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3430" w:rsidRDefault="00753430" w:rsidP="00753430">
      <w:pPr>
        <w:pStyle w:val="bpuBill"/>
      </w:pPr>
      <w:bookmarkStart w:id="0" w:name="bpuFrontPg"/>
      <w:bookmarkEnd w:id="0"/>
      <w:r>
        <w:t xml:space="preserve">ASSEMBLY, No. 858 </w:t>
      </w:r>
    </w:p>
    <w:p w:rsidR="00753430" w:rsidRPr="00753430" w:rsidRDefault="00753430" w:rsidP="0075343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097934" r:id="rId8"/>
        </w:object>
      </w:r>
    </w:p>
    <w:p w:rsidR="00753430" w:rsidRDefault="00753430" w:rsidP="00753430">
      <w:pPr>
        <w:pStyle w:val="bpuState"/>
      </w:pPr>
      <w:r>
        <w:t>STATE OF NEW JERSEY</w:t>
      </w:r>
    </w:p>
    <w:p w:rsidR="00753430" w:rsidRDefault="00753430" w:rsidP="00753430">
      <w:pPr>
        <w:pStyle w:val="bpuLegislature"/>
      </w:pPr>
      <w:r>
        <w:t>219th LEGISLATURE</w:t>
      </w:r>
    </w:p>
    <w:p w:rsidR="00753430" w:rsidRDefault="00753430" w:rsidP="00753430">
      <w:pPr>
        <w:pStyle w:val="bpuWpGraphic"/>
      </w:pPr>
      <w:r>
        <w:object w:dxaOrig="8985" w:dyaOrig="255">
          <v:shape id="_x0000_i1026" type="#_x0000_t75" style="width:6in;height:12pt" o:ole="">
            <v:imagedata r:id="rId7" o:title=""/>
          </v:shape>
          <o:OLEObject Type="Embed" ProgID="WPWin6.1" ShapeID="_x0000_i1026" DrawAspect="Content" ObjectID="_1676097935" r:id="rId9"/>
        </w:object>
      </w:r>
      <w:r>
        <w:t xml:space="preserve">  </w:t>
      </w:r>
    </w:p>
    <w:p w:rsidR="00753430" w:rsidRDefault="00753430" w:rsidP="00753430">
      <w:pPr>
        <w:pStyle w:val="bpuIntro"/>
      </w:pPr>
      <w:r>
        <w:t>PRE-FILED FOR INTRODUCTION IN THE 2020 SESSION</w:t>
      </w:r>
    </w:p>
    <w:p w:rsidR="00753430" w:rsidRDefault="00753430" w:rsidP="00753430">
      <w:pPr>
        <w:pStyle w:val="bpuIntro"/>
      </w:pPr>
    </w:p>
    <w:p w:rsidR="00753430" w:rsidRDefault="00753430" w:rsidP="00753430">
      <w:pPr>
        <w:pStyle w:val="bpuIntro"/>
        <w:sectPr w:rsidR="00753430" w:rsidSect="00753430">
          <w:headerReference w:type="even" r:id="rId10"/>
          <w:headerReference w:type="default" r:id="rId11"/>
          <w:pgSz w:w="12240" w:h="20160" w:code="5"/>
          <w:pgMar w:top="2160" w:right="1440" w:bottom="1440" w:left="1440" w:header="720" w:footer="720" w:gutter="0"/>
          <w:pgNumType w:start="1"/>
          <w:cols w:space="720"/>
          <w:docGrid w:linePitch="360"/>
        </w:sectPr>
      </w:pPr>
    </w:p>
    <w:p w:rsidR="00753430" w:rsidRDefault="00753430" w:rsidP="00753430">
      <w:pPr>
        <w:pStyle w:val="bpuIntro"/>
      </w:pPr>
    </w:p>
    <w:p w:rsidR="00753430" w:rsidRDefault="00753430" w:rsidP="00753430">
      <w:pPr>
        <w:pStyle w:val="bpuSponsor"/>
      </w:pPr>
      <w:r>
        <w:t>Sponsored by:</w:t>
      </w:r>
    </w:p>
    <w:p w:rsidR="00753430" w:rsidRDefault="00753430" w:rsidP="00753430">
      <w:pPr>
        <w:pStyle w:val="bpuSponsor"/>
      </w:pPr>
      <w:r>
        <w:t>Assemblyman  NICHOLAS CHIARAVALLOTI</w:t>
      </w:r>
    </w:p>
    <w:p w:rsidR="00753430" w:rsidRDefault="00753430" w:rsidP="00753430">
      <w:pPr>
        <w:pStyle w:val="bpuSponsor"/>
      </w:pPr>
      <w:r>
        <w:t>District 31 (Hudson)</w:t>
      </w:r>
    </w:p>
    <w:p w:rsidR="00753430" w:rsidRDefault="00753430" w:rsidP="00753430">
      <w:pPr>
        <w:pStyle w:val="bpuSponsor"/>
      </w:pPr>
      <w:r>
        <w:t>Assemblywoman  VALERIE VAINIERI HUTTLE</w:t>
      </w:r>
    </w:p>
    <w:p w:rsidR="00753430" w:rsidRDefault="00753430" w:rsidP="00753430">
      <w:pPr>
        <w:pStyle w:val="bpuSponsor"/>
      </w:pPr>
      <w:r>
        <w:t>District 37 (Bergen)</w:t>
      </w:r>
    </w:p>
    <w:p w:rsidR="00753430" w:rsidRDefault="00753430" w:rsidP="00753430">
      <w:pPr>
        <w:pStyle w:val="bpuSponsor"/>
      </w:pPr>
      <w:bookmarkStart w:id="1" w:name="_GoBack"/>
      <w:bookmarkEnd w:id="1"/>
    </w:p>
    <w:p w:rsidR="00753430" w:rsidRDefault="00753430" w:rsidP="00753430">
      <w:pPr>
        <w:pStyle w:val="bpuSponsor"/>
      </w:pPr>
      <w:r>
        <w:t>Co-Sponsored by:</w:t>
      </w:r>
    </w:p>
    <w:p w:rsidR="00753430" w:rsidRPr="00753430" w:rsidRDefault="00753430" w:rsidP="00753430">
      <w:pPr>
        <w:pStyle w:val="bpuSponsor"/>
      </w:pPr>
      <w:r w:rsidRPr="00753430">
        <w:t>Assemblyman Benson, Assemblywoman McKnight, Assemblymen Conaway, Mukherji, Assemblywomen Jasey and Downey</w:t>
      </w:r>
    </w:p>
    <w:p w:rsidR="00753430" w:rsidRDefault="00753430" w:rsidP="00753430">
      <w:pPr>
        <w:pStyle w:val="bpuSponsor"/>
      </w:pPr>
    </w:p>
    <w:p w:rsidR="00753430" w:rsidRDefault="00753430" w:rsidP="00753430">
      <w:pPr>
        <w:pStyle w:val="bpuSponsor"/>
      </w:pPr>
    </w:p>
    <w:p w:rsidR="00753430" w:rsidRDefault="00753430" w:rsidP="00753430"/>
    <w:p w:rsidR="00753430" w:rsidRPr="00753430" w:rsidRDefault="00753430" w:rsidP="00753430"/>
    <w:p w:rsidR="00753430" w:rsidRDefault="00753430" w:rsidP="00753430">
      <w:pPr>
        <w:pStyle w:val="bpuSponsor"/>
      </w:pPr>
      <w:r>
        <w:t>SYNOPSIS</w:t>
      </w:r>
    </w:p>
    <w:p w:rsidR="00753430" w:rsidRDefault="00753430" w:rsidP="00753430">
      <w:pPr>
        <w:pStyle w:val="bpuNormText"/>
      </w:pPr>
      <w:r>
        <w:tab/>
        <w:t xml:space="preserve">“Patient Protection Act”; establishes requirements concerning the transfer and referral of certain patients receiving health care services. </w:t>
      </w:r>
    </w:p>
    <w:p w:rsidR="00753430" w:rsidRDefault="00753430" w:rsidP="00753430">
      <w:pPr>
        <w:pStyle w:val="bpuNormText"/>
      </w:pPr>
    </w:p>
    <w:p w:rsidR="00753430" w:rsidRDefault="00753430" w:rsidP="00753430">
      <w:pPr>
        <w:pStyle w:val="bpuSponsor"/>
      </w:pPr>
      <w:r>
        <w:t xml:space="preserve">CURRENT VERSION OF TEXT </w:t>
      </w:r>
    </w:p>
    <w:p w:rsidR="00753430" w:rsidRDefault="00753430" w:rsidP="00753430">
      <w:pPr>
        <w:pStyle w:val="bpuNormText"/>
      </w:pPr>
      <w:r>
        <w:tab/>
        <w:t>Introduced Pending Technical Review by Legislative Counsel.</w:t>
      </w:r>
    </w:p>
    <w:p w:rsidR="00753430" w:rsidRDefault="00753430" w:rsidP="0075343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53430" w:rsidRDefault="0075343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53430" w:rsidSect="00753430">
          <w:type w:val="continuous"/>
          <w:pgSz w:w="12240" w:h="20160" w:code="5"/>
          <w:pgMar w:top="2160" w:right="2275" w:bottom="1440" w:left="2275" w:header="72" w:footer="720" w:gutter="0"/>
          <w:pgNumType w:start="1"/>
          <w:cols w:space="720"/>
          <w:docGrid w:linePitch="360"/>
        </w:sectPr>
      </w:pPr>
    </w:p>
    <w:p w:rsidR="00541857" w:rsidRPr="00677316" w:rsidRDefault="00541857" w:rsidP="00541857">
      <w:pPr>
        <w:pStyle w:val="HangingAnAct"/>
        <w:rPr>
          <w:rStyle w:val="HangingAnActChar"/>
        </w:rPr>
      </w:pPr>
      <w:r w:rsidRPr="00541857">
        <w:rPr>
          <w:rStyle w:val="BillHead"/>
        </w:rPr>
        <w:lastRenderedPageBreak/>
        <w:t>An Act</w:t>
      </w:r>
      <w:r w:rsidRPr="006B7FA7">
        <w:rPr>
          <w:rStyle w:val="HangingAnActChar"/>
        </w:rPr>
        <w:t xml:space="preserve"> </w:t>
      </w:r>
      <w:r>
        <w:rPr>
          <w:rStyle w:val="HangingAnActChar"/>
        </w:rPr>
        <w:t>concerning the transfer and referral of certain patients receiving health care services, designated as the “Patient Protection Act,” and supplementing Title 26 of the Revised Statutes.</w:t>
      </w:r>
    </w:p>
    <w:p w:rsidR="00541857" w:rsidRPr="00D71D68" w:rsidRDefault="00541857" w:rsidP="00541857"/>
    <w:p w:rsidR="00541857" w:rsidRPr="00AA7880" w:rsidRDefault="00541857" w:rsidP="00541857">
      <w:r>
        <w:tab/>
      </w:r>
      <w:r>
        <w:rPr>
          <w:rStyle w:val="BillHeading2"/>
        </w:rPr>
        <w:t xml:space="preserve">Be It Enacted </w:t>
      </w:r>
      <w:r>
        <w:rPr>
          <w:rStyle w:val="BillLanguage"/>
        </w:rPr>
        <w:t>by the Senate and General Assembly of the State of New Jersey:</w:t>
      </w:r>
    </w:p>
    <w:p w:rsidR="00541857" w:rsidRDefault="00541857" w:rsidP="00541857"/>
    <w:p w:rsidR="00541857" w:rsidRDefault="00541857" w:rsidP="00541857">
      <w:r>
        <w:tab/>
        <w:t>1.</w:t>
      </w:r>
      <w:r>
        <w:tab/>
        <w:t>The Legislature finds and declares that:</w:t>
      </w:r>
    </w:p>
    <w:p w:rsidR="00541857" w:rsidRDefault="00541857" w:rsidP="00541857">
      <w:r>
        <w:tab/>
        <w:t>a.</w:t>
      </w:r>
      <w:r>
        <w:tab/>
        <w:t>Despite existing State and federal laws and regulations to protect consumers from certain surprise out-of-network charges, additional disclosures are needed to ensure transparency when accessing healthcare from out-of-State health care facilities and health care providers.</w:t>
      </w:r>
    </w:p>
    <w:p w:rsidR="00541857" w:rsidRDefault="00541857" w:rsidP="00541857">
      <w:r>
        <w:tab/>
        <w:t>b.</w:t>
      </w:r>
      <w:r>
        <w:tab/>
        <w:t>Out-of-network charges continue to pose problems for health care consumers who access health care services in New Jersey but are then transferred or referred to health care facilities or providers located outside the State of New Jersey.  Many consumers are surprised to receive bills for hospital procedures or for charges from providers after receiving out-of-State care.</w:t>
      </w:r>
    </w:p>
    <w:p w:rsidR="00541857" w:rsidRDefault="00541857" w:rsidP="00541857">
      <w:r>
        <w:tab/>
        <w:t>c.</w:t>
      </w:r>
      <w:r>
        <w:tab/>
        <w:t>Therefore, it is in the public interest to enhance consumer protections by ensuring consumers are empowered to make appropriate health care choices for themselves and their families prior to being transferred or referred to health care facilities or health care providers located outside the State of New Jersey.</w:t>
      </w:r>
    </w:p>
    <w:p w:rsidR="00541857" w:rsidRDefault="00541857" w:rsidP="00541857"/>
    <w:p w:rsidR="00541857" w:rsidRPr="00E631BD" w:rsidRDefault="00541857" w:rsidP="00541857">
      <w:pPr>
        <w:tabs>
          <w:tab w:val="clear" w:pos="1440"/>
          <w:tab w:val="left" w:pos="1080"/>
        </w:tabs>
      </w:pPr>
      <w:r>
        <w:tab/>
      </w:r>
      <w:r w:rsidRPr="00E631BD">
        <w:t>2.</w:t>
      </w:r>
      <w:r w:rsidRPr="00E631BD">
        <w:tab/>
        <w:t>a.</w:t>
      </w:r>
      <w:r w:rsidRPr="00E631BD">
        <w:tab/>
        <w:t xml:space="preserve">Notwithstanding any provision of law to the contrary, prior to obtaining consent to transfer a patient to a health care facility located outside the State, </w:t>
      </w:r>
      <w:r w:rsidRPr="004C3723">
        <w:t>the</w:t>
      </w:r>
      <w:r w:rsidRPr="00E631BD">
        <w:t xml:space="preserve"> health care professional </w:t>
      </w:r>
      <w:r w:rsidRPr="004C3723">
        <w:t>seeking to transfer the patient to an out-of-State health care facility</w:t>
      </w:r>
      <w:r w:rsidRPr="00E631BD">
        <w:t xml:space="preserve"> shall provide the patient, in writing and in a manner that is easily understood, the following information, the provision of which shall be documented in the patient record:</w:t>
      </w:r>
    </w:p>
    <w:p w:rsidR="00541857" w:rsidRPr="00E631BD" w:rsidRDefault="00541857" w:rsidP="00541857">
      <w:r w:rsidRPr="00E631BD">
        <w:tab/>
        <w:t>(1)</w:t>
      </w:r>
      <w:r w:rsidRPr="00E631BD">
        <w:tab/>
        <w:t>the patient’s right to receive medical care at a health care facility of the patient’s choosing;</w:t>
      </w:r>
    </w:p>
    <w:p w:rsidR="00541857" w:rsidRPr="00E631BD" w:rsidRDefault="00541857" w:rsidP="00541857">
      <w:r w:rsidRPr="00E631BD">
        <w:tab/>
        <w:t>(2)</w:t>
      </w:r>
      <w:r w:rsidRPr="00E631BD">
        <w:tab/>
        <w:t>the clinical basis for the patient’s proposed transfer to a health care facility located outside the State;</w:t>
      </w:r>
    </w:p>
    <w:p w:rsidR="00541857" w:rsidRPr="00E631BD" w:rsidRDefault="00541857" w:rsidP="00541857">
      <w:r w:rsidRPr="00E631BD">
        <w:tab/>
        <w:t>(3)</w:t>
      </w:r>
      <w:r w:rsidRPr="00E631BD">
        <w:tab/>
        <w:t xml:space="preserve">the availability of clinically-appropriate services at health care facilities within the State or a determination no such clinically-appropriate services are available in the State; </w:t>
      </w:r>
    </w:p>
    <w:p w:rsidR="00541857" w:rsidRPr="00E631BD" w:rsidRDefault="00541857" w:rsidP="00541857">
      <w:r w:rsidRPr="00E631BD">
        <w:tab/>
        <w:t>(4)</w:t>
      </w:r>
      <w:r w:rsidRPr="00E631BD">
        <w:tab/>
        <w:t xml:space="preserve">the location of the out-of-State facility; </w:t>
      </w:r>
    </w:p>
    <w:p w:rsidR="00541857" w:rsidRPr="00E631BD" w:rsidRDefault="00541857" w:rsidP="00541857">
      <w:r w:rsidRPr="00E631BD">
        <w:tab/>
        <w:t>(5)</w:t>
      </w:r>
      <w:r w:rsidRPr="00E631BD">
        <w:tab/>
        <w:t>in the case of a:</w:t>
      </w:r>
    </w:p>
    <w:p w:rsidR="00541857" w:rsidRPr="00E631BD" w:rsidRDefault="00541857" w:rsidP="00541857">
      <w:r w:rsidRPr="00E631BD">
        <w:tab/>
        <w:t>(a)</w:t>
      </w:r>
      <w:r w:rsidRPr="00E631BD">
        <w:tab/>
        <w:t>trauma-related diagnosis, a determination as to why the patient is not being transferred to a Level 1 or Level 2 trauma center in the State;</w:t>
      </w:r>
    </w:p>
    <w:p w:rsidR="00541857" w:rsidRPr="00E631BD" w:rsidRDefault="00541857" w:rsidP="00541857">
      <w:r w:rsidRPr="00E631BD">
        <w:tab/>
        <w:t>(b)</w:t>
      </w:r>
      <w:r w:rsidRPr="00E631BD">
        <w:tab/>
        <w:t>stroke-related diagnosis, a determination as to why the patient is not being transferred to a designated certified comprehensive or primary stroke center in the State; and</w:t>
      </w:r>
    </w:p>
    <w:p w:rsidR="00541857" w:rsidRPr="00E631BD" w:rsidRDefault="00541857" w:rsidP="00541857">
      <w:r w:rsidRPr="00E631BD">
        <w:lastRenderedPageBreak/>
        <w:tab/>
        <w:t>(c)</w:t>
      </w:r>
      <w:r w:rsidRPr="00E631BD">
        <w:tab/>
        <w:t>cardiovascular-related diagnosis, a determination as to why the patient is not being transferred to a licensed New Jersey cardiac surgery center; and</w:t>
      </w:r>
    </w:p>
    <w:p w:rsidR="00541857" w:rsidRDefault="00541857" w:rsidP="00541857">
      <w:pPr>
        <w:tabs>
          <w:tab w:val="clear" w:pos="1440"/>
          <w:tab w:val="left" w:pos="1080"/>
        </w:tabs>
      </w:pPr>
      <w:r w:rsidRPr="00E631BD">
        <w:tab/>
        <w:t>(6)</w:t>
      </w:r>
      <w:r w:rsidRPr="00E631BD">
        <w:tab/>
        <w:t>if the health care facility is affiliated with the out-of-State facility, the nature of the relationship between the facilities.</w:t>
      </w:r>
    </w:p>
    <w:p w:rsidR="00541857" w:rsidRPr="004C3723" w:rsidRDefault="00541857" w:rsidP="00541857">
      <w:pPr>
        <w:rPr>
          <w:rFonts w:ascii="Albertus Extra Bold" w:hAnsi="Albertus Extra Bold"/>
          <w:b/>
          <w:vertAlign w:val="superscript"/>
        </w:rPr>
      </w:pPr>
      <w:r>
        <w:tab/>
      </w:r>
      <w:r w:rsidRPr="004C3723">
        <w:t>If the patient is unconscious or otherwise lacks the capacity to make health care decisions, the health care professional shall provide the information to the patient’s designated next of kin, patient advocate, or legally authorized representative, as appropriate; except that, if the patient’s designated next of kin, patient advocate, or legally authorized representative is unknown or if it is determined, after best efforts to contact the designated next of kin, patient advocate, or legally authorized representative, that the designated next of kin, patient advocate, or legally authorized representative is unavailable, the requirement to provide the information required pursuant to this subsection shall be deemed to be waived and the transfer of the patient to the out-of-State facility shall be deemed to be authorized.</w:t>
      </w:r>
    </w:p>
    <w:p w:rsidR="00541857" w:rsidRPr="00E631BD" w:rsidRDefault="00541857" w:rsidP="004C3723">
      <w:pPr>
        <w:tabs>
          <w:tab w:val="clear" w:pos="1440"/>
          <w:tab w:val="left" w:pos="1170"/>
        </w:tabs>
      </w:pPr>
      <w:r>
        <w:tab/>
      </w:r>
      <w:r w:rsidRPr="00E631BD">
        <w:t>b.</w:t>
      </w:r>
      <w:r w:rsidRPr="00E631BD">
        <w:tab/>
        <w:t>(1)</w:t>
      </w:r>
      <w:r w:rsidRPr="00E631BD">
        <w:tab/>
        <w:t xml:space="preserve">Prior to transferring the patient to a health care facility </w:t>
      </w:r>
      <w:r w:rsidRPr="004C3723">
        <w:t>located</w:t>
      </w:r>
      <w:r w:rsidRPr="00E631BD">
        <w:t xml:space="preserve"> outside the State, a health care facility licensed pursuant to P.L.1971, c.136 (</w:t>
      </w:r>
      <w:r w:rsidR="004C3723">
        <w:t>C.26:2H-1 et seq.) shall notify</w:t>
      </w:r>
      <w:r w:rsidRPr="00E631BD">
        <w:t xml:space="preserve"> the patient’s health insurance carrier or self-funded health benefits plan sponsor of the pending transfer and facilitate communication between the patient and the patient’s insurance carrier concerning: </w:t>
      </w:r>
    </w:p>
    <w:p w:rsidR="00541857" w:rsidRPr="00E631BD" w:rsidRDefault="00541857" w:rsidP="00541857">
      <w:r w:rsidRPr="00E631BD">
        <w:tab/>
      </w:r>
      <w:r w:rsidRPr="004C3723">
        <w:t>(a)</w:t>
      </w:r>
      <w:r w:rsidR="00753430">
        <w:tab/>
      </w:r>
      <w:r w:rsidRPr="00E631BD">
        <w:t>the network status of the health care facility located outside the State and whether the specific medical services provided by that health care facility are covered under the patient’s health benefits plan; and</w:t>
      </w:r>
    </w:p>
    <w:p w:rsidR="00541857" w:rsidRPr="00E631BD" w:rsidRDefault="00541857" w:rsidP="004C3723">
      <w:r w:rsidRPr="00E631BD">
        <w:tab/>
      </w:r>
      <w:r w:rsidRPr="004C3723">
        <w:t>(b)</w:t>
      </w:r>
      <w:r w:rsidR="00753430">
        <w:tab/>
      </w:r>
      <w:r w:rsidRPr="00E631BD">
        <w:t>any estimated out-of-pocket costs the patient would incur as the result of being transferred to a health care fac</w:t>
      </w:r>
      <w:r w:rsidR="004C3723">
        <w:t>ility located outside the State.</w:t>
      </w:r>
    </w:p>
    <w:p w:rsidR="00541857" w:rsidRPr="00E631BD" w:rsidRDefault="00541857" w:rsidP="00541857">
      <w:r w:rsidRPr="00E631BD">
        <w:tab/>
      </w:r>
      <w:r w:rsidR="004C3723">
        <w:t>(2)</w:t>
      </w:r>
      <w:r w:rsidR="004C3723">
        <w:tab/>
        <w:t>A health care facility that</w:t>
      </w:r>
      <w:r w:rsidRPr="00E631BD">
        <w:t xml:space="preserve"> </w:t>
      </w:r>
      <w:r w:rsidRPr="004C3723">
        <w:t>is</w:t>
      </w:r>
      <w:r w:rsidRPr="00E631BD">
        <w:t xml:space="preserve"> unable to notify a patient’s health insurance carrier or self-funded health benefits plan sponsor shall be deemed in compliance with paragraph (1) of this subsection if a health care professional who determines it is necessary to transfer a patient to a health care facility outside the State certifies that the notification required pursuant to subsection a. of this section has been made.</w:t>
      </w:r>
      <w:r>
        <w:t xml:space="preserve">  </w:t>
      </w:r>
      <w:r w:rsidRPr="004C3723">
        <w:t>If the patient is unconscious or otherwise lacks the capacity to make health care decisions, the health care professional shall certify that the notification was provided to the patient’s designated next of kin, patient advocate, or legally authorized representative, as applicable, or that the patient’s designated next of kin, patient advocate, or legally authorized representative is unknown or was determined to be unavailable.</w:t>
      </w:r>
    </w:p>
    <w:p w:rsidR="00541857" w:rsidRPr="00E631BD" w:rsidRDefault="00541857" w:rsidP="00541857">
      <w:r w:rsidRPr="00E631BD">
        <w:tab/>
        <w:t>c.</w:t>
      </w:r>
      <w:r w:rsidRPr="00E631BD">
        <w:tab/>
        <w:t xml:space="preserve">Prior to referring a patient to a licensed health care professional </w:t>
      </w:r>
      <w:r w:rsidRPr="004C3723">
        <w:t>or a health care facility located outside</w:t>
      </w:r>
      <w:r w:rsidRPr="00E631BD">
        <w:t xml:space="preserve"> the State, a health care professional licensed or certified pursuant to Title 45 of the Revised Statues shall provide the patient, in writing and in a </w:t>
      </w:r>
      <w:r w:rsidRPr="00E631BD">
        <w:lastRenderedPageBreak/>
        <w:t>manner that is easily understood, the following information, which shall be documented in the patient record:</w:t>
      </w:r>
    </w:p>
    <w:p w:rsidR="00541857" w:rsidRPr="00E631BD" w:rsidRDefault="00541857" w:rsidP="00541857">
      <w:r w:rsidRPr="00E631BD">
        <w:tab/>
        <w:t>(1)</w:t>
      </w:r>
      <w:r w:rsidRPr="00E631BD">
        <w:tab/>
        <w:t xml:space="preserve">the patient’s right to receive medical care from a licensed health care professional </w:t>
      </w:r>
      <w:r w:rsidRPr="004C3723">
        <w:t>or health care facility</w:t>
      </w:r>
      <w:r w:rsidRPr="00E631BD">
        <w:t xml:space="preserve"> of the patient’s choosing;</w:t>
      </w:r>
    </w:p>
    <w:p w:rsidR="004C3723" w:rsidRDefault="00541857" w:rsidP="00541857">
      <w:pPr>
        <w:rPr>
          <w:rFonts w:ascii="Albertus Extra Bold" w:hAnsi="Albertus Extra Bold"/>
          <w:b/>
          <w:vertAlign w:val="superscript"/>
        </w:rPr>
      </w:pPr>
      <w:r w:rsidRPr="00E631BD">
        <w:tab/>
        <w:t>(2)</w:t>
      </w:r>
      <w:r w:rsidRPr="00E631BD">
        <w:tab/>
        <w:t xml:space="preserve">the clinical basis for the patient’s proposed referral to a health care professional </w:t>
      </w:r>
      <w:r w:rsidRPr="004C3723">
        <w:t>or health care facility located outside</w:t>
      </w:r>
      <w:r w:rsidRPr="00E631BD">
        <w:t xml:space="preserve"> the State, and the location of the out-of-State health care professional’s office </w:t>
      </w:r>
      <w:r w:rsidRPr="004C3723">
        <w:t>or out-of-State health care facility</w:t>
      </w:r>
      <w:r w:rsidRPr="00E631BD">
        <w:t>;</w:t>
      </w:r>
    </w:p>
    <w:p w:rsidR="00541857" w:rsidRPr="00E631BD" w:rsidRDefault="00541857" w:rsidP="00541857">
      <w:r w:rsidRPr="00E631BD">
        <w:tab/>
        <w:t>(3)</w:t>
      </w:r>
      <w:r w:rsidRPr="00E631BD">
        <w:tab/>
        <w:t xml:space="preserve">whether clinically-appropriate services provided by a health care professional licensed or certified pursuant to Title 45 of the Revised States are available in the State; </w:t>
      </w:r>
      <w:r w:rsidRPr="004C3723">
        <w:t>and</w:t>
      </w:r>
    </w:p>
    <w:p w:rsidR="00541857" w:rsidRPr="00E631BD" w:rsidRDefault="00541857" w:rsidP="00541857">
      <w:r w:rsidRPr="00E631BD">
        <w:tab/>
        <w:t>(4)</w:t>
      </w:r>
      <w:r w:rsidRPr="00E631BD">
        <w:tab/>
        <w:t xml:space="preserve">if the referring health care professional is affiliated with the licensed health care professional </w:t>
      </w:r>
      <w:r w:rsidRPr="004C3723">
        <w:t>or health care facility located outside</w:t>
      </w:r>
      <w:r w:rsidRPr="00E631BD">
        <w:t xml:space="preserve"> the State to whom the patient is to be referred, the nature of the relationship between the professionals</w:t>
      </w:r>
      <w:r w:rsidR="004C3723" w:rsidRPr="004C3723">
        <w:t xml:space="preserve"> </w:t>
      </w:r>
      <w:r w:rsidRPr="004C3723">
        <w:t>or the professional and the facility</w:t>
      </w:r>
      <w:r w:rsidRPr="00E631BD">
        <w:t>.</w:t>
      </w:r>
    </w:p>
    <w:p w:rsidR="00541857" w:rsidRPr="00E631BD" w:rsidRDefault="00541857" w:rsidP="0073205A">
      <w:pPr>
        <w:tabs>
          <w:tab w:val="clear" w:pos="1440"/>
          <w:tab w:val="left" w:pos="1260"/>
        </w:tabs>
      </w:pPr>
      <w:r w:rsidRPr="00E631BD">
        <w:tab/>
        <w:t>d.</w:t>
      </w:r>
      <w:r w:rsidRPr="00E631BD">
        <w:tab/>
        <w:t xml:space="preserve">Prior to referring a patient to a health care professional </w:t>
      </w:r>
      <w:r w:rsidRPr="0073205A">
        <w:t>or health care facility located outside</w:t>
      </w:r>
      <w:r w:rsidRPr="00E631BD">
        <w:t xml:space="preserve"> the State, a health care professional licensed or certified pursuant to Title 45 of the Revised Statues shall notify the patient’s health insurance carrier or self-funded health benefits plan sponsor of the pending referral in a form and manner prescribed by the Department of Banking and Insurance, and facilitate communication between the patient and the insurance carrier concerning:</w:t>
      </w:r>
    </w:p>
    <w:p w:rsidR="00541857" w:rsidRPr="00E631BD" w:rsidRDefault="00541857" w:rsidP="00541857">
      <w:r w:rsidRPr="00E631BD">
        <w:tab/>
      </w:r>
      <w:r w:rsidRPr="0073205A">
        <w:t>(1)</w:t>
      </w:r>
      <w:r w:rsidR="00753430">
        <w:tab/>
      </w:r>
      <w:r w:rsidRPr="00E631BD">
        <w:t xml:space="preserve">the network status of the out-of-State health care professional </w:t>
      </w:r>
      <w:r w:rsidRPr="0073205A">
        <w:t>or health care facility</w:t>
      </w:r>
      <w:r w:rsidRPr="00E631BD">
        <w:t xml:space="preserve"> and whether the specific medical services provided by that health care professional </w:t>
      </w:r>
      <w:r w:rsidRPr="0073205A">
        <w:t>or health care facility</w:t>
      </w:r>
      <w:r w:rsidRPr="00E631BD">
        <w:t xml:space="preserve"> are covered under the patient’s health benefits plan; and</w:t>
      </w:r>
    </w:p>
    <w:p w:rsidR="00541857" w:rsidRPr="0073205A" w:rsidRDefault="00541857" w:rsidP="00541857">
      <w:pPr>
        <w:rPr>
          <w:rFonts w:ascii="Albertus Extra Bold" w:hAnsi="Albertus Extra Bold"/>
          <w:b/>
          <w:vertAlign w:val="superscript"/>
        </w:rPr>
      </w:pPr>
      <w:r w:rsidRPr="00E631BD">
        <w:tab/>
      </w:r>
      <w:r w:rsidRPr="0073205A">
        <w:t>(2)</w:t>
      </w:r>
      <w:r w:rsidR="00753430">
        <w:tab/>
      </w:r>
      <w:r w:rsidRPr="00E631BD">
        <w:t xml:space="preserve">any estimated out-of-pocket costs the patient would incur as the result of being referred to the out-of-State health care professional </w:t>
      </w:r>
      <w:r w:rsidRPr="0073205A">
        <w:t>or health care facility</w:t>
      </w:r>
      <w:r w:rsidRPr="00E631BD">
        <w:t xml:space="preserve">. </w:t>
      </w:r>
    </w:p>
    <w:p w:rsidR="00541857" w:rsidRPr="00E631BD" w:rsidRDefault="00541857" w:rsidP="00541857">
      <w:pPr>
        <w:tabs>
          <w:tab w:val="clear" w:pos="1440"/>
          <w:tab w:val="left" w:pos="1170"/>
        </w:tabs>
      </w:pPr>
      <w:r w:rsidRPr="00E631BD">
        <w:tab/>
        <w:t>e.</w:t>
      </w:r>
      <w:r w:rsidRPr="00E631BD">
        <w:tab/>
        <w:t xml:space="preserve">(1) </w:t>
      </w:r>
      <w:r w:rsidR="00753430">
        <w:t xml:space="preserve"> </w:t>
      </w:r>
      <w:r w:rsidRPr="00E631BD">
        <w:t xml:space="preserve">The Department of Health shall post on its Internet website, </w:t>
      </w:r>
      <w:r w:rsidRPr="0073205A">
        <w:t>and update</w:t>
      </w:r>
      <w:r w:rsidRPr="00E631BD">
        <w:t xml:space="preserve"> at least annually, information on the number of:</w:t>
      </w:r>
    </w:p>
    <w:p w:rsidR="00541857" w:rsidRPr="00E631BD" w:rsidRDefault="00541857" w:rsidP="00541857">
      <w:r w:rsidRPr="00E631BD">
        <w:tab/>
        <w:t>(a)</w:t>
      </w:r>
      <w:r w:rsidRPr="00E631BD">
        <w:tab/>
        <w:t>patients transferred by each health care facility licensed pursuant to P.L.1971, c.136 (C.26:2H-1 et seq.) to a health care facility located outside the State, along with the clinical basis for such transfers; and</w:t>
      </w:r>
    </w:p>
    <w:p w:rsidR="00541857" w:rsidRPr="00E631BD" w:rsidRDefault="00541857" w:rsidP="00541857">
      <w:r w:rsidRPr="00E631BD">
        <w:tab/>
        <w:t>(b)</w:t>
      </w:r>
      <w:r w:rsidRPr="00E631BD">
        <w:tab/>
        <w:t>complaints received by the department regarding patient transfers by health care facilities licensed pursuant to P.L.1971, c.136 (C.26:2H-1 et seq.) to health care facilities located outside the State.</w:t>
      </w:r>
    </w:p>
    <w:p w:rsidR="00541857" w:rsidRPr="00E631BD" w:rsidRDefault="00541857" w:rsidP="00541857">
      <w:r w:rsidRPr="00E631BD">
        <w:tab/>
        <w:t>(2)</w:t>
      </w:r>
      <w:r w:rsidRPr="00E631BD">
        <w:tab/>
        <w:t xml:space="preserve">The Division of Consumer Affairs </w:t>
      </w:r>
      <w:r w:rsidRPr="0073205A">
        <w:t>in the Department of Law and Public Safety</w:t>
      </w:r>
      <w:r w:rsidRPr="00E631BD">
        <w:t xml:space="preserve"> shall post on its Internet website, </w:t>
      </w:r>
      <w:r w:rsidRPr="0073205A">
        <w:t>and update</w:t>
      </w:r>
      <w:r w:rsidRPr="00E631BD">
        <w:t xml:space="preserve"> at least annually, information on the number of:</w:t>
      </w:r>
    </w:p>
    <w:p w:rsidR="00541857" w:rsidRPr="00E631BD" w:rsidRDefault="00541857" w:rsidP="00541857">
      <w:r w:rsidRPr="00E631BD">
        <w:tab/>
        <w:t>(a)</w:t>
      </w:r>
      <w:r w:rsidRPr="00E631BD">
        <w:tab/>
        <w:t xml:space="preserve">patients referrals by health care professionals licensed in the State pursuant to Title 45 of the Revised Statutes to licensed health </w:t>
      </w:r>
      <w:r w:rsidRPr="00E631BD">
        <w:lastRenderedPageBreak/>
        <w:t xml:space="preserve">care professionals </w:t>
      </w:r>
      <w:r w:rsidRPr="0073205A">
        <w:t>and health care facilities located outside</w:t>
      </w:r>
      <w:r w:rsidRPr="00E631BD">
        <w:t xml:space="preserve"> the State; and</w:t>
      </w:r>
    </w:p>
    <w:p w:rsidR="00541857" w:rsidRPr="00E631BD" w:rsidRDefault="00541857" w:rsidP="00541857">
      <w:r w:rsidRPr="00E631BD">
        <w:tab/>
        <w:t>(b)</w:t>
      </w:r>
      <w:r w:rsidRPr="00E631BD">
        <w:tab/>
        <w:t xml:space="preserve">complaints received by the division regarding patient referrals by health care professionals licensed or certified pursuant to Title 45 of the Revised Statutes to out-of-State health care professionals </w:t>
      </w:r>
      <w:r w:rsidRPr="0073205A">
        <w:t>and facilities</w:t>
      </w:r>
      <w:r w:rsidRPr="00E631BD">
        <w:t>.</w:t>
      </w:r>
    </w:p>
    <w:p w:rsidR="00541857" w:rsidRPr="00E631BD" w:rsidRDefault="00541857" w:rsidP="00541857">
      <w:r w:rsidRPr="00E631BD">
        <w:tab/>
        <w:t>f.</w:t>
      </w:r>
      <w:r w:rsidRPr="00E631BD">
        <w:tab/>
        <w:t>In the case of a patient in need of pediatric care, a health care facility or a health care professional providing such services shall be exempt from the requirements of this act.</w:t>
      </w:r>
    </w:p>
    <w:p w:rsidR="00541857" w:rsidRPr="0073205A" w:rsidRDefault="00541857" w:rsidP="00541857">
      <w:r w:rsidRPr="00E631BD">
        <w:tab/>
        <w:t>g.</w:t>
      </w:r>
      <w:r>
        <w:tab/>
      </w:r>
      <w:r w:rsidRPr="00E631BD">
        <w:t>As used in this section, “health benefits plan” means a benefits plan which pays or provides hospital and medical expense benefits and other health care services for covered services, and is delivered or issued for delivery in this State by or through a carrier, or an employer or third party administrator that pays hospital and medical benefits</w:t>
      </w:r>
      <w:r w:rsidRPr="0073205A">
        <w:t>, including a benefits plan provided under the State Health Benefits Program</w:t>
      </w:r>
      <w:r w:rsidRPr="00E631BD">
        <w:t xml:space="preserve"> </w:t>
      </w:r>
      <w:r w:rsidRPr="0073205A">
        <w:t xml:space="preserve">pursuant to P.L.1961, c.49 (C.52:14-17.25 et seq.) or the School Employees' Health Benefits Program pursuant to sections 31 through 41 of P.L.2007, c.103 (C.52:14-17.46.1 through C.52:14-17.46.11).  </w:t>
      </w:r>
    </w:p>
    <w:p w:rsidR="00541857" w:rsidRPr="0073205A" w:rsidRDefault="00541857" w:rsidP="00541857">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p>
    <w:p w:rsidR="00541857" w:rsidRPr="0073205A" w:rsidRDefault="00541857" w:rsidP="00541857">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921D47">
        <w:tab/>
      </w:r>
      <w:r w:rsidRPr="0073205A">
        <w:t>3.</w:t>
      </w:r>
      <w:r w:rsidRPr="0073205A">
        <w:tab/>
        <w:t>a.</w:t>
      </w:r>
      <w:r w:rsidRPr="0073205A">
        <w:tab/>
        <w:t xml:space="preserve">A health care facility licensed pursuant to P.L.1971, c.136 (C.26:2H-1 et seq.) shall notify the Department of Health, on a quarterly basis and in a form and manner to be determined by the department, of each </w:t>
      </w:r>
      <w:r w:rsidRPr="0073205A">
        <w:rPr>
          <w:spacing w:val="0"/>
        </w:rPr>
        <w:t>patient it transfers</w:t>
      </w:r>
      <w:r w:rsidRPr="0073205A">
        <w:t xml:space="preserve"> </w:t>
      </w:r>
      <w:r w:rsidRPr="0073205A">
        <w:rPr>
          <w:spacing w:val="0"/>
        </w:rPr>
        <w:t>to a health care facility located outside the State</w:t>
      </w:r>
      <w:r w:rsidRPr="0073205A">
        <w:t xml:space="preserve"> and the clinical necessity or other reason for the transfer.</w:t>
      </w:r>
    </w:p>
    <w:p w:rsidR="00541857" w:rsidRPr="0073205A" w:rsidRDefault="00541857" w:rsidP="00541857">
      <w:r w:rsidRPr="0073205A">
        <w:tab/>
        <w:t>b.</w:t>
      </w:r>
      <w:r w:rsidRPr="0073205A">
        <w:tab/>
        <w:t xml:space="preserve">A health care professional licensed or certified pursuant to Title 45 of the Revised Statues shall notify the Department of Health, on a quarterly basis and in a form and manner to be determined by the department, of each referral </w:t>
      </w:r>
      <w:r w:rsidRPr="0073205A">
        <w:rPr>
          <w:spacing w:val="0"/>
        </w:rPr>
        <w:t>of a patient to a health care professional or health care facility located outside the State</w:t>
      </w:r>
      <w:r w:rsidRPr="0073205A">
        <w:t xml:space="preserve"> and the clinical necessity or other reasons for the referral.  The Department of Health shall forward </w:t>
      </w:r>
      <w:r w:rsidRPr="0073205A">
        <w:rPr>
          <w:spacing w:val="0"/>
        </w:rPr>
        <w:t xml:space="preserve">each notification it receives pursuant to this subsection </w:t>
      </w:r>
      <w:r w:rsidRPr="0073205A">
        <w:t>to the Division of Consumer Affairs in the Department of Law and Public Safety.</w:t>
      </w:r>
    </w:p>
    <w:p w:rsidR="00541857" w:rsidRPr="0073205A" w:rsidRDefault="00541857" w:rsidP="00541857">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73205A">
        <w:tab/>
        <w:t>c.</w:t>
      </w:r>
      <w:r w:rsidRPr="0073205A">
        <w:tab/>
        <w:t xml:space="preserve">The Department of Health shall make available to health care facilities and health care professionals an electronic reporting system </w:t>
      </w:r>
      <w:r w:rsidRPr="0073205A">
        <w:rPr>
          <w:spacing w:val="0"/>
        </w:rPr>
        <w:t xml:space="preserve">for the purpose of providing the notice </w:t>
      </w:r>
      <w:r w:rsidRPr="0073205A">
        <w:t>required pursuant to subsections a. and b. of this section.</w:t>
      </w:r>
    </w:p>
    <w:p w:rsidR="00541857" w:rsidRDefault="00541857" w:rsidP="00541857">
      <w:pPr>
        <w:tabs>
          <w:tab w:val="clear" w:pos="1440"/>
          <w:tab w:val="left" w:pos="1350"/>
        </w:tabs>
      </w:pPr>
    </w:p>
    <w:p w:rsidR="00541857" w:rsidRDefault="00541857" w:rsidP="00541857">
      <w:pPr>
        <w:tabs>
          <w:tab w:val="clear" w:pos="1440"/>
          <w:tab w:val="left" w:pos="1350"/>
        </w:tabs>
      </w:pPr>
      <w:r>
        <w:tab/>
      </w:r>
      <w:r w:rsidRPr="0073205A">
        <w:t>4.</w:t>
      </w:r>
      <w:r>
        <w:tab/>
      </w:r>
      <w:r w:rsidRPr="0058598B">
        <w:t>If any provision of this act or any particular application thereof is found to be unconstitutional or invalid, the provision or application shall be deemed severable, and the unconstitutionality or invalidity of such provision or application shall not affect other provisions or applications thereof.</w:t>
      </w:r>
    </w:p>
    <w:p w:rsidR="00541857" w:rsidRDefault="00541857" w:rsidP="00541857"/>
    <w:p w:rsidR="00541857" w:rsidRPr="00124811" w:rsidRDefault="00541857" w:rsidP="00541857">
      <w:r>
        <w:tab/>
      </w:r>
      <w:r w:rsidR="00771FA1">
        <w:t>5.</w:t>
      </w:r>
      <w:r w:rsidR="00771FA1">
        <w:tab/>
      </w:r>
      <w:r w:rsidRPr="00124811">
        <w:t xml:space="preserve">The Department of Health </w:t>
      </w:r>
      <w:r w:rsidRPr="00124811">
        <w:rPr>
          <w:spacing w:val="0"/>
        </w:rPr>
        <w:t>and the Division of Consumer Affairs in the Department of Law and Public Safety</w:t>
      </w:r>
      <w:r w:rsidRPr="00124811">
        <w:t xml:space="preserve">, pursuant to the </w:t>
      </w:r>
      <w:r w:rsidRPr="00124811">
        <w:lastRenderedPageBreak/>
        <w:t xml:space="preserve">“Administrative </w:t>
      </w:r>
      <w:r w:rsidRPr="00124811">
        <w:rPr>
          <w:spacing w:val="0"/>
        </w:rPr>
        <w:t>Procedure</w:t>
      </w:r>
      <w:r w:rsidRPr="00124811">
        <w:t xml:space="preserve"> Act,” P.L.1968, c.410 (C.52:14B-1 et seq.), shall adopt rules and regulations necessary for the implementation of this act.</w:t>
      </w:r>
    </w:p>
    <w:p w:rsidR="00541857" w:rsidRPr="00921D47" w:rsidRDefault="00541857" w:rsidP="0054185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541857" w:rsidRDefault="00541857" w:rsidP="00541857">
      <w:r>
        <w:tab/>
      </w:r>
      <w:r w:rsidRPr="0073205A">
        <w:t>6.</w:t>
      </w:r>
      <w:r>
        <w:tab/>
        <w:t>This act shall take effect immediately.</w:t>
      </w:r>
    </w:p>
    <w:p w:rsidR="00771FA1" w:rsidRDefault="00771FA1" w:rsidP="00541857"/>
    <w:p w:rsidR="00771FA1" w:rsidRDefault="00771FA1" w:rsidP="00541857"/>
    <w:p w:rsidR="00541857" w:rsidRDefault="0073205A" w:rsidP="0073205A">
      <w:pPr>
        <w:jc w:val="center"/>
      </w:pPr>
      <w:r>
        <w:t>STATEMENT</w:t>
      </w:r>
    </w:p>
    <w:p w:rsidR="00E7752C" w:rsidRDefault="00E7752C" w:rsidP="00E7752C"/>
    <w:p w:rsidR="0073205A" w:rsidRDefault="0073205A" w:rsidP="0073205A">
      <w:r>
        <w:tab/>
        <w:t>T</w:t>
      </w:r>
      <w:r w:rsidRPr="0073205A">
        <w:t>his bill, designated as the “Patient Protection Act,” requires that, prior to obtaining consent to transfer a patient to a health care facility located outside the State, the health care professional seeking to transfer the patient to an out-of-State facility is to provide the patient, in writing and in a manner that is easily understood, the following information, which is to be documented in the patient record: the patient’s right to receive medical care at a health care facility of the patient’s choosing; the clinical basis for the patient’s proposed transfer to an out-of-State facility; the availability of clinically-appropriate services at health care facilities within the State or a determination that no such clinically-appropriate services are available in the State; in the case of a trauma-related, stroke-related, or cardiovascular-related diagnosis, a determination as to why the patient is not being transferred to a Level 1 or Level 2 trauma center, designated certified comprehensive or primary stroke center, or a licensed cardiac surgery center in the State, as appropriate; and if the health care facility is affiliated with the out-of-State facility, the nature of the relationship between the facilities.</w:t>
      </w:r>
    </w:p>
    <w:p w:rsidR="00B96633" w:rsidRPr="00B96633" w:rsidRDefault="00B96633" w:rsidP="0073205A">
      <w:pPr>
        <w:rPr>
          <w:spacing w:val="0"/>
        </w:rPr>
      </w:pPr>
      <w:r>
        <w:tab/>
        <w:t xml:space="preserve">Under the bill, </w:t>
      </w:r>
      <w:r w:rsidRPr="00B96633">
        <w:rPr>
          <w:spacing w:val="0"/>
        </w:rPr>
        <w:t xml:space="preserve">if a patient is unconscious or otherwise lacks the capacity to make health care decisions, the health care professional who is required to provide the information is to provide the information to the patient’s designated next of kin, patient advocate, or legally authorized representative, as appropriate.  If the designated next of kin, patient advocate, or legally authorized representative is unknown or is unavailable after best efforts to contact that individual, the requirement to provide the information will be deemed to be waived and the transfer of the patient to the out-of-State facility will be deemed to be authorized.  </w:t>
      </w:r>
      <w:r>
        <w:rPr>
          <w:spacing w:val="0"/>
        </w:rPr>
        <w:t>The bill provides that</w:t>
      </w:r>
      <w:r w:rsidRPr="00B96633">
        <w:rPr>
          <w:spacing w:val="0"/>
        </w:rPr>
        <w:t>, in the event that notice cannot be provided to the patient’s health benefits plan prior to the transfer, the health care professional who is required to provide the notice is to certify that the required information was provided to the patient’s designated next-of-kin, patient advocate, or legally authorized representative, or that such individual was unknown or unavailable.</w:t>
      </w:r>
    </w:p>
    <w:p w:rsidR="0073205A" w:rsidRPr="0073205A" w:rsidRDefault="0073205A" w:rsidP="0073205A">
      <w:r w:rsidRPr="0073205A">
        <w:tab/>
        <w:t xml:space="preserve">In addition, the health care facility will be required to notify the patient’s health insurance carrier or self-funded health benefits plan sponsor of the pending transfer, and facilitate communication between the patient and the patient’s carrier concerning: the </w:t>
      </w:r>
      <w:r w:rsidRPr="0073205A">
        <w:lastRenderedPageBreak/>
        <w:t>network status of the health care facility located outside the State and whether the specific medical services provided by that health care facility are covered under the patient’s health benefits plan; and any estimated out-of-pocket costs the patient would incur as the result of being transferred to a health care facility located outside the State.  The facility will additionally be required to provide notice to the Department of Health (DOH), on a quarterly basis and in a form and manner to be determined by the DOH, of each transfer to a health care facility located outside the State and the clinical necessity or other reason for the transfer.</w:t>
      </w:r>
    </w:p>
    <w:p w:rsidR="0073205A" w:rsidRPr="0073205A" w:rsidRDefault="0073205A" w:rsidP="0073205A">
      <w:r w:rsidRPr="0073205A">
        <w:tab/>
        <w:t xml:space="preserve">Under the bill, a health care facility that transfers a patient to an out-of-State health care facility without an opportunity to notify the patient’s health insurance carrier is to be required to certify that the patient notice requirements under the bill have been met. </w:t>
      </w:r>
    </w:p>
    <w:p w:rsidR="0073205A" w:rsidRPr="0073205A" w:rsidRDefault="0073205A" w:rsidP="0073205A">
      <w:r w:rsidRPr="0073205A">
        <w:tab/>
        <w:t>The bill also requires that, prior to referring a patient to an out-of-State health care professional or health care facility, a health care professional will be required to provide the patient, in writing and in a manner that is easily understood, the following information, which is to be documented in the patient record: the patient’s right to receive medical care from a health care professional or facility of the patient’s choosing; the clinical basis for the patient’s proposed referral to an out-of-State health care professional or health care facility; the location of the out-of-State health care professional’s office or the location of the out-of-State facility; whether clinically-appropriate services from an in-State health care professional or facility are available; and, if the referring health care professional is affiliated with the out-of-State health care professional or health care facility to whom the patient is to be referred, the nature of the relationship between the two professionals or the professional and the facility.</w:t>
      </w:r>
    </w:p>
    <w:p w:rsidR="0073205A" w:rsidRPr="0073205A" w:rsidRDefault="0073205A" w:rsidP="0073205A">
      <w:r w:rsidRPr="0073205A">
        <w:tab/>
        <w:t>In addition, the health care professional is to notify the DOH, on a quarterly basis, of each referral and the clinical necessity or other reasons for the referral.  The DOH is to then forward each such notification to the Division of Consumer Affairs (Division) in the Department of Law and Public Safety.</w:t>
      </w:r>
    </w:p>
    <w:p w:rsidR="0073205A" w:rsidRPr="0073205A" w:rsidRDefault="0073205A" w:rsidP="0073205A">
      <w:r w:rsidRPr="0073205A">
        <w:tab/>
        <w:t>The bill mandates DOH and the Division, as applicable, to post on their respective Internet websites information, and update at least annually, the number of: patients transferred by each health care facility to an out-of-State health care facility and the services provided to those patients; the number of patients referred by in-State health care professionals to out-of-State health care professionals or health care facilities by specialty and the clinical basis for patient transfers and referrals; and the number of complaints received by DOH or the Division regarding patient transfers to out-of-State health care facilities.</w:t>
      </w:r>
    </w:p>
    <w:p w:rsidR="0073205A" w:rsidRPr="0073205A" w:rsidRDefault="0073205A" w:rsidP="0073205A">
      <w:r w:rsidRPr="0073205A">
        <w:tab/>
        <w:t xml:space="preserve">The bill also stipulates that, in the case of a patient in need of pediatric care, a health care facility or a health care professional </w:t>
      </w:r>
      <w:r w:rsidRPr="0073205A">
        <w:lastRenderedPageBreak/>
        <w:t>providing such services would be exempt from the requirements of the bill.</w:t>
      </w:r>
    </w:p>
    <w:p w:rsidR="0073205A" w:rsidRPr="0073205A" w:rsidRDefault="0073205A" w:rsidP="0073205A">
      <w:r w:rsidRPr="0073205A">
        <w:tab/>
        <w:t>The bill provides that the DOH is to make available an electronic reporting system to health care professionals and health care facilities to provide the notifications required under the bill.</w:t>
      </w:r>
    </w:p>
    <w:p w:rsidR="0073205A" w:rsidRPr="0073205A" w:rsidRDefault="0073205A" w:rsidP="0073205A">
      <w:r w:rsidRPr="0073205A">
        <w:tab/>
        <w:t xml:space="preserve">As defined in the bill, “health benefits plan” means a benefits plan which pays or provides hospital and medical expense benefits and other health care services for covered services, and is delivered or issued for delivery in this State by or through a carrier, or an employer or third party administrator that pays hospital and medical benefits, </w:t>
      </w:r>
      <w:r w:rsidRPr="0073205A">
        <w:rPr>
          <w:spacing w:val="0"/>
          <w:szCs w:val="20"/>
        </w:rPr>
        <w:t>including a benefits plan provided under the State Health Benefits Program, P.L.1961, c.49 (C.52:14-17.25 et seq.), or the School Employees' Health Benefits Program, sections 31 through 41 of P.L.2007, c.103 (C.52:14-17.46.1 through C.52:14-17.46.11)</w:t>
      </w:r>
      <w:r w:rsidRPr="0073205A">
        <w:t>.</w:t>
      </w:r>
    </w:p>
    <w:sectPr w:rsidR="0073205A" w:rsidRPr="0073205A" w:rsidSect="0075343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7710" w:rsidRDefault="001C7710">
      <w:r>
        <w:separator/>
      </w:r>
    </w:p>
  </w:endnote>
  <w:endnote w:type="continuationSeparator" w:id="0">
    <w:p w:rsidR="001C7710" w:rsidRDefault="001C7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7710" w:rsidRDefault="001C7710">
      <w:r>
        <w:separator/>
      </w:r>
    </w:p>
  </w:footnote>
  <w:footnote w:type="continuationSeparator" w:id="0">
    <w:p w:rsidR="001C7710" w:rsidRDefault="001C77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1144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53430" w:rsidRDefault="00753430" w:rsidP="00753430">
    <w:pPr>
      <w:pStyle w:val="bpuHeadSpon"/>
    </w:pPr>
    <w:r w:rsidRPr="00753430">
      <w:rPr>
        <w:rStyle w:val="bpuHeadSponChar"/>
      </w:rPr>
      <w:t>A858</w:t>
    </w:r>
    <w:r>
      <w:t xml:space="preserve"> CHIARAVALLOTI, VAINIERI HUTTLE</w:t>
    </w:r>
  </w:p>
  <w:p w:rsidR="00753430" w:rsidRDefault="00753430" w:rsidP="00753430">
    <w:pPr>
      <w:pStyle w:val="bpuHeadSpon"/>
    </w:pPr>
    <w:r>
      <w:fldChar w:fldCharType="begin"/>
    </w:r>
    <w:r>
      <w:instrText xml:space="preserve"> PAGE  \* MERGEFORMAT </w:instrText>
    </w:r>
    <w:r>
      <w:fldChar w:fldCharType="separate"/>
    </w:r>
    <w:r w:rsidR="00E11441">
      <w:rPr>
        <w:noProof/>
      </w:rPr>
      <w:t>8</w:t>
    </w:r>
    <w:r>
      <w:fldChar w:fldCharType="end"/>
    </w:r>
  </w:p>
  <w:p w:rsidR="00753430" w:rsidRPr="00AF575C" w:rsidRDefault="00753430" w:rsidP="0075343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53430" w:rsidRDefault="00753430" w:rsidP="00753430">
    <w:pPr>
      <w:pStyle w:val="bpuHeadSpon"/>
    </w:pPr>
    <w:r w:rsidRPr="00753430">
      <w:rPr>
        <w:rStyle w:val="bpuHeadSponChar"/>
      </w:rPr>
      <w:t>A858</w:t>
    </w:r>
    <w:r>
      <w:t xml:space="preserve"> CHIARAVALLOTI, VAINIERI HUTTLE</w:t>
    </w:r>
  </w:p>
  <w:p w:rsidR="00753430" w:rsidRDefault="00753430" w:rsidP="00753430">
    <w:pPr>
      <w:pStyle w:val="bpuHeadSpon"/>
    </w:pPr>
    <w:r>
      <w:fldChar w:fldCharType="begin"/>
    </w:r>
    <w:r>
      <w:instrText xml:space="preserve"> PAGE  \* MERGEFORMAT </w:instrText>
    </w:r>
    <w:r>
      <w:fldChar w:fldCharType="separate"/>
    </w:r>
    <w:r w:rsidR="00E11441">
      <w:rPr>
        <w:noProof/>
      </w:rPr>
      <w:t>2</w:t>
    </w:r>
    <w:r>
      <w:fldChar w:fldCharType="end"/>
    </w:r>
  </w:p>
  <w:p w:rsidR="00753430" w:rsidRDefault="00753430" w:rsidP="0075343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71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4811"/>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C7710"/>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36E4"/>
    <w:rsid w:val="0044404C"/>
    <w:rsid w:val="00470114"/>
    <w:rsid w:val="00470ABF"/>
    <w:rsid w:val="0048038F"/>
    <w:rsid w:val="00481245"/>
    <w:rsid w:val="00484B8A"/>
    <w:rsid w:val="004A5222"/>
    <w:rsid w:val="004B0CE3"/>
    <w:rsid w:val="004B5C78"/>
    <w:rsid w:val="004B667A"/>
    <w:rsid w:val="004B6E61"/>
    <w:rsid w:val="004B75D5"/>
    <w:rsid w:val="004C0EE5"/>
    <w:rsid w:val="004C1B1C"/>
    <w:rsid w:val="004C2B44"/>
    <w:rsid w:val="004C3723"/>
    <w:rsid w:val="004D1B2E"/>
    <w:rsid w:val="004D76F0"/>
    <w:rsid w:val="004F18AF"/>
    <w:rsid w:val="00501B0F"/>
    <w:rsid w:val="0050427A"/>
    <w:rsid w:val="00505402"/>
    <w:rsid w:val="0051355F"/>
    <w:rsid w:val="00515090"/>
    <w:rsid w:val="00520989"/>
    <w:rsid w:val="005311D7"/>
    <w:rsid w:val="0054185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04E"/>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205A"/>
    <w:rsid w:val="00741A09"/>
    <w:rsid w:val="00752616"/>
    <w:rsid w:val="00753430"/>
    <w:rsid w:val="0075577B"/>
    <w:rsid w:val="00757B3B"/>
    <w:rsid w:val="00762366"/>
    <w:rsid w:val="007676EB"/>
    <w:rsid w:val="0076794B"/>
    <w:rsid w:val="00771F97"/>
    <w:rsid w:val="00771FA1"/>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3947"/>
    <w:rsid w:val="008B313B"/>
    <w:rsid w:val="008B4545"/>
    <w:rsid w:val="008B6E84"/>
    <w:rsid w:val="008C6FA9"/>
    <w:rsid w:val="008D0993"/>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4A55"/>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6633"/>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1441"/>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3A8D"/>
    <w:rsid w:val="00F62572"/>
    <w:rsid w:val="00F6488F"/>
    <w:rsid w:val="00F70CF6"/>
    <w:rsid w:val="00F85DDC"/>
    <w:rsid w:val="00F91244"/>
    <w:rsid w:val="00F95319"/>
    <w:rsid w:val="00FB3056"/>
    <w:rsid w:val="00FB309C"/>
    <w:rsid w:val="00FB3C7C"/>
    <w:rsid w:val="00FB6AC3"/>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600CCCC-A820-438E-B79D-1C0D0ED1C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53430"/>
  </w:style>
  <w:style w:type="paragraph" w:styleId="BalloonText">
    <w:name w:val="Balloon Text"/>
    <w:basedOn w:val="Normal"/>
    <w:link w:val="BalloonTextChar"/>
    <w:semiHidden/>
    <w:unhideWhenUsed/>
    <w:rsid w:val="00E114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1144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47D2B9-FB4D-4853-B268-4E359A267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2802</Words>
  <Characters>15397</Characters>
  <Application>Microsoft Office Word</Application>
  <DocSecurity>0</DocSecurity>
  <Lines>330</Lines>
  <Paragraphs>69</Paragraphs>
  <ScaleCrop>false</ScaleCrop>
  <HeadingPairs>
    <vt:vector size="2" baseType="variant">
      <vt:variant>
        <vt:lpstr>Title</vt:lpstr>
      </vt:variant>
      <vt:variant>
        <vt:i4>1</vt:i4>
      </vt:variant>
    </vt:vector>
  </HeadingPairs>
  <TitlesOfParts>
    <vt:vector size="1" baseType="lpstr">
      <vt:lpstr>A858</vt:lpstr>
    </vt:vector>
  </TitlesOfParts>
  <Manager>R225</Manager>
  <Company>OFFICE of LEGISLATIVE SERVICES</Company>
  <LinksUpToDate>false</LinksUpToDate>
  <CharactersWithSpaces>18207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A858</dc:title>
  <dc:creator>Assemblyman  CHIARAVALLOTI, Assemblywoman  VAINIERI HUTTLE</dc:creator>
  <cp:keywords>A858|8|ER |302|0|0|!|0|</cp:keywords>
  <dc:description>PREFILED 2020</dc:description>
  <cp:lastModifiedBy>Brabson, Dawn</cp:lastModifiedBy>
  <cp:revision>2</cp:revision>
  <cp:lastPrinted>2021-03-01T14:59:00Z</cp:lastPrinted>
  <dcterms:created xsi:type="dcterms:W3CDTF">2021-03-01T14:59:00Z</dcterms:created>
  <dcterms:modified xsi:type="dcterms:W3CDTF">2021-03-01T14:59:00Z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