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D9B" w:rsidRDefault="00753D9B" w:rsidP="00753D9B">
      <w:pPr>
        <w:pStyle w:val="bpuBill"/>
      </w:pPr>
      <w:bookmarkStart w:id="0" w:name="bpuFrontPg"/>
      <w:bookmarkStart w:id="1" w:name="_GoBack"/>
      <w:bookmarkEnd w:id="0"/>
      <w:bookmarkEnd w:id="1"/>
      <w:r>
        <w:t xml:space="preserve">ASSEMBLY, No. 861 </w:t>
      </w:r>
    </w:p>
    <w:p w:rsidR="00753D9B" w:rsidRPr="00753D9B" w:rsidRDefault="00753D9B" w:rsidP="00753D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667" r:id="rId8"/>
        </w:object>
      </w:r>
    </w:p>
    <w:p w:rsidR="00753D9B" w:rsidRDefault="00753D9B" w:rsidP="00753D9B">
      <w:pPr>
        <w:pStyle w:val="bpuState"/>
      </w:pPr>
      <w:r>
        <w:t>STATE OF NEW JERSEY</w:t>
      </w:r>
    </w:p>
    <w:p w:rsidR="00753D9B" w:rsidRDefault="00753D9B" w:rsidP="00753D9B">
      <w:pPr>
        <w:pStyle w:val="bpuLegislature"/>
      </w:pPr>
      <w:r>
        <w:t>219th LEGISLATURE</w:t>
      </w:r>
    </w:p>
    <w:p w:rsidR="00753D9B" w:rsidRDefault="00753D9B" w:rsidP="00753D9B">
      <w:pPr>
        <w:pStyle w:val="bpuWpGraphic"/>
      </w:pPr>
      <w:r>
        <w:object w:dxaOrig="8985" w:dyaOrig="255">
          <v:shape id="_x0000_i1026" type="#_x0000_t75" style="width:6in;height:12pt" o:ole="">
            <v:imagedata r:id="rId7" o:title=""/>
          </v:shape>
          <o:OLEObject Type="Embed" ProgID="WPWin6.1" ShapeID="_x0000_i1026" DrawAspect="Content" ObjectID="_1638959668" r:id="rId9"/>
        </w:object>
      </w:r>
      <w:r>
        <w:t xml:space="preserve">  </w:t>
      </w:r>
    </w:p>
    <w:p w:rsidR="00753D9B" w:rsidRDefault="00753D9B" w:rsidP="00753D9B">
      <w:pPr>
        <w:pStyle w:val="bpuIntro"/>
      </w:pPr>
      <w:r>
        <w:t>PRE-FILED FOR INTRODUCTION IN THE 2020 SESSION</w:t>
      </w:r>
    </w:p>
    <w:p w:rsidR="00753D9B" w:rsidRDefault="00753D9B" w:rsidP="00753D9B">
      <w:pPr>
        <w:pStyle w:val="bpuIntro"/>
      </w:pPr>
    </w:p>
    <w:p w:rsidR="00753D9B" w:rsidRDefault="00753D9B" w:rsidP="00753D9B">
      <w:pPr>
        <w:pStyle w:val="bpuIntro"/>
        <w:sectPr w:rsidR="00753D9B" w:rsidSect="00753D9B">
          <w:headerReference w:type="even" r:id="rId10"/>
          <w:headerReference w:type="default" r:id="rId11"/>
          <w:pgSz w:w="12240" w:h="20160" w:code="5"/>
          <w:pgMar w:top="2160" w:right="1440" w:bottom="1440" w:left="1440" w:header="720" w:footer="720" w:gutter="0"/>
          <w:pgNumType w:start="1"/>
          <w:cols w:space="720"/>
          <w:docGrid w:linePitch="360"/>
        </w:sectPr>
      </w:pPr>
    </w:p>
    <w:p w:rsidR="00753D9B" w:rsidRDefault="00753D9B" w:rsidP="00753D9B">
      <w:pPr>
        <w:pStyle w:val="bpuIntro"/>
      </w:pPr>
    </w:p>
    <w:p w:rsidR="00753D9B" w:rsidRDefault="00753D9B" w:rsidP="00753D9B">
      <w:pPr>
        <w:pStyle w:val="bpuSponsor"/>
      </w:pPr>
      <w:r>
        <w:t>Sponsored by:</w:t>
      </w:r>
    </w:p>
    <w:p w:rsidR="00753D9B" w:rsidRDefault="00753D9B" w:rsidP="00753D9B">
      <w:pPr>
        <w:pStyle w:val="bpuSponsor"/>
      </w:pPr>
      <w:r>
        <w:t>Assemblyman  NICHOLAS CHIARAVALLOTI</w:t>
      </w:r>
    </w:p>
    <w:p w:rsidR="00753D9B" w:rsidRDefault="00753D9B" w:rsidP="00753D9B">
      <w:pPr>
        <w:pStyle w:val="bpuSponsor"/>
      </w:pPr>
      <w:r>
        <w:t>District 31 (Hudson)</w:t>
      </w:r>
    </w:p>
    <w:p w:rsidR="00753D9B" w:rsidRDefault="00753D9B" w:rsidP="00753D9B">
      <w:pPr>
        <w:pStyle w:val="bpuSponsor"/>
      </w:pPr>
      <w:r>
        <w:t>Assemblyman  PAUL D. MORIARTY</w:t>
      </w:r>
    </w:p>
    <w:p w:rsidR="00753D9B" w:rsidRDefault="00753D9B" w:rsidP="00753D9B">
      <w:pPr>
        <w:pStyle w:val="bpuSponsor"/>
      </w:pPr>
      <w:r>
        <w:t>District 4 (Camden and Gloucester)</w:t>
      </w:r>
    </w:p>
    <w:p w:rsidR="00753D9B" w:rsidRDefault="00753D9B" w:rsidP="00753D9B">
      <w:pPr>
        <w:pStyle w:val="bpuSponsor"/>
      </w:pPr>
    </w:p>
    <w:p w:rsidR="00753D9B" w:rsidRDefault="00753D9B" w:rsidP="00753D9B">
      <w:pPr>
        <w:pStyle w:val="bpuSponsor"/>
      </w:pPr>
    </w:p>
    <w:p w:rsidR="00753D9B" w:rsidRDefault="00753D9B" w:rsidP="00753D9B">
      <w:pPr>
        <w:pStyle w:val="bpuSponsor"/>
      </w:pPr>
    </w:p>
    <w:p w:rsidR="00753D9B" w:rsidRDefault="00753D9B" w:rsidP="00753D9B">
      <w:pPr>
        <w:pStyle w:val="bpuSponsor"/>
      </w:pPr>
    </w:p>
    <w:p w:rsidR="00753D9B" w:rsidRDefault="00753D9B" w:rsidP="00753D9B">
      <w:pPr>
        <w:pStyle w:val="bpuSponsor"/>
      </w:pPr>
      <w:r>
        <w:t>SYNOPSIS</w:t>
      </w:r>
    </w:p>
    <w:p w:rsidR="00753D9B" w:rsidRDefault="00753D9B" w:rsidP="00753D9B">
      <w:pPr>
        <w:pStyle w:val="bpuNormText"/>
      </w:pPr>
      <w:r>
        <w:tab/>
        <w:t xml:space="preserve">Concerns tax data sharing between State Treasury and DOLWD. </w:t>
      </w:r>
    </w:p>
    <w:p w:rsidR="00753D9B" w:rsidRDefault="00753D9B" w:rsidP="00753D9B">
      <w:pPr>
        <w:pStyle w:val="bpuNormText"/>
      </w:pPr>
    </w:p>
    <w:p w:rsidR="00753D9B" w:rsidRDefault="00753D9B" w:rsidP="00753D9B">
      <w:pPr>
        <w:pStyle w:val="bpuSponsor"/>
      </w:pPr>
      <w:r>
        <w:t xml:space="preserve">CURRENT VERSION OF TEXT </w:t>
      </w:r>
    </w:p>
    <w:p w:rsidR="00753D9B" w:rsidRDefault="00753D9B" w:rsidP="00753D9B">
      <w:pPr>
        <w:pStyle w:val="bpuNormText"/>
      </w:pPr>
      <w:r>
        <w:tab/>
        <w:t>Introduced Pending Technical Review by Legislative Counsel.</w:t>
      </w:r>
    </w:p>
    <w:p w:rsidR="00753D9B" w:rsidRDefault="00753D9B" w:rsidP="00753D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3D9B" w:rsidRDefault="00753D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3D9B" w:rsidSect="00753D9B">
          <w:type w:val="continuous"/>
          <w:pgSz w:w="12240" w:h="20160" w:code="5"/>
          <w:pgMar w:top="2160" w:right="2275" w:bottom="1440" w:left="2275" w:header="72" w:footer="720" w:gutter="0"/>
          <w:pgNumType w:start="1"/>
          <w:cols w:space="720"/>
          <w:docGrid w:linePitch="360"/>
        </w:sectPr>
      </w:pPr>
    </w:p>
    <w:p w:rsidR="002C0ED0" w:rsidRPr="00677316" w:rsidRDefault="002C0ED0" w:rsidP="002C0ED0">
      <w:pPr>
        <w:pStyle w:val="HangingAnAct"/>
        <w:rPr>
          <w:rStyle w:val="HangingAnActChar"/>
        </w:rPr>
      </w:pPr>
      <w:r w:rsidRPr="002C0ED0">
        <w:rPr>
          <w:rStyle w:val="BillHead"/>
        </w:rPr>
        <w:lastRenderedPageBreak/>
        <w:t>An Act</w:t>
      </w:r>
      <w:r w:rsidRPr="006B7FA7">
        <w:rPr>
          <w:rStyle w:val="HangingAnActChar"/>
        </w:rPr>
        <w:t xml:space="preserve"> </w:t>
      </w:r>
      <w:r w:rsidRPr="006B23FE">
        <w:t xml:space="preserve">concerning tax data sharing and </w:t>
      </w:r>
      <w:r>
        <w:t>amending</w:t>
      </w:r>
      <w:r w:rsidRPr="006B23FE">
        <w:t xml:space="preserve"> Title 54 of the Revised Statutes.</w:t>
      </w:r>
    </w:p>
    <w:p w:rsidR="002C0ED0" w:rsidRPr="00D71D68" w:rsidRDefault="002C0ED0" w:rsidP="002C0ED0"/>
    <w:p w:rsidR="002C0ED0" w:rsidRPr="00AA7880" w:rsidRDefault="002C0ED0" w:rsidP="002C0ED0">
      <w:r>
        <w:tab/>
      </w:r>
      <w:r>
        <w:rPr>
          <w:rStyle w:val="BillHeading2"/>
        </w:rPr>
        <w:t xml:space="preserve">Be It Enacted </w:t>
      </w:r>
      <w:r>
        <w:rPr>
          <w:rStyle w:val="BillLanguage"/>
        </w:rPr>
        <w:t>by the Senate and General Assembly of the State of New Jersey:</w:t>
      </w:r>
    </w:p>
    <w:p w:rsidR="002C0ED0" w:rsidRDefault="002C0ED0" w:rsidP="002C0ED0"/>
    <w:p w:rsidR="002C0ED0" w:rsidRPr="000858D0" w:rsidRDefault="002C0ED0" w:rsidP="002C0ED0">
      <w:pPr>
        <w:rPr>
          <w:color w:val="000000"/>
        </w:rPr>
      </w:pPr>
      <w:r>
        <w:tab/>
        <w:t>1.</w:t>
      </w:r>
      <w:r>
        <w:tab/>
      </w:r>
      <w:r>
        <w:rPr>
          <w:color w:val="000000"/>
        </w:rPr>
        <w:t xml:space="preserve">R.S.54:50-8 is amended to read as follows: </w:t>
      </w:r>
    </w:p>
    <w:p w:rsidR="002C0ED0" w:rsidRPr="000858D0" w:rsidRDefault="00753D9B" w:rsidP="002C0ED0">
      <w:pPr>
        <w:rPr>
          <w:color w:val="000000"/>
        </w:rPr>
      </w:pPr>
      <w:r>
        <w:rPr>
          <w:color w:val="000000"/>
        </w:rPr>
        <w:tab/>
        <w:t>54:50-8.</w:t>
      </w:r>
      <w:r>
        <w:rPr>
          <w:color w:val="000000"/>
        </w:rPr>
        <w:tab/>
      </w:r>
      <w:r w:rsidR="002C0ED0" w:rsidRPr="000858D0">
        <w:rPr>
          <w:color w:val="000000"/>
        </w:rPr>
        <w:t xml:space="preserve">a. </w:t>
      </w:r>
      <w:r w:rsidR="002C0ED0">
        <w:rPr>
          <w:color w:val="000000"/>
        </w:rPr>
        <w:t xml:space="preserve"> </w:t>
      </w:r>
      <w:r w:rsidR="002C0ED0" w:rsidRPr="000858D0">
        <w:rPr>
          <w:color w:val="000000"/>
        </w:rPr>
        <w:t>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w:t>
      </w:r>
      <w:r w:rsidR="002C0ED0">
        <w:rPr>
          <w:color w:val="000000"/>
          <w:u w:val="single"/>
        </w:rPr>
        <w:t>,</w:t>
      </w:r>
      <w:r w:rsidR="002C0ED0" w:rsidRPr="000858D0">
        <w:rPr>
          <w:color w:val="000000"/>
        </w:rPr>
        <w:t xml:space="preserve"> </w:t>
      </w:r>
      <w:r w:rsidR="002C0ED0" w:rsidRPr="005447E3">
        <w:rPr>
          <w:rFonts w:ascii="Albertus Extra Bold" w:hAnsi="Albertus Extra Bold"/>
          <w:b/>
          <w:color w:val="000000"/>
        </w:rPr>
        <w:t>[</w:t>
      </w:r>
      <w:r w:rsidR="002C0ED0" w:rsidRPr="000858D0">
        <w:rPr>
          <w:color w:val="000000"/>
        </w:rPr>
        <w:t>or</w:t>
      </w:r>
      <w:r w:rsidR="002C0ED0" w:rsidRPr="005447E3">
        <w:rPr>
          <w:rFonts w:ascii="Albertus Extra Bold" w:hAnsi="Albertus Extra Bold"/>
          <w:b/>
        </w:rPr>
        <w:t>]</w:t>
      </w:r>
      <w:r w:rsidR="002C0ED0" w:rsidRPr="000858D0">
        <w:rPr>
          <w:color w:val="000000"/>
        </w:rPr>
        <w:t xml:space="preserve"> p.</w:t>
      </w:r>
      <w:r w:rsidR="002C0ED0" w:rsidRPr="005447E3">
        <w:rPr>
          <w:color w:val="000000"/>
          <w:u w:val="single"/>
        </w:rPr>
        <w:t>, or q.</w:t>
      </w:r>
      <w:r w:rsidR="002C0ED0">
        <w:rPr>
          <w:color w:val="000000"/>
        </w:rPr>
        <w:t xml:space="preserve"> </w:t>
      </w:r>
      <w:r w:rsidR="002C0ED0" w:rsidRPr="000858D0">
        <w:rPr>
          <w:color w:val="000000"/>
        </w:rPr>
        <w:t>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w:t>
      </w:r>
      <w:r w:rsidR="002C0ED0">
        <w:rPr>
          <w:color w:val="000000"/>
        </w:rPr>
        <w:t xml:space="preserve">e Law or of any State tax law. </w:t>
      </w:r>
    </w:p>
    <w:p w:rsidR="002C0ED0" w:rsidRPr="000858D0" w:rsidRDefault="002C0ED0" w:rsidP="002C0ED0">
      <w:pPr>
        <w:rPr>
          <w:color w:val="000000"/>
        </w:rPr>
      </w:pPr>
      <w:r w:rsidRPr="000858D0">
        <w:rPr>
          <w:color w:val="000000"/>
        </w:rPr>
        <w:tab/>
        <w:t>b.</w:t>
      </w:r>
      <w:r w:rsidRPr="000858D0">
        <w:rPr>
          <w:color w:val="000000"/>
        </w:rPr>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w:t>
      </w:r>
      <w:r>
        <w:rPr>
          <w:color w:val="000000"/>
        </w:rPr>
        <w:t>f a disorderly persons offense.</w:t>
      </w:r>
    </w:p>
    <w:p w:rsidR="002C0ED0" w:rsidRPr="000858D0" w:rsidRDefault="002C0ED0" w:rsidP="002C0ED0">
      <w:pPr>
        <w:rPr>
          <w:color w:val="000000"/>
        </w:rPr>
      </w:pPr>
      <w:r w:rsidRPr="000858D0">
        <w:rPr>
          <w:color w:val="000000"/>
        </w:rPr>
        <w:lastRenderedPageBreak/>
        <w:tab/>
        <w:t>c.</w:t>
      </w:r>
      <w:r w:rsidRPr="000858D0">
        <w:rPr>
          <w:color w:val="000000"/>
        </w:rPr>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w:t>
      </w:r>
      <w:r>
        <w:rPr>
          <w:color w:val="000000"/>
        </w:rPr>
        <w:t>s shall be sealed by the court.</w:t>
      </w:r>
    </w:p>
    <w:p w:rsidR="002C0ED0" w:rsidRPr="000858D0" w:rsidRDefault="002C0ED0" w:rsidP="002C0ED0">
      <w:pPr>
        <w:rPr>
          <w:color w:val="000000"/>
        </w:rPr>
      </w:pPr>
      <w:r>
        <w:rPr>
          <w:color w:val="000000"/>
        </w:rPr>
        <w:t>(</w:t>
      </w:r>
      <w:proofErr w:type="spellStart"/>
      <w:r w:rsidRPr="000858D0">
        <w:rPr>
          <w:color w:val="000000"/>
        </w:rPr>
        <w:t>c</w:t>
      </w:r>
      <w:r>
        <w:rPr>
          <w:color w:val="000000"/>
        </w:rPr>
        <w:t>f</w:t>
      </w:r>
      <w:proofErr w:type="spellEnd"/>
      <w:r>
        <w:rPr>
          <w:color w:val="000000"/>
        </w:rPr>
        <w:t>:</w:t>
      </w:r>
      <w:r w:rsidRPr="000858D0">
        <w:rPr>
          <w:color w:val="000000"/>
        </w:rPr>
        <w:t xml:space="preserve"> </w:t>
      </w:r>
      <w:r>
        <w:rPr>
          <w:color w:val="000000"/>
        </w:rPr>
        <w:t>P.L.</w:t>
      </w:r>
      <w:r w:rsidRPr="000858D0">
        <w:rPr>
          <w:color w:val="000000"/>
        </w:rPr>
        <w:t>2007, c.294</w:t>
      </w:r>
      <w:r>
        <w:rPr>
          <w:color w:val="000000"/>
        </w:rPr>
        <w:t>, s.3)</w:t>
      </w:r>
    </w:p>
    <w:p w:rsidR="002C0ED0" w:rsidRPr="000858D0" w:rsidRDefault="002C0ED0" w:rsidP="002C0ED0">
      <w:pPr>
        <w:rPr>
          <w:color w:val="000000"/>
        </w:rPr>
      </w:pPr>
    </w:p>
    <w:p w:rsidR="002C0ED0" w:rsidRDefault="002C0ED0" w:rsidP="002C0ED0">
      <w:pPr>
        <w:rPr>
          <w:color w:val="000000"/>
        </w:rPr>
      </w:pPr>
      <w:r>
        <w:rPr>
          <w:color w:val="000000"/>
        </w:rPr>
        <w:tab/>
        <w:t>2.</w:t>
      </w:r>
      <w:r>
        <w:rPr>
          <w:color w:val="000000"/>
        </w:rPr>
        <w:tab/>
        <w:t>R.S.</w:t>
      </w:r>
      <w:r w:rsidRPr="000858D0">
        <w:rPr>
          <w:color w:val="000000"/>
        </w:rPr>
        <w:t xml:space="preserve">54:50-9 </w:t>
      </w:r>
      <w:r>
        <w:rPr>
          <w:color w:val="000000"/>
        </w:rPr>
        <w:t>is amended to read as follows:</w:t>
      </w:r>
    </w:p>
    <w:p w:rsidR="002C0ED0" w:rsidRDefault="002C0ED0" w:rsidP="002C0ED0">
      <w:pPr>
        <w:rPr>
          <w:color w:val="000000"/>
        </w:rPr>
      </w:pPr>
      <w:r>
        <w:rPr>
          <w:color w:val="000000"/>
        </w:rPr>
        <w:tab/>
        <w:t>5</w:t>
      </w:r>
      <w:r w:rsidR="00753D9B">
        <w:rPr>
          <w:color w:val="000000"/>
        </w:rPr>
        <w:t>4:50-9.</w:t>
      </w:r>
      <w:r w:rsidR="00753D9B">
        <w:rPr>
          <w:color w:val="000000"/>
        </w:rPr>
        <w:tab/>
      </w:r>
      <w:r w:rsidRPr="006148C7">
        <w:rPr>
          <w:color w:val="000000"/>
        </w:rPr>
        <w:t>Nothing herein contained shall be construed to prevent:</w:t>
      </w:r>
    </w:p>
    <w:p w:rsidR="002C0ED0" w:rsidRPr="000858D0" w:rsidRDefault="002C0ED0" w:rsidP="002C0ED0">
      <w:pPr>
        <w:rPr>
          <w:color w:val="000000"/>
        </w:rPr>
      </w:pPr>
      <w:r>
        <w:rPr>
          <w:color w:val="000000"/>
        </w:rPr>
        <w:tab/>
        <w:t>a.</w:t>
      </w:r>
      <w:r>
        <w:rPr>
          <w:color w:val="000000"/>
        </w:rPr>
        <w:tab/>
      </w:r>
      <w:r w:rsidRPr="000858D0">
        <w:rPr>
          <w:color w:val="000000"/>
        </w:rPr>
        <w:t>The delivery to a taxpayer or the taxpayer's duly authorized representative of a copy of any report or any other paper filed by the taxpayer pursuant to the provisions of this subtitl</w:t>
      </w:r>
      <w:r>
        <w:rPr>
          <w:color w:val="000000"/>
        </w:rPr>
        <w:t>e or of any such State tax law;</w:t>
      </w:r>
    </w:p>
    <w:p w:rsidR="002C0ED0" w:rsidRPr="000858D0" w:rsidRDefault="002C0ED0" w:rsidP="002C0ED0">
      <w:pPr>
        <w:rPr>
          <w:color w:val="000000"/>
        </w:rPr>
      </w:pPr>
      <w:r w:rsidRPr="000858D0">
        <w:rPr>
          <w:color w:val="000000"/>
        </w:rPr>
        <w:tab/>
        <w:t>b.</w:t>
      </w:r>
      <w:r w:rsidRPr="000858D0">
        <w:rPr>
          <w:color w:val="000000"/>
        </w:rPr>
        <w:tab/>
        <w:t>The publication of statistics so classified as to prevent the identification of a particula</w:t>
      </w:r>
      <w:r>
        <w:rPr>
          <w:color w:val="000000"/>
        </w:rPr>
        <w:t>r report and the items thereof;</w:t>
      </w:r>
    </w:p>
    <w:p w:rsidR="002C0ED0" w:rsidRPr="000858D0" w:rsidRDefault="002C0ED0" w:rsidP="002C0ED0">
      <w:pPr>
        <w:rPr>
          <w:color w:val="000000"/>
        </w:rPr>
      </w:pPr>
      <w:r w:rsidRPr="000858D0">
        <w:rPr>
          <w:color w:val="000000"/>
        </w:rPr>
        <w:tab/>
        <w:t>c.</w:t>
      </w:r>
      <w:r w:rsidRPr="000858D0">
        <w:rPr>
          <w:color w:val="000000"/>
        </w:rPr>
        <w:tab/>
        <w:t>The director, in the director's discretion and subject to reasonable conditions imposed by the director, from disclosing the name and address of any licensee under any State tax law, unless expressly pr</w:t>
      </w:r>
      <w:r>
        <w:rPr>
          <w:color w:val="000000"/>
        </w:rPr>
        <w:t>ohibited by such State tax law;</w:t>
      </w:r>
    </w:p>
    <w:p w:rsidR="002C0ED0" w:rsidRPr="000858D0" w:rsidRDefault="002C0ED0" w:rsidP="002C0ED0">
      <w:pPr>
        <w:rPr>
          <w:color w:val="000000"/>
        </w:rPr>
      </w:pPr>
      <w:r w:rsidRPr="000858D0">
        <w:rPr>
          <w:color w:val="000000"/>
        </w:rPr>
        <w:tab/>
        <w:t>d.</w:t>
      </w:r>
      <w:r w:rsidRPr="000858D0">
        <w:rPr>
          <w:color w:val="000000"/>
        </w:rPr>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w:t>
      </w:r>
      <w:r>
        <w:rPr>
          <w:color w:val="000000"/>
        </w:rPr>
        <w:t>sions thereof;</w:t>
      </w:r>
    </w:p>
    <w:p w:rsidR="002C0ED0" w:rsidRPr="000858D0" w:rsidRDefault="002C0ED0" w:rsidP="002C0ED0">
      <w:pPr>
        <w:rPr>
          <w:color w:val="000000"/>
        </w:rPr>
      </w:pPr>
      <w:r w:rsidRPr="000858D0">
        <w:rPr>
          <w:color w:val="000000"/>
        </w:rPr>
        <w:tab/>
        <w:t>e.</w:t>
      </w:r>
      <w:r w:rsidRPr="000858D0">
        <w:rPr>
          <w:color w:val="000000"/>
        </w:rPr>
        <w:tab/>
        <w:t>The examination of said records and files by the Comptroller, State Auditor or State Commissioner of Finance, or by their res</w:t>
      </w:r>
      <w:r>
        <w:rPr>
          <w:color w:val="000000"/>
        </w:rPr>
        <w:t>pective duly authorized agents;</w:t>
      </w:r>
    </w:p>
    <w:p w:rsidR="002C0ED0" w:rsidRPr="000858D0" w:rsidRDefault="002C0ED0" w:rsidP="002C0ED0">
      <w:pPr>
        <w:rPr>
          <w:color w:val="000000"/>
        </w:rPr>
      </w:pPr>
      <w:r w:rsidRPr="000858D0">
        <w:rPr>
          <w:color w:val="000000"/>
        </w:rPr>
        <w:tab/>
        <w:t>f.</w:t>
      </w:r>
      <w:r w:rsidRPr="000858D0">
        <w:rPr>
          <w:color w:val="000000"/>
        </w:rPr>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w:t>
      </w:r>
      <w:r>
        <w:rPr>
          <w:color w:val="000000"/>
        </w:rPr>
        <w:t xml:space="preserve"> be used for tax purposes only;</w:t>
      </w:r>
    </w:p>
    <w:p w:rsidR="002C0ED0" w:rsidRPr="000858D0" w:rsidRDefault="002C0ED0" w:rsidP="002C0ED0">
      <w:pPr>
        <w:rPr>
          <w:color w:val="000000"/>
        </w:rPr>
      </w:pPr>
      <w:r w:rsidRPr="000858D0">
        <w:rPr>
          <w:color w:val="000000"/>
        </w:rPr>
        <w:tab/>
        <w:t>g.</w:t>
      </w:r>
      <w:r w:rsidRPr="000858D0">
        <w:rPr>
          <w:color w:val="000000"/>
        </w:rPr>
        <w:tab/>
        <w:t>The furnishing, at the discretion of the director, of any material information disclosed by the records or files to any law enforcing authority of this State who shall be charged with the investigation or prosecution of any violation of the criminal provisions of this su</w:t>
      </w:r>
      <w:r>
        <w:rPr>
          <w:color w:val="000000"/>
        </w:rPr>
        <w:t>btitle or of any State tax law;</w:t>
      </w:r>
    </w:p>
    <w:p w:rsidR="002C0ED0" w:rsidRPr="000858D0" w:rsidRDefault="002C0ED0" w:rsidP="002C0ED0">
      <w:pPr>
        <w:rPr>
          <w:color w:val="000000"/>
        </w:rPr>
      </w:pPr>
      <w:r w:rsidRPr="000858D0">
        <w:rPr>
          <w:color w:val="000000"/>
        </w:rPr>
        <w:tab/>
        <w:t>h.</w:t>
      </w:r>
      <w:r w:rsidRPr="000858D0">
        <w:rPr>
          <w:color w:val="000000"/>
        </w:rPr>
        <w:tab/>
        <w:t xml:space="preserve">The furnishing by the director to the State agency responsible for administering the Child Support Enforcement program pursuant to Title IV-D of the federal Social Security Act, </w:t>
      </w:r>
      <w:r w:rsidRPr="000858D0">
        <w:rPr>
          <w:color w:val="000000"/>
        </w:rPr>
        <w:lastRenderedPageBreak/>
        <w:t>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w:t>
      </w:r>
      <w:r>
        <w:rPr>
          <w:color w:val="000000"/>
        </w:rPr>
        <w:t>orm prescribed by the director;</w:t>
      </w:r>
    </w:p>
    <w:p w:rsidR="002C0ED0" w:rsidRPr="000858D0" w:rsidRDefault="002C0ED0" w:rsidP="002C0ED0">
      <w:pPr>
        <w:rPr>
          <w:color w:val="000000"/>
        </w:rPr>
      </w:pPr>
      <w:r w:rsidRPr="000858D0">
        <w:rPr>
          <w:color w:val="000000"/>
        </w:rPr>
        <w:tab/>
      </w:r>
      <w:proofErr w:type="spellStart"/>
      <w:r w:rsidRPr="000858D0">
        <w:rPr>
          <w:color w:val="000000"/>
        </w:rPr>
        <w:t>i</w:t>
      </w:r>
      <w:proofErr w:type="spellEnd"/>
      <w:r w:rsidRPr="000858D0">
        <w:rPr>
          <w:color w:val="000000"/>
        </w:rPr>
        <w:t>.</w:t>
      </w:r>
      <w:r w:rsidRPr="000858D0">
        <w:rPr>
          <w:color w:val="000000"/>
        </w:rPr>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w:t>
      </w:r>
      <w:r>
        <w:rPr>
          <w:color w:val="000000"/>
        </w:rPr>
        <w:t>, c.162 (C.54:10A-5.25 et al.);</w:t>
      </w:r>
    </w:p>
    <w:p w:rsidR="002C0ED0" w:rsidRPr="000858D0" w:rsidRDefault="002C0ED0" w:rsidP="002C0ED0">
      <w:pPr>
        <w:rPr>
          <w:color w:val="000000"/>
        </w:rPr>
      </w:pPr>
      <w:r w:rsidRPr="000858D0">
        <w:rPr>
          <w:color w:val="000000"/>
        </w:rPr>
        <w:tab/>
        <w:t>j.</w:t>
      </w:r>
      <w:r w:rsidRPr="000858D0">
        <w:rPr>
          <w:color w:val="000000"/>
        </w:rPr>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w:t>
      </w:r>
      <w:r>
        <w:rPr>
          <w:color w:val="000000"/>
        </w:rPr>
        <w:t>tle 33 of the Revised Statutes;</w:t>
      </w:r>
    </w:p>
    <w:p w:rsidR="002C0ED0" w:rsidRPr="000858D0" w:rsidRDefault="002C0ED0" w:rsidP="002C0ED0">
      <w:pPr>
        <w:rPr>
          <w:color w:val="000000"/>
        </w:rPr>
      </w:pPr>
      <w:r w:rsidRPr="000858D0">
        <w:rPr>
          <w:color w:val="000000"/>
        </w:rPr>
        <w:tab/>
        <w:t>k.</w:t>
      </w:r>
      <w:r w:rsidRPr="000858D0">
        <w:rPr>
          <w:color w:val="000000"/>
        </w:rPr>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w:t>
      </w:r>
      <w:r>
        <w:rPr>
          <w:color w:val="000000"/>
        </w:rPr>
        <w:t>999, c.148 (C.52:4D-1 et seq.);</w:t>
      </w:r>
    </w:p>
    <w:p w:rsidR="002C0ED0" w:rsidRPr="000858D0" w:rsidRDefault="002C0ED0" w:rsidP="002C0ED0">
      <w:pPr>
        <w:rPr>
          <w:color w:val="000000"/>
        </w:rPr>
      </w:pPr>
      <w:r w:rsidRPr="000858D0">
        <w:rPr>
          <w:color w:val="000000"/>
        </w:rPr>
        <w:tab/>
        <w:t>l.</w:t>
      </w:r>
      <w:r w:rsidRPr="000858D0">
        <w:rPr>
          <w:color w:val="000000"/>
        </w:rPr>
        <w:tab/>
        <w:t>The furnishing, at the discretion of the director, of information as to whether a contractor or subcontractor holds a valid business registration as defined in section 1 o</w:t>
      </w:r>
      <w:r>
        <w:rPr>
          <w:color w:val="000000"/>
        </w:rPr>
        <w:t>f P.L.2001, c.134 (C.52:32-44);</w:t>
      </w:r>
    </w:p>
    <w:p w:rsidR="002C0ED0" w:rsidRPr="000858D0" w:rsidRDefault="002C0ED0" w:rsidP="002C0ED0">
      <w:pPr>
        <w:rPr>
          <w:color w:val="000000"/>
        </w:rPr>
      </w:pPr>
      <w:r w:rsidRPr="000858D0">
        <w:rPr>
          <w:color w:val="000000"/>
        </w:rPr>
        <w:tab/>
        <w:t>m.</w:t>
      </w:r>
      <w:r w:rsidRPr="000858D0">
        <w:rPr>
          <w:color w:val="000000"/>
        </w:rPr>
        <w:tab/>
        <w:t>The furnishing by the director to a State agency as defined in section 1 of P.L.1995, c.158 (C.54:50-24) the names of licensees subject to suspension for non-payment of State tax indebtedness pursuant to P.L.20</w:t>
      </w:r>
      <w:r>
        <w:rPr>
          <w:color w:val="000000"/>
        </w:rPr>
        <w:t>04, c.58 (C.54:50-26.1 et al.);</w:t>
      </w:r>
    </w:p>
    <w:p w:rsidR="002C0ED0" w:rsidRPr="000858D0" w:rsidRDefault="002C0ED0" w:rsidP="002C0ED0">
      <w:pPr>
        <w:rPr>
          <w:color w:val="000000"/>
        </w:rPr>
      </w:pPr>
      <w:r w:rsidRPr="000858D0">
        <w:rPr>
          <w:color w:val="000000"/>
        </w:rPr>
        <w:tab/>
        <w:t>n.</w:t>
      </w:r>
      <w:r w:rsidRPr="000858D0">
        <w:rPr>
          <w:color w:val="000000"/>
        </w:rPr>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w:t>
      </w:r>
      <w:r>
        <w:rPr>
          <w:color w:val="000000"/>
        </w:rPr>
        <w:t xml:space="preserve"> P.L.2006, c.32 (C.54:49-12.7);</w:t>
      </w:r>
    </w:p>
    <w:p w:rsidR="002C0ED0" w:rsidRPr="000858D0" w:rsidRDefault="002C0ED0" w:rsidP="002C0ED0">
      <w:pPr>
        <w:rPr>
          <w:color w:val="000000"/>
        </w:rPr>
      </w:pPr>
      <w:r w:rsidRPr="000858D0">
        <w:rPr>
          <w:color w:val="000000"/>
        </w:rPr>
        <w:tab/>
        <w:t>o.</w:t>
      </w:r>
      <w:r w:rsidRPr="000858D0">
        <w:rPr>
          <w:color w:val="000000"/>
        </w:rPr>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w:t>
      </w:r>
      <w:r>
        <w:rPr>
          <w:color w:val="000000"/>
        </w:rPr>
        <w:t>f P.L.2005, c.156 (C.30:4J-12);</w:t>
      </w:r>
    </w:p>
    <w:p w:rsidR="002C0ED0" w:rsidRDefault="002C0ED0" w:rsidP="002C0ED0">
      <w:pPr>
        <w:rPr>
          <w:color w:val="000000"/>
          <w:u w:val="single"/>
        </w:rPr>
      </w:pPr>
      <w:r w:rsidRPr="000858D0">
        <w:rPr>
          <w:color w:val="000000"/>
        </w:rPr>
        <w:lastRenderedPageBreak/>
        <w:tab/>
        <w:t>p.</w:t>
      </w:r>
      <w:r w:rsidRPr="000858D0">
        <w:rPr>
          <w:color w:val="000000"/>
        </w:rPr>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r>
        <w:rPr>
          <w:color w:val="000000"/>
          <w:u w:val="single"/>
        </w:rPr>
        <w:t xml:space="preserve">; </w:t>
      </w:r>
    </w:p>
    <w:p w:rsidR="002C0ED0" w:rsidRPr="00470A04" w:rsidRDefault="002C0ED0" w:rsidP="002C0ED0">
      <w:pPr>
        <w:rPr>
          <w:u w:val="single"/>
        </w:rPr>
      </w:pPr>
      <w:r>
        <w:rPr>
          <w:color w:val="000000"/>
        </w:rPr>
        <w:tab/>
      </w:r>
      <w:r>
        <w:rPr>
          <w:color w:val="000000"/>
          <w:u w:val="single"/>
        </w:rPr>
        <w:t>q.</w:t>
      </w:r>
      <w:r>
        <w:rPr>
          <w:color w:val="000000"/>
          <w:u w:val="single"/>
        </w:rPr>
        <w:tab/>
        <w:t xml:space="preserve">The furnishing by the director to the Commissioner of Labor and Workforce Development of any information, including, but not limited to, tax information statements, reports, audit files, returns, or reports of any investigation </w:t>
      </w:r>
      <w:r w:rsidRPr="003206B6">
        <w:rPr>
          <w:color w:val="000000"/>
          <w:u w:val="single"/>
        </w:rPr>
        <w:t>for the purpose of research, assisting in investigations pursuant to</w:t>
      </w:r>
      <w:r>
        <w:rPr>
          <w:color w:val="000000"/>
          <w:u w:val="single"/>
        </w:rPr>
        <w:t xml:space="preserve"> any</w:t>
      </w:r>
      <w:r w:rsidRPr="003206B6">
        <w:rPr>
          <w:color w:val="000000"/>
          <w:u w:val="single"/>
        </w:rPr>
        <w:t xml:space="preserve"> </w:t>
      </w:r>
      <w:r>
        <w:rPr>
          <w:color w:val="000000"/>
          <w:u w:val="single"/>
        </w:rPr>
        <w:t>state wage, benefit and tax law as defined in section 1 of P.</w:t>
      </w:r>
      <w:r w:rsidRPr="008D0CD7">
        <w:rPr>
          <w:color w:val="000000"/>
          <w:u w:val="single"/>
        </w:rPr>
        <w:t>L.2009, c.194</w:t>
      </w:r>
      <w:r>
        <w:rPr>
          <w:color w:val="000000"/>
          <w:u w:val="single"/>
        </w:rPr>
        <w:t xml:space="preserve"> (C</w:t>
      </w:r>
      <w:r w:rsidRPr="003206B6">
        <w:rPr>
          <w:color w:val="000000"/>
          <w:u w:val="single"/>
        </w:rPr>
        <w:t>.</w:t>
      </w:r>
      <w:r w:rsidRPr="008D0CD7">
        <w:rPr>
          <w:color w:val="000000"/>
          <w:u w:val="single"/>
        </w:rPr>
        <w:t>34:1A-1.11</w:t>
      </w:r>
      <w:r>
        <w:rPr>
          <w:color w:val="000000"/>
          <w:u w:val="single"/>
        </w:rPr>
        <w:t>)</w:t>
      </w:r>
      <w:r w:rsidRPr="003206B6">
        <w:rPr>
          <w:color w:val="000000"/>
          <w:u w:val="single"/>
        </w:rPr>
        <w:t>;</w:t>
      </w:r>
      <w:r>
        <w:rPr>
          <w:color w:val="000000"/>
          <w:u w:val="single"/>
        </w:rPr>
        <w:t xml:space="preserve"> or pursuant to</w:t>
      </w:r>
      <w:r w:rsidRPr="003206B6">
        <w:rPr>
          <w:color w:val="000000"/>
          <w:u w:val="single"/>
        </w:rPr>
        <w:t xml:space="preserve"> </w:t>
      </w:r>
      <w:r>
        <w:rPr>
          <w:color w:val="000000"/>
          <w:u w:val="single"/>
        </w:rPr>
        <w:t xml:space="preserve">P.L.1940, c.153 (C.34:2-21.1 et seq.). </w:t>
      </w:r>
    </w:p>
    <w:p w:rsidR="002C0ED0" w:rsidRPr="00EC639B" w:rsidRDefault="002C0ED0" w:rsidP="002C0ED0">
      <w:pPr>
        <w:rPr>
          <w:color w:val="000000"/>
        </w:rPr>
      </w:pPr>
      <w:r>
        <w:rPr>
          <w:color w:val="000000"/>
        </w:rPr>
        <w:t>(</w:t>
      </w:r>
      <w:proofErr w:type="spellStart"/>
      <w:r>
        <w:rPr>
          <w:color w:val="000000"/>
        </w:rPr>
        <w:t>cf</w:t>
      </w:r>
      <w:proofErr w:type="spellEnd"/>
      <w:r>
        <w:rPr>
          <w:color w:val="000000"/>
        </w:rPr>
        <w:t>: P.L.2008, c.38, s.8)</w:t>
      </w:r>
    </w:p>
    <w:p w:rsidR="002C0ED0" w:rsidRDefault="002C0ED0" w:rsidP="002C0ED0"/>
    <w:p w:rsidR="002C0ED0" w:rsidRPr="00AA7880" w:rsidRDefault="002C0ED0" w:rsidP="002C0ED0">
      <w:r>
        <w:tab/>
        <w:t>3.</w:t>
      </w:r>
      <w:r>
        <w:tab/>
        <w:t>This act shall take effect immediately.</w:t>
      </w:r>
    </w:p>
    <w:p w:rsidR="002C0ED0" w:rsidRDefault="002C0ED0" w:rsidP="002C0ED0"/>
    <w:p w:rsidR="002C0ED0" w:rsidRPr="00CE7BD8" w:rsidRDefault="002C0ED0" w:rsidP="002C0ED0"/>
    <w:p w:rsidR="002C0ED0" w:rsidRPr="00AA7880" w:rsidRDefault="002C0ED0" w:rsidP="002C0ED0">
      <w:pPr>
        <w:jc w:val="center"/>
      </w:pPr>
      <w:r w:rsidRPr="00D71D68">
        <w:t>STATEMENT</w:t>
      </w:r>
    </w:p>
    <w:p w:rsidR="002C0ED0" w:rsidRDefault="002C0ED0" w:rsidP="002C0ED0"/>
    <w:p w:rsidR="002C0ED0" w:rsidRDefault="002C0ED0" w:rsidP="002C0ED0">
      <w:r>
        <w:tab/>
        <w:t>This bill permits the Division of Taxation within the Department of the Treasury to share with the Department of Labor and Workforce Development any</w:t>
      </w:r>
      <w:r w:rsidRPr="00A341D8">
        <w:t xml:space="preserve"> information</w:t>
      </w:r>
      <w:r>
        <w:t xml:space="preserve"> </w:t>
      </w:r>
      <w:r w:rsidRPr="00A341D8">
        <w:t>including</w:t>
      </w:r>
      <w:r>
        <w:t>,</w:t>
      </w:r>
      <w:r w:rsidRPr="00A341D8">
        <w:t xml:space="preserve"> but not limited to</w:t>
      </w:r>
      <w:r>
        <w:t>,</w:t>
      </w:r>
      <w:r w:rsidRPr="00A341D8">
        <w:t xml:space="preserve"> tax information statements, reports, audit files, returns, or reports of any investigation</w:t>
      </w:r>
      <w:r>
        <w:t>.</w:t>
      </w:r>
    </w:p>
    <w:sectPr w:rsidR="002C0ED0" w:rsidSect="00753D9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62C" w:rsidRDefault="0021662C">
      <w:r>
        <w:separator/>
      </w:r>
    </w:p>
  </w:endnote>
  <w:endnote w:type="continuationSeparator" w:id="0">
    <w:p w:rsidR="0021662C" w:rsidRDefault="0021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9B" w:rsidRPr="00921C91" w:rsidRDefault="00753D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3D9B" w:rsidRPr="00921C91" w:rsidRDefault="00753D9B">
    <w:pPr>
      <w:pStyle w:val="Footer"/>
      <w:rPr>
        <w:szCs w:val="18"/>
      </w:rPr>
    </w:pPr>
  </w:p>
  <w:p w:rsidR="00753D9B" w:rsidRPr="00921C91" w:rsidRDefault="00753D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3D9B" w:rsidRDefault="00753D9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62C" w:rsidRDefault="0021662C">
      <w:r>
        <w:separator/>
      </w:r>
    </w:p>
  </w:footnote>
  <w:footnote w:type="continuationSeparator" w:id="0">
    <w:p w:rsidR="0021662C" w:rsidRDefault="00216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0D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3D9B" w:rsidRDefault="00753D9B" w:rsidP="00753D9B">
    <w:pPr>
      <w:pStyle w:val="bpuHeadSpon"/>
    </w:pPr>
    <w:r w:rsidRPr="00753D9B">
      <w:rPr>
        <w:rStyle w:val="bpuHeadSponChar"/>
      </w:rPr>
      <w:t>A861</w:t>
    </w:r>
    <w:r>
      <w:t xml:space="preserve"> CHIARAVALLOTI, MORIARTY</w:t>
    </w:r>
  </w:p>
  <w:p w:rsidR="00753D9B" w:rsidRDefault="00753D9B" w:rsidP="00753D9B">
    <w:pPr>
      <w:pStyle w:val="bpuHeadSpon"/>
    </w:pPr>
    <w:r>
      <w:fldChar w:fldCharType="begin"/>
    </w:r>
    <w:r>
      <w:instrText xml:space="preserve"> PAGE  \* MERGEFORMAT </w:instrText>
    </w:r>
    <w:r>
      <w:fldChar w:fldCharType="separate"/>
    </w:r>
    <w:r w:rsidR="00460D42">
      <w:rPr>
        <w:noProof/>
      </w:rPr>
      <w:t>5</w:t>
    </w:r>
    <w:r>
      <w:fldChar w:fldCharType="end"/>
    </w:r>
  </w:p>
  <w:p w:rsidR="00753D9B" w:rsidRPr="00AF575C" w:rsidRDefault="00753D9B" w:rsidP="00753D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3D9B" w:rsidRDefault="00753D9B" w:rsidP="00753D9B">
    <w:pPr>
      <w:pStyle w:val="bpuHeadSpon"/>
    </w:pPr>
    <w:r w:rsidRPr="00753D9B">
      <w:rPr>
        <w:rStyle w:val="bpuHeadSponChar"/>
      </w:rPr>
      <w:t>A861</w:t>
    </w:r>
    <w:r>
      <w:t xml:space="preserve"> CHIARAVALLOTI, MORIARTY</w:t>
    </w:r>
  </w:p>
  <w:p w:rsidR="00753D9B" w:rsidRDefault="00753D9B" w:rsidP="00753D9B">
    <w:pPr>
      <w:pStyle w:val="bpuHeadSpon"/>
    </w:pPr>
    <w:r>
      <w:fldChar w:fldCharType="begin"/>
    </w:r>
    <w:r>
      <w:instrText xml:space="preserve"> PAGE  \* MERGEFORMAT </w:instrText>
    </w:r>
    <w:r>
      <w:fldChar w:fldCharType="separate"/>
    </w:r>
    <w:r w:rsidR="00460D42">
      <w:rPr>
        <w:noProof/>
      </w:rPr>
      <w:t>2</w:t>
    </w:r>
    <w:r>
      <w:fldChar w:fldCharType="end"/>
    </w:r>
  </w:p>
  <w:p w:rsidR="00753D9B" w:rsidRDefault="00753D9B" w:rsidP="00753D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6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33D"/>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26"/>
    <w:rsid w:val="001B3175"/>
    <w:rsid w:val="001B3F81"/>
    <w:rsid w:val="001B7150"/>
    <w:rsid w:val="001C6A67"/>
    <w:rsid w:val="001D576D"/>
    <w:rsid w:val="001D7350"/>
    <w:rsid w:val="001E4DBB"/>
    <w:rsid w:val="001F6719"/>
    <w:rsid w:val="001F6DA6"/>
    <w:rsid w:val="00214614"/>
    <w:rsid w:val="0021662C"/>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ED0"/>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1A3"/>
    <w:rsid w:val="003B7F50"/>
    <w:rsid w:val="003C32D1"/>
    <w:rsid w:val="003C6FBF"/>
    <w:rsid w:val="003D2B0D"/>
    <w:rsid w:val="003D6256"/>
    <w:rsid w:val="003E3338"/>
    <w:rsid w:val="003E7B4E"/>
    <w:rsid w:val="003F145F"/>
    <w:rsid w:val="003F4A22"/>
    <w:rsid w:val="004040F9"/>
    <w:rsid w:val="00406A85"/>
    <w:rsid w:val="0041453D"/>
    <w:rsid w:val="0044404C"/>
    <w:rsid w:val="00460D4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D9B"/>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F94"/>
    <w:rsid w:val="00980A56"/>
    <w:rsid w:val="00986E4C"/>
    <w:rsid w:val="009937ED"/>
    <w:rsid w:val="00993BCE"/>
    <w:rsid w:val="009A28BB"/>
    <w:rsid w:val="009A5E9B"/>
    <w:rsid w:val="009B0B5A"/>
    <w:rsid w:val="009B141C"/>
    <w:rsid w:val="009B5662"/>
    <w:rsid w:val="009C3EDF"/>
    <w:rsid w:val="009C76BC"/>
    <w:rsid w:val="009D48E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74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8F2B12-284D-4318-AAA8-1409A1342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77F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7F94"/>
    <w:rPr>
      <w:rFonts w:ascii="Segoe UI" w:hAnsi="Segoe UI" w:cs="Segoe UI"/>
      <w:spacing w:val="4"/>
      <w:sz w:val="18"/>
      <w:szCs w:val="18"/>
    </w:rPr>
  </w:style>
  <w:style w:type="character" w:styleId="LineNumber">
    <w:name w:val="line number"/>
    <w:basedOn w:val="DefaultParagraphFont"/>
    <w:semiHidden/>
    <w:unhideWhenUsed/>
    <w:rsid w:val="00753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FA502-5CBB-4522-A281-747AECDC7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1611</Words>
  <Characters>8403</Characters>
  <Application>Microsoft Office Word</Application>
  <DocSecurity>0</DocSecurity>
  <Lines>193</Lines>
  <Paragraphs>43</Paragraphs>
  <ScaleCrop>false</ScaleCrop>
  <HeadingPairs>
    <vt:vector size="2" baseType="variant">
      <vt:variant>
        <vt:lpstr>Title</vt:lpstr>
      </vt:variant>
      <vt:variant>
        <vt:i4>1</vt:i4>
      </vt:variant>
    </vt:vector>
  </HeadingPairs>
  <TitlesOfParts>
    <vt:vector size="1" baseType="lpstr">
      <vt:lpstr>A861</vt:lpstr>
    </vt:vector>
  </TitlesOfParts>
  <Manager>R225</Manager>
  <Company>OFFICE of LEGISLATIVE SERVICES</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A861</dc:title>
  <dc:creator>Assemblyman  CHIARAVALLOTI, Assemblyman  MORIARTY</dc:creator>
  <cp:keywords>A861|5|ER |303|0|0|!|0|</cp:keywords>
  <dc:description>PREFILED 2020</dc:description>
  <cp:lastModifiedBy>Siracusa, Nicole</cp:lastModifiedBy>
  <cp:revision>2</cp:revision>
  <cp:lastPrinted>2019-12-20T16:12:00Z</cp:lastPrinted>
  <dcterms:created xsi:type="dcterms:W3CDTF">2019-12-27T18:46:00Z</dcterms:created>
  <dcterms:modified xsi:type="dcterms:W3CDTF">2019-12-27T18:46:00Z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