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AAE" w:rsidRDefault="00707AAE" w:rsidP="00707AAE">
      <w:pPr>
        <w:pStyle w:val="bpuReprint"/>
      </w:pPr>
      <w:bookmarkStart w:id="0" w:name="bpuFrontPg"/>
      <w:bookmarkEnd w:id="0"/>
      <w:r>
        <w:t>[First Reprint]</w:t>
      </w:r>
    </w:p>
    <w:p w:rsidR="00AB5282" w:rsidRDefault="00AB5282" w:rsidP="00AB5282">
      <w:pPr>
        <w:pStyle w:val="bpuBill"/>
      </w:pPr>
      <w:r>
        <w:t xml:space="preserve">ASSEMBLY, No. 862 </w:t>
      </w:r>
    </w:p>
    <w:p w:rsidR="00AB5282" w:rsidRPr="00AB5282" w:rsidRDefault="00AB5282" w:rsidP="00AB5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4833717" r:id="rId8"/>
        </w:object>
      </w:r>
    </w:p>
    <w:p w:rsidR="00AB5282" w:rsidRDefault="00AB5282" w:rsidP="00AB5282">
      <w:pPr>
        <w:pStyle w:val="bpuState"/>
      </w:pPr>
      <w:r>
        <w:t>STATE OF NEW JERSEY</w:t>
      </w:r>
    </w:p>
    <w:p w:rsidR="00AB5282" w:rsidRDefault="00AB5282" w:rsidP="00AB5282">
      <w:pPr>
        <w:pStyle w:val="bpuLegislature"/>
      </w:pPr>
      <w:r>
        <w:t>219th LEGISLATURE</w:t>
      </w:r>
    </w:p>
    <w:p w:rsidR="00AB5282" w:rsidRDefault="00AB5282" w:rsidP="00AB5282">
      <w:pPr>
        <w:pStyle w:val="bpuWpGraphic"/>
      </w:pPr>
      <w:r>
        <w:object w:dxaOrig="8985" w:dyaOrig="255">
          <v:shape id="_x0000_i1026" type="#_x0000_t75" style="width:6in;height:12.15pt" o:ole="">
            <v:imagedata r:id="rId7" o:title=""/>
          </v:shape>
          <o:OLEObject Type="Embed" ProgID="WPWin6.1" ShapeID="_x0000_i1026" DrawAspect="Content" ObjectID="_1684833718" r:id="rId9"/>
        </w:object>
      </w:r>
      <w:r>
        <w:t xml:space="preserve">  </w:t>
      </w:r>
    </w:p>
    <w:p w:rsidR="00AB5282" w:rsidRDefault="00AB5282" w:rsidP="00AB5282">
      <w:pPr>
        <w:pStyle w:val="bpuIntro"/>
      </w:pPr>
      <w:r>
        <w:t>PRE-FILED FOR INTRODUCTION IN THE 2020 SESSION</w:t>
      </w:r>
    </w:p>
    <w:p w:rsidR="00AB5282" w:rsidRDefault="00AB5282" w:rsidP="00AB5282">
      <w:pPr>
        <w:pStyle w:val="bpuIntro"/>
      </w:pPr>
    </w:p>
    <w:p w:rsidR="00AB5282" w:rsidRDefault="00AB5282" w:rsidP="00AB5282">
      <w:pPr>
        <w:pStyle w:val="bpuIntro"/>
        <w:sectPr w:rsidR="00AB5282" w:rsidSect="0059736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5282" w:rsidRDefault="00AB5282" w:rsidP="00AB5282">
      <w:pPr>
        <w:pStyle w:val="bpuIntro"/>
      </w:pPr>
    </w:p>
    <w:p w:rsidR="00AB5282" w:rsidRDefault="00AB5282" w:rsidP="00AB5282">
      <w:pPr>
        <w:pStyle w:val="bpuSponsor"/>
      </w:pPr>
      <w:r>
        <w:t>Sponsored by:</w:t>
      </w:r>
    </w:p>
    <w:p w:rsidR="00AB5282" w:rsidRDefault="00AB5282" w:rsidP="00AB5282">
      <w:pPr>
        <w:pStyle w:val="bpuSponsor"/>
      </w:pPr>
      <w:r>
        <w:t>Assemblyman  NICHOLAS CHIARAVALLOTI</w:t>
      </w:r>
    </w:p>
    <w:p w:rsidR="00AB5282" w:rsidRDefault="00AB5282" w:rsidP="00AB5282">
      <w:pPr>
        <w:pStyle w:val="bpuSponsor"/>
      </w:pPr>
      <w:r>
        <w:t>District 31 (Hudson)</w:t>
      </w:r>
    </w:p>
    <w:p w:rsidR="00AB5282" w:rsidRDefault="0059736A" w:rsidP="0059736A">
      <w:pPr>
        <w:pStyle w:val="bpuSponsor"/>
      </w:pPr>
      <w:r>
        <w:t>Assemblyman  ROBERT J. KARABINCHAK</w:t>
      </w:r>
    </w:p>
    <w:p w:rsidR="0059736A" w:rsidRDefault="0059736A" w:rsidP="0059736A">
      <w:pPr>
        <w:pStyle w:val="bpuSponsor"/>
      </w:pPr>
      <w:r>
        <w:t>District 18 (Middlesex)</w:t>
      </w:r>
    </w:p>
    <w:p w:rsidR="0059736A" w:rsidRPr="0059736A" w:rsidRDefault="0059736A" w:rsidP="0059736A">
      <w:pPr>
        <w:pStyle w:val="bpuSponsor"/>
      </w:pPr>
    </w:p>
    <w:p w:rsidR="00AB5282" w:rsidRDefault="00AB5282" w:rsidP="00AB5282">
      <w:pPr>
        <w:pStyle w:val="bpuSponsor"/>
      </w:pPr>
    </w:p>
    <w:p w:rsidR="00AB5282" w:rsidRDefault="00AB5282" w:rsidP="00AB5282">
      <w:pPr>
        <w:pStyle w:val="bpuSponsor"/>
      </w:pPr>
    </w:p>
    <w:p w:rsidR="00AB5282" w:rsidRDefault="00AB5282" w:rsidP="00AB5282">
      <w:pPr>
        <w:pStyle w:val="bpuSponsor"/>
      </w:pPr>
    </w:p>
    <w:p w:rsidR="00AB5282" w:rsidRDefault="00AB5282" w:rsidP="00AB5282">
      <w:pPr>
        <w:pStyle w:val="bpuSponsor"/>
      </w:pPr>
      <w:r>
        <w:t>SYNOPSIS</w:t>
      </w:r>
    </w:p>
    <w:p w:rsidR="00AB5282" w:rsidRDefault="00AB5282" w:rsidP="00AB5282">
      <w:pPr>
        <w:pStyle w:val="bpuNormText"/>
      </w:pPr>
      <w:r>
        <w:tab/>
        <w:t xml:space="preserve">Permits municipalities to refund excess property taxes paid by a taxpayer who wins an assessment appeal as a property tax credit. </w:t>
      </w:r>
    </w:p>
    <w:p w:rsidR="00AB5282" w:rsidRDefault="00AB5282" w:rsidP="00AB5282">
      <w:pPr>
        <w:pStyle w:val="bpuNormText"/>
      </w:pPr>
    </w:p>
    <w:p w:rsidR="00AB5282" w:rsidRDefault="00AB5282" w:rsidP="00AB5282">
      <w:pPr>
        <w:pStyle w:val="bpuSponsor"/>
      </w:pPr>
      <w:r>
        <w:t xml:space="preserve">CURRENT VERSION OF TEXT </w:t>
      </w:r>
    </w:p>
    <w:p w:rsidR="00AB5282" w:rsidRDefault="00AB5282" w:rsidP="00AB52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B5282" w:rsidRDefault="00AB52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5282" w:rsidSect="00AB5282">
          <w:type w:val="continuous"/>
          <w:pgSz w:w="12240" w:h="20160" w:code="5"/>
          <w:pgMar w:top="2160" w:right="2275" w:bottom="1440" w:left="2275" w:header="72" w:footer="720" w:gutter="0"/>
          <w:pgNumType w:start="1"/>
          <w:cols w:space="720"/>
          <w:docGrid w:linePitch="360"/>
        </w:sectPr>
      </w:pPr>
    </w:p>
    <w:p w:rsidR="001A6240" w:rsidRPr="00677316" w:rsidRDefault="001A6240" w:rsidP="001A6240">
      <w:pPr>
        <w:pStyle w:val="HangingAnAct"/>
        <w:rPr>
          <w:rStyle w:val="HangingAnActChar"/>
        </w:rPr>
      </w:pPr>
      <w:r w:rsidRPr="001A6240">
        <w:rPr>
          <w:rStyle w:val="BillHead"/>
        </w:rPr>
        <w:lastRenderedPageBreak/>
        <w:t>An Act</w:t>
      </w:r>
      <w:r w:rsidRPr="006B7FA7">
        <w:rPr>
          <w:rStyle w:val="HangingAnActChar"/>
        </w:rPr>
        <w:t xml:space="preserve"> </w:t>
      </w:r>
      <w:r>
        <w:rPr>
          <w:rStyle w:val="HangingAnActChar"/>
        </w:rPr>
        <w:t>concerning real property assessment appeals and amending P.L.1975, c.361 and P.L.1983, c.137.</w:t>
      </w:r>
    </w:p>
    <w:p w:rsidR="001A6240" w:rsidRPr="00D71D68" w:rsidRDefault="001A6240" w:rsidP="001A6240"/>
    <w:p w:rsidR="001A6240" w:rsidRPr="00AA7880" w:rsidRDefault="001A6240" w:rsidP="001A6240">
      <w:r>
        <w:tab/>
      </w:r>
      <w:r>
        <w:rPr>
          <w:rStyle w:val="BillHeading2"/>
        </w:rPr>
        <w:t xml:space="preserve">Be It Enacted </w:t>
      </w:r>
      <w:r>
        <w:rPr>
          <w:rStyle w:val="BillLanguage"/>
        </w:rPr>
        <w:t>by the Senate and General Assembly of the State of New Jersey:</w:t>
      </w:r>
    </w:p>
    <w:p w:rsidR="001A6240" w:rsidRDefault="001A6240" w:rsidP="001A6240"/>
    <w:p w:rsidR="00707AAE" w:rsidRPr="00707AAE" w:rsidRDefault="00707AAE" w:rsidP="00707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7AAE">
        <w:rPr>
          <w:spacing w:val="0"/>
        </w:rPr>
        <w:tab/>
        <w:t>1.  Section 2 of P.L.1975, c.361 (C.54:3-27.2) is amended to read as follows:</w:t>
      </w:r>
    </w:p>
    <w:p w:rsidR="00707AAE" w:rsidRPr="00707AAE" w:rsidRDefault="00707AAE" w:rsidP="00707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7AAE">
        <w:rPr>
          <w:spacing w:val="0"/>
        </w:rPr>
        <w:tab/>
        <w:t>2.  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five percent per annum or one percentage point above the prime rate assessed for each month or fraction thereof, compounded annually at the end of each year, from the date the tax originally was due or paid, whichever date is later, until the date of actual payment, whichever interest rate is lesser, less any amount of taxes, interest, and penalties, which may be applied against delinquencies pursuant to section 2 of P.L.1983, c.137 (C.54:4-134), in substantially equal payment periods and substantially equal payment amounts within three years of the date of final judgment in the case of nonresidential real property; provided, however, that if the dollar amount of the refund does not exceed $100,000, the amount shall be repaid within 60 days of the final judgment.  In the case of residential real property, the refund shall be paid within 60 days of the date of final judgment</w:t>
      </w:r>
      <w:r w:rsidRPr="00707AAE">
        <w:rPr>
          <w:spacing w:val="0"/>
          <w:u w:val="single"/>
        </w:rPr>
        <w:t>; 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rsidRPr="00707AAE">
        <w:rPr>
          <w:spacing w:val="0"/>
        </w:rPr>
        <w:t>.</w:t>
      </w:r>
    </w:p>
    <w:p w:rsidR="00707AAE" w:rsidRPr="00707AAE" w:rsidRDefault="00707AAE" w:rsidP="00707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7AAE">
        <w:rPr>
          <w:spacing w:val="0"/>
        </w:rPr>
        <w:tab/>
        <w:t>Nothing in this section shall be construed to preclude Local Finance Board approval for any municipality that has ended the previous budget year with a deficit in operations caused, whether in whole or in part, by obligations created from tax appeals to issue notes pursuant to section 3 of P.L.2011, c.224 (C.40A:4-89).</w:t>
      </w:r>
    </w:p>
    <w:p w:rsidR="00707AAE" w:rsidRPr="00707AAE" w:rsidRDefault="00707AAE" w:rsidP="00707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7AAE">
        <w:rPr>
          <w:spacing w:val="0"/>
        </w:rPr>
        <w:tab/>
        <w:t>"Prime rate" means "prime rate" as that term is defined by R.S.54:48-2.</w:t>
      </w:r>
    </w:p>
    <w:p w:rsidR="00707AAE" w:rsidRPr="00707AAE" w:rsidRDefault="00707AAE" w:rsidP="00707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7AAE">
        <w:rPr>
          <w:spacing w:val="0"/>
        </w:rPr>
        <w:t>(</w:t>
      </w:r>
      <w:proofErr w:type="spellStart"/>
      <w:r w:rsidRPr="00707AAE">
        <w:rPr>
          <w:spacing w:val="0"/>
        </w:rPr>
        <w:t>cf</w:t>
      </w:r>
      <w:proofErr w:type="spellEnd"/>
      <w:r w:rsidRPr="00707AAE">
        <w:rPr>
          <w:spacing w:val="0"/>
        </w:rPr>
        <w:t>:  P.L.2019, c.230, s.1)</w:t>
      </w:r>
    </w:p>
    <w:p w:rsidR="00707AAE" w:rsidRPr="00707AAE" w:rsidRDefault="00707AAE" w:rsidP="00707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A6240" w:rsidRDefault="001A6240" w:rsidP="001A6240">
      <w:r>
        <w:tab/>
        <w:t>2.</w:t>
      </w:r>
      <w:r>
        <w:tab/>
        <w:t>Section 2 of P.L.1983, c.137 (C.54:4-134) is amended to read as follows:</w:t>
      </w:r>
    </w:p>
    <w:p w:rsidR="001A6240" w:rsidRDefault="001A6240" w:rsidP="001A6240">
      <w:r>
        <w:tab/>
        <w:t>2.</w:t>
      </w:r>
      <w:r>
        <w:tab/>
        <w:t>a.  (1)  Whenever the owner of real property shall be entitled, pursuant to a determination of a county board of taxation or a judgment of the tax court, to a refund of all or any portion of t</w:t>
      </w:r>
      <w:bookmarkStart w:id="1" w:name="_GoBack"/>
      <w:bookmarkEnd w:id="1"/>
      <w:r>
        <w:t xml:space="preserve">he property taxes paid against the property in any given year, and any property taxes, water or sewer payments, or parking or payroll </w:t>
      </w:r>
      <w:r>
        <w:lastRenderedPageBreak/>
        <w:t>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1A6240" w:rsidRDefault="001A6240" w:rsidP="001A6240">
      <w:r>
        <w:tab/>
        <w:t>(2)</w:t>
      </w:r>
      <w:r>
        <w:tab/>
        <w:t>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1A6240" w:rsidRDefault="00AB5282" w:rsidP="001A6240">
      <w:r>
        <w:tab/>
        <w:t>b.</w:t>
      </w:r>
      <w:r>
        <w:tab/>
      </w:r>
      <w:r w:rsidR="001A6240">
        <w:t>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001A6240" w:rsidRPr="00E50618">
        <w:rPr>
          <w:u w:val="single"/>
        </w:rPr>
        <w:t xml:space="preserve">; </w:t>
      </w:r>
      <w:r w:rsidR="001A6240">
        <w:rPr>
          <w:u w:val="single"/>
        </w:rPr>
        <w:t>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rsidR="001A6240">
        <w:t>.  If the total amount of the delinquency exceeds the total amount of the refund, the balance of the delinquency remaining shall remain a lien against the property.</w:t>
      </w:r>
    </w:p>
    <w:p w:rsidR="001A6240" w:rsidRDefault="001A6240" w:rsidP="001A6240">
      <w:r>
        <w:t>(</w:t>
      </w:r>
      <w:proofErr w:type="spellStart"/>
      <w:r>
        <w:t>cf</w:t>
      </w:r>
      <w:proofErr w:type="spellEnd"/>
      <w:r>
        <w:t>:  P.L.2012, c.19, s.2)</w:t>
      </w:r>
    </w:p>
    <w:p w:rsidR="001A6240" w:rsidRDefault="001A6240" w:rsidP="001A6240"/>
    <w:p w:rsidR="001A6240" w:rsidRDefault="001A6240" w:rsidP="001A6240">
      <w:r>
        <w:tab/>
        <w:t>3.</w:t>
      </w:r>
      <w:r>
        <w:tab/>
        <w:t>This act shall take effect immediately.</w:t>
      </w:r>
    </w:p>
    <w:sectPr w:rsidR="001A6240" w:rsidSect="00BC5FAD">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975" w:rsidRDefault="002E0975">
      <w:r>
        <w:separator/>
      </w:r>
    </w:p>
  </w:endnote>
  <w:endnote w:type="continuationSeparator" w:id="0">
    <w:p w:rsidR="002E0975" w:rsidRDefault="002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36A" w:rsidRDefault="0059736A" w:rsidP="0059736A">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AD" w:rsidRPr="00921C91" w:rsidRDefault="00BC5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5FAD" w:rsidRPr="00921C91" w:rsidRDefault="00BC5FAD">
    <w:pPr>
      <w:pStyle w:val="Footer"/>
      <w:rPr>
        <w:szCs w:val="18"/>
      </w:rPr>
    </w:pPr>
  </w:p>
  <w:p w:rsidR="00BC5FAD" w:rsidRPr="00921C91" w:rsidRDefault="00BC5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7AAE" w:rsidRDefault="00707AAE">
    <w:pPr>
      <w:pStyle w:val="Footer"/>
    </w:pPr>
    <w:r>
      <w:tab/>
      <w:t>Matter enclosed in superscript numerals has been adopted as follows: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975" w:rsidRDefault="002E0975">
      <w:r>
        <w:separator/>
      </w:r>
    </w:p>
  </w:footnote>
  <w:footnote w:type="continuationSeparator" w:id="0">
    <w:p w:rsidR="002E0975" w:rsidRDefault="002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53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282" w:rsidRDefault="00AB5282" w:rsidP="00AB5282">
    <w:pPr>
      <w:pStyle w:val="bpuHeadSpon"/>
    </w:pPr>
    <w:r w:rsidRPr="00AB5282">
      <w:rPr>
        <w:rStyle w:val="bpuHeadSponChar"/>
      </w:rPr>
      <w:t>A862</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2A5386">
      <w:rPr>
        <w:noProof/>
      </w:rPr>
      <w:t>3</w:t>
    </w:r>
    <w:r>
      <w:fldChar w:fldCharType="end"/>
    </w:r>
  </w:p>
  <w:p w:rsidR="00AB5282" w:rsidRPr="00AF575C" w:rsidRDefault="00AB5282" w:rsidP="00AB5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5282" w:rsidRDefault="00AB5282" w:rsidP="00AB5282">
    <w:pPr>
      <w:pStyle w:val="bpuHeadSpon"/>
    </w:pPr>
    <w:r w:rsidRPr="00AB5282">
      <w:rPr>
        <w:rStyle w:val="bpuHeadSponChar"/>
      </w:rPr>
      <w:t>A862</w:t>
    </w:r>
    <w:r>
      <w:t xml:space="preserve"> CHIARAVALLOTI</w:t>
    </w:r>
    <w:r w:rsidR="0059736A">
      <w:t>, KARABINCHAK</w:t>
    </w:r>
  </w:p>
  <w:p w:rsidR="00AB5282" w:rsidRDefault="00AB5282" w:rsidP="00AB5282">
    <w:pPr>
      <w:pStyle w:val="bpuHeadSpon"/>
    </w:pPr>
    <w:r>
      <w:fldChar w:fldCharType="begin"/>
    </w:r>
    <w:r>
      <w:instrText xml:space="preserve"> PAGE  \* MERGEFORMAT </w:instrText>
    </w:r>
    <w:r>
      <w:fldChar w:fldCharType="separate"/>
    </w:r>
    <w:r w:rsidR="002A5386">
      <w:rPr>
        <w:noProof/>
      </w:rPr>
      <w:t>2</w:t>
    </w:r>
    <w:r>
      <w:fldChar w:fldCharType="end"/>
    </w:r>
  </w:p>
  <w:p w:rsidR="00AB5282" w:rsidRDefault="00AB5282" w:rsidP="00AB5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240"/>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050"/>
    <w:rsid w:val="002373F3"/>
    <w:rsid w:val="002463CF"/>
    <w:rsid w:val="0026254F"/>
    <w:rsid w:val="00266FB9"/>
    <w:rsid w:val="00274341"/>
    <w:rsid w:val="0028159B"/>
    <w:rsid w:val="00296363"/>
    <w:rsid w:val="002A16E7"/>
    <w:rsid w:val="002A5386"/>
    <w:rsid w:val="002A71FA"/>
    <w:rsid w:val="002B4DA4"/>
    <w:rsid w:val="002B67F7"/>
    <w:rsid w:val="002C58D4"/>
    <w:rsid w:val="002E0975"/>
    <w:rsid w:val="002E1440"/>
    <w:rsid w:val="002E2980"/>
    <w:rsid w:val="00304565"/>
    <w:rsid w:val="00307F11"/>
    <w:rsid w:val="0031075B"/>
    <w:rsid w:val="00317C73"/>
    <w:rsid w:val="003212E6"/>
    <w:rsid w:val="00333EF1"/>
    <w:rsid w:val="00346CF5"/>
    <w:rsid w:val="00352F8B"/>
    <w:rsid w:val="00354D07"/>
    <w:rsid w:val="00354FD3"/>
    <w:rsid w:val="003702B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AD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77A"/>
    <w:rsid w:val="00520989"/>
    <w:rsid w:val="005311D7"/>
    <w:rsid w:val="00541E58"/>
    <w:rsid w:val="00543CD5"/>
    <w:rsid w:val="00546499"/>
    <w:rsid w:val="005475CF"/>
    <w:rsid w:val="005501DB"/>
    <w:rsid w:val="00550854"/>
    <w:rsid w:val="005508CF"/>
    <w:rsid w:val="00560F96"/>
    <w:rsid w:val="0056610D"/>
    <w:rsid w:val="00574518"/>
    <w:rsid w:val="005836AB"/>
    <w:rsid w:val="00585FA1"/>
    <w:rsid w:val="005866AA"/>
    <w:rsid w:val="005876F1"/>
    <w:rsid w:val="00590B18"/>
    <w:rsid w:val="00592664"/>
    <w:rsid w:val="0059343F"/>
    <w:rsid w:val="00596B76"/>
    <w:rsid w:val="0059736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B"/>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AA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F6B"/>
    <w:rsid w:val="00820A1D"/>
    <w:rsid w:val="00841F07"/>
    <w:rsid w:val="008462AA"/>
    <w:rsid w:val="00846D3E"/>
    <w:rsid w:val="0084725C"/>
    <w:rsid w:val="008555F5"/>
    <w:rsid w:val="008627AA"/>
    <w:rsid w:val="008628FF"/>
    <w:rsid w:val="00867FC7"/>
    <w:rsid w:val="00874609"/>
    <w:rsid w:val="0087660A"/>
    <w:rsid w:val="008823BC"/>
    <w:rsid w:val="008859B3"/>
    <w:rsid w:val="008873D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2DF"/>
    <w:rsid w:val="00AA2A56"/>
    <w:rsid w:val="00AA3B15"/>
    <w:rsid w:val="00AA6194"/>
    <w:rsid w:val="00AA64D0"/>
    <w:rsid w:val="00AB4C5C"/>
    <w:rsid w:val="00AB5282"/>
    <w:rsid w:val="00AC47D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D8A"/>
    <w:rsid w:val="00BB2482"/>
    <w:rsid w:val="00BC4545"/>
    <w:rsid w:val="00BC5FA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7D1"/>
    <w:rsid w:val="00E025E4"/>
    <w:rsid w:val="00E03582"/>
    <w:rsid w:val="00E05DFC"/>
    <w:rsid w:val="00E33D7F"/>
    <w:rsid w:val="00E35311"/>
    <w:rsid w:val="00E44D94"/>
    <w:rsid w:val="00E500AD"/>
    <w:rsid w:val="00E53E99"/>
    <w:rsid w:val="00E66E37"/>
    <w:rsid w:val="00E73613"/>
    <w:rsid w:val="00E73A9B"/>
    <w:rsid w:val="00E74087"/>
    <w:rsid w:val="00E7752C"/>
    <w:rsid w:val="00E8013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5A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AF2159"/>
  <w15:docId w15:val="{9295D9A7-2B6B-4345-B517-661E5A4A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1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2DF"/>
    <w:rPr>
      <w:rFonts w:ascii="Segoe UI" w:hAnsi="Segoe UI" w:cs="Segoe UI"/>
      <w:spacing w:val="4"/>
      <w:sz w:val="18"/>
      <w:szCs w:val="18"/>
    </w:rPr>
  </w:style>
  <w:style w:type="character" w:styleId="LineNumber">
    <w:name w:val="line number"/>
    <w:basedOn w:val="DefaultParagraphFont"/>
    <w:semiHidden/>
    <w:unhideWhenUsed/>
    <w:rsid w:val="00AB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67D53-F6A2-4759-AD67-0169CB00A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899</Words>
  <Characters>4518</Characters>
  <Application>Microsoft Office Word</Application>
  <DocSecurity>0</DocSecurity>
  <Lines>113</Lines>
  <Paragraphs>26</Paragraphs>
  <ScaleCrop>false</ScaleCrop>
  <HeadingPairs>
    <vt:vector size="2" baseType="variant">
      <vt:variant>
        <vt:lpstr>Title</vt:lpstr>
      </vt:variant>
      <vt:variant>
        <vt:i4>1</vt:i4>
      </vt:variant>
    </vt:vector>
  </HeadingPairs>
  <TitlesOfParts>
    <vt:vector size="1" baseType="lpstr">
      <vt:lpstr>A862 1R</vt:lpstr>
    </vt:vector>
  </TitlesOfParts>
  <Manager>R211</Manager>
  <Company>OFFICE of LEGISLATIVE SERVICES</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 TR</dc:title>
  <dc:creator>Assemblyman  CHIARAVALLOTI</dc:creator>
  <cp:keywords>A862|3|LG |115|320|297|!||</cp:keywords>
  <dc:description>PREFILED 2020_x000d_
TR'D 6/9/21</dc:description>
  <cp:lastModifiedBy>Sommers, Shelly</cp:lastModifiedBy>
  <cp:revision>2</cp:revision>
  <cp:lastPrinted>2021-06-10T14:28:00Z</cp:lastPrinted>
  <dcterms:created xsi:type="dcterms:W3CDTF">2021-06-10T16:35:00Z</dcterms:created>
  <dcterms:modified xsi:type="dcterms:W3CDTF">2021-06-10T16:35:00Z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