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D7B5F1" w14:textId="77777777" w:rsidR="00731172" w:rsidRPr="007B6AAB" w:rsidRDefault="00A24B5D" w:rsidP="00731172">
      <w:pPr>
        <w:spacing w:after="0" w:line="240" w:lineRule="auto"/>
        <w:ind w:right="0" w:firstLine="0"/>
        <w:contextualSpacing/>
        <w:jc w:val="center"/>
        <w:rPr>
          <w:b/>
          <w:bCs/>
          <w:szCs w:val="24"/>
        </w:rPr>
      </w:pPr>
      <w:r w:rsidRPr="007B6AAB">
        <w:rPr>
          <w:b/>
          <w:bCs/>
          <w:szCs w:val="24"/>
        </w:rPr>
        <w:t xml:space="preserve">ASSEMBLY BILL NO. </w:t>
      </w:r>
      <w:r w:rsidR="00D473AA" w:rsidRPr="007B6AAB">
        <w:rPr>
          <w:b/>
          <w:bCs/>
          <w:szCs w:val="24"/>
        </w:rPr>
        <w:t>862</w:t>
      </w:r>
    </w:p>
    <w:p w14:paraId="3BE2EF5E" w14:textId="01878B82" w:rsidR="00A24B5D" w:rsidRPr="00A8107D" w:rsidRDefault="00A24B5D" w:rsidP="00731172">
      <w:pPr>
        <w:spacing w:after="0" w:line="240" w:lineRule="auto"/>
        <w:ind w:right="0" w:firstLine="0"/>
        <w:contextualSpacing/>
        <w:jc w:val="center"/>
        <w:rPr>
          <w:bCs/>
          <w:szCs w:val="24"/>
        </w:rPr>
      </w:pPr>
      <w:r w:rsidRPr="00A8107D">
        <w:rPr>
          <w:bCs/>
          <w:szCs w:val="24"/>
        </w:rPr>
        <w:t>(</w:t>
      </w:r>
      <w:r w:rsidR="00731172" w:rsidRPr="00A8107D">
        <w:rPr>
          <w:bCs/>
          <w:szCs w:val="24"/>
        </w:rPr>
        <w:t>First Reprint</w:t>
      </w:r>
      <w:r w:rsidRPr="00A8107D">
        <w:rPr>
          <w:bCs/>
          <w:szCs w:val="24"/>
        </w:rPr>
        <w:t>)</w:t>
      </w:r>
    </w:p>
    <w:p w14:paraId="0C05B1C2" w14:textId="77777777" w:rsidR="00A24B5D" w:rsidRPr="007B6AAB" w:rsidRDefault="00A24B5D" w:rsidP="00453BB2">
      <w:pPr>
        <w:spacing w:after="0" w:line="240" w:lineRule="auto"/>
        <w:ind w:right="0" w:firstLine="0"/>
        <w:contextualSpacing/>
        <w:jc w:val="center"/>
        <w:rPr>
          <w:szCs w:val="24"/>
        </w:rPr>
      </w:pPr>
    </w:p>
    <w:p w14:paraId="51811354" w14:textId="77777777" w:rsidR="00A24B5D" w:rsidRPr="007B6AAB" w:rsidRDefault="00A24B5D" w:rsidP="00453BB2">
      <w:pPr>
        <w:spacing w:after="0" w:line="240" w:lineRule="auto"/>
        <w:ind w:right="0" w:firstLine="0"/>
        <w:contextualSpacing/>
        <w:jc w:val="center"/>
        <w:rPr>
          <w:szCs w:val="24"/>
        </w:rPr>
      </w:pPr>
    </w:p>
    <w:p w14:paraId="6E616DAE" w14:textId="4249F872" w:rsidR="00601B93" w:rsidRPr="007B6AAB" w:rsidRDefault="00601B93" w:rsidP="00601B93">
      <w:pPr>
        <w:ind w:firstLine="0"/>
        <w:rPr>
          <w:szCs w:val="24"/>
        </w:rPr>
      </w:pPr>
      <w:r w:rsidRPr="007B6AAB">
        <w:rPr>
          <w:szCs w:val="24"/>
        </w:rPr>
        <w:t>To the General Assembly:</w:t>
      </w:r>
    </w:p>
    <w:p w14:paraId="2AB9908B" w14:textId="62C6E2FF" w:rsidR="00601B93" w:rsidRPr="007B6AAB" w:rsidRDefault="00601B93" w:rsidP="00601B93">
      <w:pPr>
        <w:rPr>
          <w:szCs w:val="24"/>
        </w:rPr>
      </w:pPr>
      <w:r w:rsidRPr="007B6AAB">
        <w:rPr>
          <w:szCs w:val="24"/>
        </w:rPr>
        <w:tab/>
        <w:t xml:space="preserve">Pursuant to Article V, Section I, Paragraph 14 of the New Jersey Constitution, I am </w:t>
      </w:r>
      <w:r w:rsidR="000E0A26" w:rsidRPr="007B6AAB">
        <w:rPr>
          <w:szCs w:val="24"/>
        </w:rPr>
        <w:t xml:space="preserve">herewith </w:t>
      </w:r>
      <w:r w:rsidRPr="007B6AAB">
        <w:rPr>
          <w:szCs w:val="24"/>
        </w:rPr>
        <w:t>returning Assembly Bill No.</w:t>
      </w:r>
      <w:r w:rsidR="00C06EC6" w:rsidRPr="007B6AAB">
        <w:rPr>
          <w:szCs w:val="24"/>
        </w:rPr>
        <w:t xml:space="preserve"> 862</w:t>
      </w:r>
      <w:r w:rsidRPr="007B6AAB">
        <w:rPr>
          <w:szCs w:val="24"/>
        </w:rPr>
        <w:t xml:space="preserve"> (</w:t>
      </w:r>
      <w:r w:rsidR="00C06EC6" w:rsidRPr="007B6AAB">
        <w:rPr>
          <w:szCs w:val="24"/>
        </w:rPr>
        <w:t>First Reprint</w:t>
      </w:r>
      <w:r w:rsidRPr="007B6AAB">
        <w:rPr>
          <w:szCs w:val="24"/>
        </w:rPr>
        <w:t>) with my recommendations for reconsideration.</w:t>
      </w:r>
    </w:p>
    <w:p w14:paraId="2BEAE05E" w14:textId="75E0277A" w:rsidR="00601B93" w:rsidRPr="007B6AAB" w:rsidRDefault="00C06EC6" w:rsidP="00601B93">
      <w:pPr>
        <w:ind w:firstLine="0"/>
        <w:rPr>
          <w:szCs w:val="24"/>
        </w:rPr>
      </w:pPr>
      <w:r w:rsidRPr="007B6AAB">
        <w:rPr>
          <w:szCs w:val="24"/>
        </w:rPr>
        <w:tab/>
      </w:r>
      <w:r w:rsidR="0032236A" w:rsidRPr="007B6AAB">
        <w:rPr>
          <w:szCs w:val="24"/>
        </w:rPr>
        <w:t xml:space="preserve">Assembly Bill No. 862 (First Reprint) </w:t>
      </w:r>
      <w:r w:rsidR="00697BBC" w:rsidRPr="007B6AAB">
        <w:rPr>
          <w:szCs w:val="24"/>
        </w:rPr>
        <w:t>revises the law governing successful appeals of municipal property</w:t>
      </w:r>
      <w:r w:rsidR="003F77AB" w:rsidRPr="007B6AAB">
        <w:rPr>
          <w:szCs w:val="24"/>
        </w:rPr>
        <w:t xml:space="preserve"> </w:t>
      </w:r>
      <w:r w:rsidR="00697BBC" w:rsidRPr="007B6AAB">
        <w:rPr>
          <w:szCs w:val="24"/>
        </w:rPr>
        <w:t xml:space="preserve">tax assessments.  </w:t>
      </w:r>
      <w:r w:rsidR="00B97609" w:rsidRPr="007B6AAB">
        <w:rPr>
          <w:szCs w:val="24"/>
        </w:rPr>
        <w:t>Under current law</w:t>
      </w:r>
      <w:r w:rsidR="008205CA" w:rsidRPr="007B6AAB">
        <w:rPr>
          <w:szCs w:val="24"/>
        </w:rPr>
        <w:t>,</w:t>
      </w:r>
      <w:r w:rsidR="000127CE" w:rsidRPr="007B6AAB">
        <w:rPr>
          <w:szCs w:val="24"/>
        </w:rPr>
        <w:t xml:space="preserve"> </w:t>
      </w:r>
      <w:r w:rsidR="00B97609" w:rsidRPr="007B6AAB">
        <w:rPr>
          <w:szCs w:val="24"/>
        </w:rPr>
        <w:t xml:space="preserve">a </w:t>
      </w:r>
      <w:r w:rsidR="00592F38" w:rsidRPr="007B6AAB">
        <w:rPr>
          <w:szCs w:val="24"/>
        </w:rPr>
        <w:t xml:space="preserve">municipality </w:t>
      </w:r>
      <w:r w:rsidR="00C810E1" w:rsidRPr="007B6AAB">
        <w:rPr>
          <w:szCs w:val="24"/>
        </w:rPr>
        <w:t>must</w:t>
      </w:r>
      <w:r w:rsidR="0054595A" w:rsidRPr="007B6AAB">
        <w:rPr>
          <w:szCs w:val="24"/>
        </w:rPr>
        <w:t xml:space="preserve"> </w:t>
      </w:r>
      <w:r w:rsidR="00C810E1" w:rsidRPr="007B6AAB">
        <w:rPr>
          <w:szCs w:val="24"/>
        </w:rPr>
        <w:t xml:space="preserve">refund </w:t>
      </w:r>
      <w:r w:rsidR="00697BBC" w:rsidRPr="007B6AAB">
        <w:rPr>
          <w:szCs w:val="24"/>
        </w:rPr>
        <w:t>to a property taxpayer who successful</w:t>
      </w:r>
      <w:r w:rsidR="00D93C9F" w:rsidRPr="007B6AAB">
        <w:rPr>
          <w:szCs w:val="24"/>
        </w:rPr>
        <w:t>ly</w:t>
      </w:r>
      <w:r w:rsidR="00697BBC" w:rsidRPr="007B6AAB">
        <w:rPr>
          <w:szCs w:val="24"/>
        </w:rPr>
        <w:t xml:space="preserve"> appeals their tax assessment </w:t>
      </w:r>
      <w:r w:rsidR="00C810E1" w:rsidRPr="007B6AAB">
        <w:rPr>
          <w:szCs w:val="24"/>
        </w:rPr>
        <w:t>the amount owed</w:t>
      </w:r>
      <w:r w:rsidR="001310EF" w:rsidRPr="007B6AAB">
        <w:rPr>
          <w:szCs w:val="24"/>
        </w:rPr>
        <w:t>, plus interest,</w:t>
      </w:r>
      <w:r w:rsidR="00C810E1" w:rsidRPr="007B6AAB">
        <w:rPr>
          <w:szCs w:val="24"/>
        </w:rPr>
        <w:t xml:space="preserve"> </w:t>
      </w:r>
      <w:r w:rsidR="003421FC" w:rsidRPr="007B6AAB">
        <w:rPr>
          <w:szCs w:val="24"/>
        </w:rPr>
        <w:t>within 60 days of the final judgment</w:t>
      </w:r>
      <w:r w:rsidR="00B323C7" w:rsidRPr="007B6AAB">
        <w:rPr>
          <w:szCs w:val="24"/>
        </w:rPr>
        <w:t xml:space="preserve"> in the case of a residential property taxpayer and a commercial property taxpayer owing up to $100,000.  For all other commercial property taxpayers, a municipality must provide a full refund </w:t>
      </w:r>
      <w:r w:rsidR="00463058" w:rsidRPr="007B6AAB">
        <w:rPr>
          <w:szCs w:val="24"/>
        </w:rPr>
        <w:t xml:space="preserve">in substantially equal installments </w:t>
      </w:r>
      <w:r w:rsidR="00B323C7" w:rsidRPr="007B6AAB">
        <w:rPr>
          <w:szCs w:val="24"/>
        </w:rPr>
        <w:t>within three years of the final judgment.  Th</w:t>
      </w:r>
      <w:r w:rsidR="00D93C9F" w:rsidRPr="007B6AAB">
        <w:rPr>
          <w:szCs w:val="24"/>
        </w:rPr>
        <w:t>is</w:t>
      </w:r>
      <w:r w:rsidR="00B323C7" w:rsidRPr="007B6AAB">
        <w:rPr>
          <w:szCs w:val="24"/>
        </w:rPr>
        <w:t xml:space="preserve"> bill would permit a</w:t>
      </w:r>
      <w:r w:rsidR="00B331AA" w:rsidRPr="007B6AAB">
        <w:rPr>
          <w:szCs w:val="24"/>
        </w:rPr>
        <w:t xml:space="preserve"> </w:t>
      </w:r>
      <w:r w:rsidR="00697BBC" w:rsidRPr="007B6AAB">
        <w:rPr>
          <w:szCs w:val="24"/>
        </w:rPr>
        <w:t xml:space="preserve">municipality to refund the amount owed, plus interest, in the form of a property tax credit </w:t>
      </w:r>
      <w:r w:rsidR="001B4266" w:rsidRPr="007B6AAB">
        <w:rPr>
          <w:szCs w:val="24"/>
        </w:rPr>
        <w:t>against new property taxes that become due following the final judgment</w:t>
      </w:r>
      <w:r w:rsidR="001B4266" w:rsidRPr="007B6AAB" w:rsidDel="00697BBC">
        <w:rPr>
          <w:szCs w:val="24"/>
        </w:rPr>
        <w:t xml:space="preserve"> </w:t>
      </w:r>
      <w:r w:rsidR="001310EF" w:rsidRPr="007B6AAB">
        <w:rPr>
          <w:szCs w:val="24"/>
        </w:rPr>
        <w:t>within three years of the final judgement</w:t>
      </w:r>
      <w:r w:rsidR="00FF7E30" w:rsidRPr="007B6AAB">
        <w:rPr>
          <w:szCs w:val="24"/>
        </w:rPr>
        <w:t xml:space="preserve"> for </w:t>
      </w:r>
      <w:r w:rsidR="00960B26" w:rsidRPr="007B6AAB">
        <w:rPr>
          <w:szCs w:val="24"/>
        </w:rPr>
        <w:t xml:space="preserve">residential </w:t>
      </w:r>
      <w:r w:rsidR="00FF7E30" w:rsidRPr="007B6AAB">
        <w:rPr>
          <w:szCs w:val="24"/>
        </w:rPr>
        <w:t>property taxpayers</w:t>
      </w:r>
      <w:r w:rsidR="00960B26" w:rsidRPr="007B6AAB">
        <w:rPr>
          <w:szCs w:val="24"/>
        </w:rPr>
        <w:t xml:space="preserve"> </w:t>
      </w:r>
      <w:r w:rsidR="00F36932" w:rsidRPr="007B6AAB">
        <w:rPr>
          <w:szCs w:val="24"/>
        </w:rPr>
        <w:t xml:space="preserve">in all cases and for </w:t>
      </w:r>
      <w:r w:rsidR="002C6582" w:rsidRPr="007B6AAB">
        <w:rPr>
          <w:szCs w:val="24"/>
        </w:rPr>
        <w:t>nonresidential property taxpayers</w:t>
      </w:r>
      <w:r w:rsidR="00F36932" w:rsidRPr="007B6AAB">
        <w:rPr>
          <w:szCs w:val="24"/>
        </w:rPr>
        <w:t xml:space="preserve"> when </w:t>
      </w:r>
      <w:r w:rsidR="00E34379" w:rsidRPr="007B6AAB">
        <w:rPr>
          <w:szCs w:val="24"/>
        </w:rPr>
        <w:t xml:space="preserve">the amount owed exceeds </w:t>
      </w:r>
      <w:r w:rsidR="004E0A69" w:rsidRPr="007B6AAB">
        <w:rPr>
          <w:szCs w:val="24"/>
        </w:rPr>
        <w:t xml:space="preserve">the </w:t>
      </w:r>
      <w:r w:rsidR="00E34379" w:rsidRPr="007B6AAB">
        <w:rPr>
          <w:szCs w:val="24"/>
        </w:rPr>
        <w:t>total amount of any outstanding delinquency</w:t>
      </w:r>
      <w:r w:rsidR="00FF7E30" w:rsidRPr="007B6AAB">
        <w:rPr>
          <w:szCs w:val="24"/>
        </w:rPr>
        <w:t>.</w:t>
      </w:r>
      <w:r w:rsidR="001310EF" w:rsidRPr="007B6AAB">
        <w:rPr>
          <w:szCs w:val="24"/>
        </w:rPr>
        <w:t xml:space="preserve"> </w:t>
      </w:r>
      <w:r w:rsidR="00C810E1" w:rsidRPr="007B6AAB">
        <w:rPr>
          <w:szCs w:val="24"/>
        </w:rPr>
        <w:t xml:space="preserve"> Any</w:t>
      </w:r>
      <w:r w:rsidR="003202BF" w:rsidRPr="007B6AAB">
        <w:rPr>
          <w:szCs w:val="24"/>
        </w:rPr>
        <w:t xml:space="preserve"> </w:t>
      </w:r>
      <w:r w:rsidR="00C810E1" w:rsidRPr="007B6AAB">
        <w:rPr>
          <w:szCs w:val="24"/>
        </w:rPr>
        <w:t>balance</w:t>
      </w:r>
      <w:r w:rsidR="003202BF" w:rsidRPr="007B6AAB">
        <w:rPr>
          <w:szCs w:val="24"/>
        </w:rPr>
        <w:t xml:space="preserve"> </w:t>
      </w:r>
      <w:r w:rsidR="00E376E2" w:rsidRPr="007B6AAB">
        <w:rPr>
          <w:szCs w:val="24"/>
        </w:rPr>
        <w:t xml:space="preserve">that </w:t>
      </w:r>
      <w:r w:rsidR="001B4266" w:rsidRPr="007B6AAB">
        <w:rPr>
          <w:szCs w:val="24"/>
        </w:rPr>
        <w:t xml:space="preserve">is </w:t>
      </w:r>
      <w:r w:rsidR="00C810E1" w:rsidRPr="007B6AAB">
        <w:rPr>
          <w:szCs w:val="24"/>
        </w:rPr>
        <w:t xml:space="preserve">not </w:t>
      </w:r>
      <w:r w:rsidR="00E376E2" w:rsidRPr="007B6AAB">
        <w:rPr>
          <w:szCs w:val="24"/>
        </w:rPr>
        <w:t>refunded</w:t>
      </w:r>
      <w:r w:rsidR="00C810E1" w:rsidRPr="007B6AAB">
        <w:rPr>
          <w:szCs w:val="24"/>
        </w:rPr>
        <w:t xml:space="preserve"> as a credit</w:t>
      </w:r>
      <w:r w:rsidR="00E376E2" w:rsidRPr="007B6AAB">
        <w:rPr>
          <w:szCs w:val="24"/>
        </w:rPr>
        <w:t xml:space="preserve"> after three years would be refunded</w:t>
      </w:r>
      <w:r w:rsidR="00C810E1" w:rsidRPr="007B6AAB">
        <w:rPr>
          <w:szCs w:val="24"/>
        </w:rPr>
        <w:t xml:space="preserve"> </w:t>
      </w:r>
      <w:r w:rsidR="004A6EAC" w:rsidRPr="007B6AAB">
        <w:rPr>
          <w:szCs w:val="24"/>
        </w:rPr>
        <w:t xml:space="preserve">to </w:t>
      </w:r>
      <w:r w:rsidR="00916657">
        <w:rPr>
          <w:szCs w:val="24"/>
        </w:rPr>
        <w:t>the</w:t>
      </w:r>
      <w:r w:rsidR="004E0A69" w:rsidRPr="007B6AAB">
        <w:rPr>
          <w:szCs w:val="24"/>
        </w:rPr>
        <w:t xml:space="preserve"> taxpayer at that point</w:t>
      </w:r>
      <w:r w:rsidR="00C810E1" w:rsidRPr="007B6AAB">
        <w:rPr>
          <w:szCs w:val="24"/>
        </w:rPr>
        <w:t>.</w:t>
      </w:r>
      <w:r w:rsidR="00E376E2" w:rsidRPr="007B6AAB">
        <w:rPr>
          <w:szCs w:val="24"/>
        </w:rPr>
        <w:t xml:space="preserve"> </w:t>
      </w:r>
    </w:p>
    <w:p w14:paraId="56E88D50" w14:textId="65B584EF" w:rsidR="00D222BA" w:rsidRPr="007B6AAB" w:rsidRDefault="0079253F" w:rsidP="00601B93">
      <w:pPr>
        <w:ind w:firstLine="0"/>
        <w:rPr>
          <w:szCs w:val="24"/>
        </w:rPr>
      </w:pPr>
      <w:r w:rsidRPr="007B6AAB">
        <w:rPr>
          <w:szCs w:val="24"/>
        </w:rPr>
        <w:tab/>
        <w:t xml:space="preserve">I </w:t>
      </w:r>
      <w:r w:rsidR="0060019E" w:rsidRPr="007B6AAB">
        <w:rPr>
          <w:szCs w:val="24"/>
        </w:rPr>
        <w:t>commend</w:t>
      </w:r>
      <w:r w:rsidRPr="007B6AAB">
        <w:rPr>
          <w:szCs w:val="24"/>
        </w:rPr>
        <w:t xml:space="preserve"> the bill’s sponsors </w:t>
      </w:r>
      <w:r w:rsidR="009D3603" w:rsidRPr="007B6AAB">
        <w:rPr>
          <w:szCs w:val="24"/>
        </w:rPr>
        <w:t>for aiming to provide municipalities with</w:t>
      </w:r>
      <w:r w:rsidR="0060019E" w:rsidRPr="007B6AAB">
        <w:rPr>
          <w:szCs w:val="24"/>
        </w:rPr>
        <w:t xml:space="preserve"> more</w:t>
      </w:r>
      <w:r w:rsidR="009D3603" w:rsidRPr="007B6AAB">
        <w:rPr>
          <w:szCs w:val="24"/>
        </w:rPr>
        <w:t xml:space="preserve"> flexibility </w:t>
      </w:r>
      <w:r w:rsidR="00106B34" w:rsidRPr="007B6AAB">
        <w:rPr>
          <w:szCs w:val="24"/>
        </w:rPr>
        <w:t xml:space="preserve">in how they </w:t>
      </w:r>
      <w:r w:rsidR="001B4266" w:rsidRPr="007B6AAB">
        <w:rPr>
          <w:szCs w:val="24"/>
        </w:rPr>
        <w:t xml:space="preserve">distribute </w:t>
      </w:r>
      <w:r w:rsidR="00106B34" w:rsidRPr="007B6AAB">
        <w:rPr>
          <w:szCs w:val="24"/>
        </w:rPr>
        <w:t>property tax refunds following a taxpayer’s successful appeal</w:t>
      </w:r>
      <w:r w:rsidR="00CE3E47" w:rsidRPr="007B6AAB">
        <w:rPr>
          <w:szCs w:val="24"/>
        </w:rPr>
        <w:t xml:space="preserve"> of an assessment. </w:t>
      </w:r>
      <w:r w:rsidR="004E0A69" w:rsidRPr="007B6AAB">
        <w:rPr>
          <w:szCs w:val="24"/>
        </w:rPr>
        <w:t xml:space="preserve"> </w:t>
      </w:r>
      <w:r w:rsidR="009E39F5" w:rsidRPr="007B6AAB">
        <w:rPr>
          <w:szCs w:val="24"/>
        </w:rPr>
        <w:t xml:space="preserve">The </w:t>
      </w:r>
      <w:r w:rsidR="00F672A4" w:rsidRPr="007B6AAB">
        <w:rPr>
          <w:szCs w:val="24"/>
        </w:rPr>
        <w:t>refund</w:t>
      </w:r>
      <w:r w:rsidR="00B93C98" w:rsidRPr="007B6AAB">
        <w:rPr>
          <w:szCs w:val="24"/>
        </w:rPr>
        <w:t>ing</w:t>
      </w:r>
      <w:r w:rsidR="00F672A4" w:rsidRPr="007B6AAB">
        <w:rPr>
          <w:szCs w:val="24"/>
        </w:rPr>
        <w:t xml:space="preserve"> </w:t>
      </w:r>
      <w:r w:rsidR="009E39F5" w:rsidRPr="007B6AAB">
        <w:rPr>
          <w:szCs w:val="24"/>
        </w:rPr>
        <w:t>mechanism created in th</w:t>
      </w:r>
      <w:r w:rsidR="00F672A4" w:rsidRPr="007B6AAB">
        <w:rPr>
          <w:szCs w:val="24"/>
        </w:rPr>
        <w:t>e</w:t>
      </w:r>
      <w:r w:rsidR="009E39F5" w:rsidRPr="007B6AAB">
        <w:rPr>
          <w:szCs w:val="24"/>
        </w:rPr>
        <w:t xml:space="preserve"> bill can serve</w:t>
      </w:r>
      <w:r w:rsidR="009374A6" w:rsidRPr="007B6AAB">
        <w:rPr>
          <w:szCs w:val="24"/>
        </w:rPr>
        <w:t xml:space="preserve"> </w:t>
      </w:r>
      <w:r w:rsidR="009E39F5" w:rsidRPr="007B6AAB">
        <w:rPr>
          <w:szCs w:val="24"/>
        </w:rPr>
        <w:t xml:space="preserve">as a </w:t>
      </w:r>
      <w:r w:rsidR="007624A4" w:rsidRPr="007B6AAB">
        <w:rPr>
          <w:szCs w:val="24"/>
        </w:rPr>
        <w:t>useful</w:t>
      </w:r>
      <w:r w:rsidR="001B4266" w:rsidRPr="007B6AAB">
        <w:rPr>
          <w:szCs w:val="24"/>
        </w:rPr>
        <w:t xml:space="preserve"> </w:t>
      </w:r>
      <w:r w:rsidR="000475E9" w:rsidRPr="007B6AAB">
        <w:rPr>
          <w:szCs w:val="24"/>
        </w:rPr>
        <w:t xml:space="preserve">tool to </w:t>
      </w:r>
      <w:r w:rsidR="00F672A4" w:rsidRPr="007B6AAB">
        <w:rPr>
          <w:szCs w:val="24"/>
        </w:rPr>
        <w:t>assist local governments in managing their</w:t>
      </w:r>
      <w:r w:rsidR="000475E9" w:rsidRPr="007B6AAB">
        <w:rPr>
          <w:szCs w:val="24"/>
        </w:rPr>
        <w:t xml:space="preserve"> </w:t>
      </w:r>
      <w:r w:rsidR="00107530" w:rsidRPr="007B6AAB">
        <w:rPr>
          <w:szCs w:val="24"/>
        </w:rPr>
        <w:t xml:space="preserve">annual </w:t>
      </w:r>
      <w:r w:rsidR="009E39F5" w:rsidRPr="007B6AAB">
        <w:rPr>
          <w:szCs w:val="24"/>
        </w:rPr>
        <w:t>budgets</w:t>
      </w:r>
      <w:r w:rsidR="004D5EF6" w:rsidRPr="007B6AAB">
        <w:rPr>
          <w:szCs w:val="24"/>
        </w:rPr>
        <w:t xml:space="preserve">. </w:t>
      </w:r>
    </w:p>
    <w:p w14:paraId="3B2E5B70" w14:textId="77777777" w:rsidR="00453078" w:rsidRPr="007B6AAB" w:rsidRDefault="00453078">
      <w:pPr>
        <w:spacing w:after="160" w:line="259" w:lineRule="auto"/>
        <w:ind w:right="0" w:firstLine="0"/>
        <w:jc w:val="left"/>
        <w:rPr>
          <w:szCs w:val="24"/>
        </w:rPr>
      </w:pPr>
      <w:r w:rsidRPr="007B6AAB">
        <w:rPr>
          <w:szCs w:val="24"/>
        </w:rPr>
        <w:br w:type="page"/>
      </w:r>
    </w:p>
    <w:p w14:paraId="3AC2D038" w14:textId="12BA66E2" w:rsidR="0079253F" w:rsidRPr="007B6AAB" w:rsidRDefault="00181B6C" w:rsidP="00D222BA">
      <w:pPr>
        <w:ind w:firstLine="720"/>
        <w:rPr>
          <w:szCs w:val="24"/>
        </w:rPr>
      </w:pPr>
      <w:r w:rsidRPr="007B6AAB">
        <w:rPr>
          <w:szCs w:val="24"/>
        </w:rPr>
        <w:lastRenderedPageBreak/>
        <w:t>I am concerned</w:t>
      </w:r>
      <w:r w:rsidR="00107530" w:rsidRPr="007B6AAB">
        <w:rPr>
          <w:szCs w:val="24"/>
        </w:rPr>
        <w:t>, however,</w:t>
      </w:r>
      <w:r w:rsidRPr="007B6AAB">
        <w:rPr>
          <w:szCs w:val="24"/>
        </w:rPr>
        <w:t xml:space="preserve"> that</w:t>
      </w:r>
      <w:bookmarkStart w:id="0" w:name="_GoBack"/>
      <w:bookmarkEnd w:id="0"/>
      <w:r w:rsidRPr="007B6AAB">
        <w:rPr>
          <w:szCs w:val="24"/>
        </w:rPr>
        <w:t xml:space="preserve"> allowing municipalities to </w:t>
      </w:r>
      <w:r w:rsidR="00936FB5" w:rsidRPr="007B6AAB">
        <w:rPr>
          <w:szCs w:val="24"/>
        </w:rPr>
        <w:t>repay</w:t>
      </w:r>
      <w:r w:rsidR="0060019E" w:rsidRPr="007B6AAB">
        <w:rPr>
          <w:szCs w:val="24"/>
        </w:rPr>
        <w:t xml:space="preserve"> </w:t>
      </w:r>
      <w:r w:rsidR="00205981" w:rsidRPr="007B6AAB">
        <w:rPr>
          <w:szCs w:val="24"/>
        </w:rPr>
        <w:t xml:space="preserve">residential </w:t>
      </w:r>
      <w:r w:rsidR="0060019E" w:rsidRPr="007B6AAB">
        <w:rPr>
          <w:szCs w:val="24"/>
        </w:rPr>
        <w:t xml:space="preserve">property tax refunds as credits spread out over three years </w:t>
      </w:r>
      <w:r w:rsidR="00F2485D" w:rsidRPr="007B6AAB">
        <w:rPr>
          <w:szCs w:val="24"/>
        </w:rPr>
        <w:t xml:space="preserve">could </w:t>
      </w:r>
      <w:r w:rsidR="00493A0E" w:rsidRPr="007B6AAB">
        <w:rPr>
          <w:szCs w:val="24"/>
        </w:rPr>
        <w:t xml:space="preserve">harm </w:t>
      </w:r>
      <w:r w:rsidR="00AE256F" w:rsidRPr="007B6AAB">
        <w:rPr>
          <w:szCs w:val="24"/>
        </w:rPr>
        <w:t xml:space="preserve">residents </w:t>
      </w:r>
      <w:r w:rsidR="00493A0E" w:rsidRPr="007B6AAB">
        <w:rPr>
          <w:szCs w:val="24"/>
        </w:rPr>
        <w:t xml:space="preserve">who are </w:t>
      </w:r>
      <w:r w:rsidR="008D26B0" w:rsidRPr="007B6AAB">
        <w:rPr>
          <w:szCs w:val="24"/>
        </w:rPr>
        <w:t>expecting</w:t>
      </w:r>
      <w:r w:rsidR="00B71EB0" w:rsidRPr="007B6AAB">
        <w:rPr>
          <w:szCs w:val="24"/>
        </w:rPr>
        <w:t xml:space="preserve"> –</w:t>
      </w:r>
      <w:r w:rsidR="008D26B0" w:rsidRPr="007B6AAB">
        <w:rPr>
          <w:szCs w:val="24"/>
        </w:rPr>
        <w:t xml:space="preserve"> </w:t>
      </w:r>
      <w:r w:rsidR="0060019E" w:rsidRPr="007B6AAB">
        <w:rPr>
          <w:szCs w:val="24"/>
        </w:rPr>
        <w:t>and perhaps counting on</w:t>
      </w:r>
      <w:r w:rsidR="00B71EB0" w:rsidRPr="007B6AAB">
        <w:rPr>
          <w:szCs w:val="24"/>
        </w:rPr>
        <w:t xml:space="preserve"> –</w:t>
      </w:r>
      <w:r w:rsidR="0060019E" w:rsidRPr="007B6AAB">
        <w:rPr>
          <w:szCs w:val="24"/>
        </w:rPr>
        <w:t xml:space="preserve"> </w:t>
      </w:r>
      <w:r w:rsidR="008D26B0" w:rsidRPr="007B6AAB">
        <w:rPr>
          <w:szCs w:val="24"/>
        </w:rPr>
        <w:t xml:space="preserve">money to be returned </w:t>
      </w:r>
      <w:r w:rsidR="00B71EB0" w:rsidRPr="007B6AAB">
        <w:rPr>
          <w:szCs w:val="24"/>
        </w:rPr>
        <w:t>quickly</w:t>
      </w:r>
      <w:r w:rsidR="0060019E" w:rsidRPr="007B6AAB">
        <w:rPr>
          <w:szCs w:val="24"/>
        </w:rPr>
        <w:t>,</w:t>
      </w:r>
      <w:r w:rsidR="00A146DB" w:rsidRPr="007B6AAB">
        <w:rPr>
          <w:szCs w:val="24"/>
        </w:rPr>
        <w:t xml:space="preserve"> after having endured a potentially lengthy appeal process. </w:t>
      </w:r>
      <w:r w:rsidR="004E0A69" w:rsidRPr="007B6AAB">
        <w:rPr>
          <w:szCs w:val="24"/>
        </w:rPr>
        <w:t xml:space="preserve"> </w:t>
      </w:r>
      <w:r w:rsidR="00AE256F" w:rsidRPr="007B6AAB">
        <w:rPr>
          <w:szCs w:val="24"/>
        </w:rPr>
        <w:t xml:space="preserve">Put simply, residents who have incorrectly been assessed too much in property taxes deserve to have the overcharge refunded to them </w:t>
      </w:r>
      <w:r w:rsidR="00F64D42" w:rsidRPr="007B6AAB">
        <w:rPr>
          <w:szCs w:val="24"/>
        </w:rPr>
        <w:t>promptly</w:t>
      </w:r>
      <w:r w:rsidR="00AE256F" w:rsidRPr="007B6AAB">
        <w:rPr>
          <w:szCs w:val="24"/>
        </w:rPr>
        <w:t xml:space="preserve">, rather than having to wait up to three years to receive the money that is rightfully theirs.  </w:t>
      </w:r>
      <w:r w:rsidR="0067456E" w:rsidRPr="007B6AAB">
        <w:rPr>
          <w:szCs w:val="24"/>
        </w:rPr>
        <w:t>Even in the case of multifamily residential properties, the owner may pass the costs of not receiving an immediate refund on</w:t>
      </w:r>
      <w:r w:rsidR="004E0A69" w:rsidRPr="007B6AAB">
        <w:rPr>
          <w:szCs w:val="24"/>
        </w:rPr>
        <w:t xml:space="preserve"> </w:t>
      </w:r>
      <w:r w:rsidR="0067456E" w:rsidRPr="007B6AAB">
        <w:rPr>
          <w:szCs w:val="24"/>
        </w:rPr>
        <w:t xml:space="preserve">to rent-paying residents. </w:t>
      </w:r>
    </w:p>
    <w:p w14:paraId="6E41CDAC" w14:textId="7DA55CBE" w:rsidR="00DE6287" w:rsidRPr="007B6AAB" w:rsidRDefault="00E85390" w:rsidP="00DE6287">
      <w:pPr>
        <w:ind w:firstLine="720"/>
        <w:rPr>
          <w:szCs w:val="24"/>
        </w:rPr>
      </w:pPr>
      <w:r w:rsidRPr="007B6AAB">
        <w:rPr>
          <w:szCs w:val="24"/>
        </w:rPr>
        <w:t xml:space="preserve">For </w:t>
      </w:r>
      <w:r w:rsidR="00F2485D" w:rsidRPr="007B6AAB">
        <w:rPr>
          <w:szCs w:val="24"/>
        </w:rPr>
        <w:t xml:space="preserve">these </w:t>
      </w:r>
      <w:r w:rsidRPr="007B6AAB">
        <w:rPr>
          <w:szCs w:val="24"/>
        </w:rPr>
        <w:t xml:space="preserve">reasons, I </w:t>
      </w:r>
      <w:r w:rsidR="00F2485D" w:rsidRPr="007B6AAB">
        <w:rPr>
          <w:szCs w:val="24"/>
        </w:rPr>
        <w:t>am recommending revisions to</w:t>
      </w:r>
      <w:r w:rsidRPr="007B6AAB">
        <w:rPr>
          <w:szCs w:val="24"/>
        </w:rPr>
        <w:t xml:space="preserve"> Assembly Bill No.</w:t>
      </w:r>
      <w:r w:rsidR="00583BA3" w:rsidRPr="007B6AAB">
        <w:rPr>
          <w:szCs w:val="24"/>
        </w:rPr>
        <w:t> </w:t>
      </w:r>
      <w:r w:rsidRPr="007B6AAB">
        <w:rPr>
          <w:szCs w:val="24"/>
        </w:rPr>
        <w:t xml:space="preserve">862 (First Reprint) </w:t>
      </w:r>
      <w:r w:rsidR="00934B7B" w:rsidRPr="007B6AAB">
        <w:rPr>
          <w:szCs w:val="24"/>
        </w:rPr>
        <w:t xml:space="preserve">to </w:t>
      </w:r>
      <w:r w:rsidR="00E9119A" w:rsidRPr="007B6AAB">
        <w:rPr>
          <w:szCs w:val="24"/>
        </w:rPr>
        <w:t>give</w:t>
      </w:r>
      <w:r w:rsidR="00583BA3" w:rsidRPr="007B6AAB">
        <w:rPr>
          <w:szCs w:val="24"/>
        </w:rPr>
        <w:t xml:space="preserve"> municipalities the</w:t>
      </w:r>
      <w:r w:rsidRPr="007B6AAB">
        <w:rPr>
          <w:szCs w:val="24"/>
        </w:rPr>
        <w:t xml:space="preserve"> option </w:t>
      </w:r>
      <w:r w:rsidR="0010016A" w:rsidRPr="007B6AAB">
        <w:rPr>
          <w:szCs w:val="24"/>
        </w:rPr>
        <w:t xml:space="preserve">of </w:t>
      </w:r>
      <w:r w:rsidRPr="007B6AAB">
        <w:rPr>
          <w:szCs w:val="24"/>
        </w:rPr>
        <w:t>provid</w:t>
      </w:r>
      <w:r w:rsidR="0010016A" w:rsidRPr="007B6AAB">
        <w:rPr>
          <w:szCs w:val="24"/>
        </w:rPr>
        <w:t>ing</w:t>
      </w:r>
      <w:r w:rsidRPr="007B6AAB">
        <w:rPr>
          <w:szCs w:val="24"/>
        </w:rPr>
        <w:t xml:space="preserve"> </w:t>
      </w:r>
      <w:r w:rsidR="00DA158C" w:rsidRPr="007B6AAB">
        <w:rPr>
          <w:szCs w:val="24"/>
        </w:rPr>
        <w:t>tax credits in lieu of a refund</w:t>
      </w:r>
      <w:r w:rsidR="004E0A69" w:rsidRPr="007B6AAB">
        <w:rPr>
          <w:szCs w:val="24"/>
        </w:rPr>
        <w:t xml:space="preserve">, </w:t>
      </w:r>
      <w:r w:rsidRPr="007B6AAB">
        <w:rPr>
          <w:szCs w:val="24"/>
        </w:rPr>
        <w:t xml:space="preserve">with immediate repayment of any remaining balance </w:t>
      </w:r>
      <w:r w:rsidR="00DA158C" w:rsidRPr="007B6AAB">
        <w:rPr>
          <w:szCs w:val="24"/>
        </w:rPr>
        <w:t>after three years</w:t>
      </w:r>
      <w:r w:rsidR="004E0A69" w:rsidRPr="007B6AAB">
        <w:rPr>
          <w:szCs w:val="24"/>
        </w:rPr>
        <w:t>,</w:t>
      </w:r>
      <w:r w:rsidR="00DA158C" w:rsidRPr="007B6AAB">
        <w:rPr>
          <w:szCs w:val="24"/>
        </w:rPr>
        <w:t xml:space="preserve"> </w:t>
      </w:r>
      <w:r w:rsidR="00583BA3" w:rsidRPr="007B6AAB">
        <w:rPr>
          <w:szCs w:val="24"/>
        </w:rPr>
        <w:t xml:space="preserve">only </w:t>
      </w:r>
      <w:r w:rsidR="004A65BA" w:rsidRPr="007B6AAB">
        <w:rPr>
          <w:szCs w:val="24"/>
        </w:rPr>
        <w:t xml:space="preserve">to </w:t>
      </w:r>
      <w:r w:rsidR="00583BA3" w:rsidRPr="007B6AAB">
        <w:rPr>
          <w:szCs w:val="24"/>
        </w:rPr>
        <w:t>nonresidential property</w:t>
      </w:r>
      <w:r w:rsidR="004A65BA" w:rsidRPr="007B6AAB">
        <w:rPr>
          <w:szCs w:val="24"/>
        </w:rPr>
        <w:t xml:space="preserve"> taxpayers</w:t>
      </w:r>
      <w:r w:rsidR="00583BA3" w:rsidRPr="007B6AAB">
        <w:rPr>
          <w:szCs w:val="24"/>
        </w:rPr>
        <w:t>.</w:t>
      </w:r>
      <w:r w:rsidR="00107530" w:rsidRPr="007B6AAB">
        <w:rPr>
          <w:szCs w:val="24"/>
        </w:rPr>
        <w:t xml:space="preserve">  </w:t>
      </w:r>
      <w:r w:rsidR="00EC3F55" w:rsidRPr="007B6AAB">
        <w:rPr>
          <w:szCs w:val="24"/>
        </w:rPr>
        <w:t>Reflecting the fact that tax refunds for nonresidential properties may often be substantially larger than tax refunds for residential properties, c</w:t>
      </w:r>
      <w:r w:rsidR="00583BA3" w:rsidRPr="007B6AAB">
        <w:rPr>
          <w:szCs w:val="24"/>
        </w:rPr>
        <w:t>urrent law already provides municipalit</w:t>
      </w:r>
      <w:r w:rsidR="00724149" w:rsidRPr="007B6AAB">
        <w:rPr>
          <w:szCs w:val="24"/>
        </w:rPr>
        <w:t>ies</w:t>
      </w:r>
      <w:r w:rsidR="00583BA3" w:rsidRPr="007B6AAB">
        <w:rPr>
          <w:szCs w:val="24"/>
        </w:rPr>
        <w:t xml:space="preserve"> with more flexibility for paying tax refunds</w:t>
      </w:r>
      <w:r w:rsidR="00B139B5" w:rsidRPr="007B6AAB">
        <w:rPr>
          <w:szCs w:val="24"/>
        </w:rPr>
        <w:t xml:space="preserve"> owed to nonresidential property owners than to </w:t>
      </w:r>
      <w:r w:rsidR="00E66D86" w:rsidRPr="007B6AAB">
        <w:rPr>
          <w:szCs w:val="24"/>
        </w:rPr>
        <w:t>residential property owners</w:t>
      </w:r>
      <w:r w:rsidR="00EC3F55" w:rsidRPr="007B6AAB">
        <w:rPr>
          <w:szCs w:val="24"/>
        </w:rPr>
        <w:t xml:space="preserve">. </w:t>
      </w:r>
      <w:r w:rsidR="004E0A69" w:rsidRPr="007B6AAB">
        <w:rPr>
          <w:szCs w:val="24"/>
        </w:rPr>
        <w:t xml:space="preserve"> </w:t>
      </w:r>
      <w:r w:rsidR="001B6DB2" w:rsidRPr="007B6AAB">
        <w:rPr>
          <w:szCs w:val="24"/>
        </w:rPr>
        <w:t>A</w:t>
      </w:r>
      <w:r w:rsidR="00EC3F55" w:rsidRPr="007B6AAB">
        <w:rPr>
          <w:szCs w:val="24"/>
        </w:rPr>
        <w:t xml:space="preserve">llowing municipalities to provide tax </w:t>
      </w:r>
      <w:r w:rsidR="004E0A69" w:rsidRPr="007B6AAB">
        <w:rPr>
          <w:szCs w:val="24"/>
        </w:rPr>
        <w:t xml:space="preserve">refunds </w:t>
      </w:r>
      <w:r w:rsidR="00EC3F55" w:rsidRPr="007B6AAB">
        <w:rPr>
          <w:szCs w:val="24"/>
        </w:rPr>
        <w:t xml:space="preserve">over three years for nonresidential properties </w:t>
      </w:r>
      <w:r w:rsidR="004E0A69" w:rsidRPr="007B6AAB">
        <w:rPr>
          <w:szCs w:val="24"/>
        </w:rPr>
        <w:t>as property tax credits</w:t>
      </w:r>
      <w:r w:rsidR="00E53AF1" w:rsidRPr="007B6AAB">
        <w:rPr>
          <w:szCs w:val="24"/>
        </w:rPr>
        <w:t>,</w:t>
      </w:r>
      <w:r w:rsidR="004E0A69" w:rsidRPr="007B6AAB">
        <w:rPr>
          <w:szCs w:val="24"/>
        </w:rPr>
        <w:t xml:space="preserve"> </w:t>
      </w:r>
      <w:r w:rsidR="004A6EAC" w:rsidRPr="007B6AAB">
        <w:rPr>
          <w:szCs w:val="24"/>
        </w:rPr>
        <w:t>is</w:t>
      </w:r>
      <w:r w:rsidR="000E5E8E" w:rsidRPr="007B6AAB">
        <w:rPr>
          <w:szCs w:val="24"/>
        </w:rPr>
        <w:t xml:space="preserve"> </w:t>
      </w:r>
      <w:r w:rsidR="00B43354" w:rsidRPr="007B6AAB">
        <w:rPr>
          <w:szCs w:val="24"/>
        </w:rPr>
        <w:t xml:space="preserve">thus </w:t>
      </w:r>
      <w:r w:rsidR="000E5E8E" w:rsidRPr="007B6AAB">
        <w:rPr>
          <w:szCs w:val="24"/>
        </w:rPr>
        <w:t xml:space="preserve">a natural extension of </w:t>
      </w:r>
      <w:r w:rsidR="004A65BA" w:rsidRPr="007B6AAB">
        <w:rPr>
          <w:szCs w:val="24"/>
        </w:rPr>
        <w:t>current law</w:t>
      </w:r>
      <w:r w:rsidR="00B43354" w:rsidRPr="007B6AAB">
        <w:rPr>
          <w:szCs w:val="24"/>
        </w:rPr>
        <w:t xml:space="preserve"> that will</w:t>
      </w:r>
      <w:r w:rsidR="00F2485D" w:rsidRPr="007B6AAB">
        <w:rPr>
          <w:szCs w:val="24"/>
        </w:rPr>
        <w:t xml:space="preserve"> accomplish</w:t>
      </w:r>
      <w:r w:rsidR="00346A4C" w:rsidRPr="007B6AAB">
        <w:rPr>
          <w:szCs w:val="24"/>
        </w:rPr>
        <w:t xml:space="preserve"> </w:t>
      </w:r>
      <w:r w:rsidR="007B69A7" w:rsidRPr="007B6AAB">
        <w:rPr>
          <w:szCs w:val="24"/>
        </w:rPr>
        <w:t xml:space="preserve">the </w:t>
      </w:r>
      <w:r w:rsidR="00346A4C" w:rsidRPr="007B6AAB">
        <w:rPr>
          <w:szCs w:val="24"/>
        </w:rPr>
        <w:t xml:space="preserve">sponsors’ principal goal of </w:t>
      </w:r>
      <w:r w:rsidR="007B69A7" w:rsidRPr="007B6AAB">
        <w:rPr>
          <w:szCs w:val="24"/>
        </w:rPr>
        <w:t xml:space="preserve">affording </w:t>
      </w:r>
      <w:r w:rsidR="00346A4C" w:rsidRPr="007B6AAB">
        <w:rPr>
          <w:szCs w:val="24"/>
        </w:rPr>
        <w:t xml:space="preserve">financial flexibility </w:t>
      </w:r>
      <w:r w:rsidR="007B69A7" w:rsidRPr="007B6AAB">
        <w:rPr>
          <w:szCs w:val="24"/>
        </w:rPr>
        <w:t xml:space="preserve">to </w:t>
      </w:r>
      <w:r w:rsidR="00346A4C" w:rsidRPr="007B6AAB">
        <w:rPr>
          <w:szCs w:val="24"/>
        </w:rPr>
        <w:t>municipalities, w</w:t>
      </w:r>
      <w:r w:rsidR="00F83B5B" w:rsidRPr="007B6AAB">
        <w:rPr>
          <w:szCs w:val="24"/>
        </w:rPr>
        <w:t>hile avoiding the</w:t>
      </w:r>
      <w:r w:rsidR="001C4037" w:rsidRPr="007B6AAB">
        <w:rPr>
          <w:szCs w:val="24"/>
        </w:rPr>
        <w:t xml:space="preserve"> more significant disruption </w:t>
      </w:r>
      <w:r w:rsidR="00DE6287" w:rsidRPr="007B6AAB">
        <w:rPr>
          <w:szCs w:val="24"/>
        </w:rPr>
        <w:t xml:space="preserve">that </w:t>
      </w:r>
      <w:r w:rsidR="00F2485D" w:rsidRPr="007B6AAB">
        <w:rPr>
          <w:szCs w:val="24"/>
        </w:rPr>
        <w:t xml:space="preserve">could result from </w:t>
      </w:r>
      <w:r w:rsidR="007B69A7" w:rsidRPr="007B6AAB">
        <w:rPr>
          <w:szCs w:val="24"/>
        </w:rPr>
        <w:t xml:space="preserve">revising the </w:t>
      </w:r>
      <w:r w:rsidR="00F672A4" w:rsidRPr="007B6AAB">
        <w:rPr>
          <w:szCs w:val="24"/>
        </w:rPr>
        <w:t xml:space="preserve">current </w:t>
      </w:r>
      <w:r w:rsidR="007B69A7" w:rsidRPr="007B6AAB">
        <w:rPr>
          <w:szCs w:val="24"/>
        </w:rPr>
        <w:t>process for residential property taxpayers</w:t>
      </w:r>
      <w:r w:rsidR="00DE6287" w:rsidRPr="007B6AAB">
        <w:rPr>
          <w:szCs w:val="24"/>
        </w:rPr>
        <w:t xml:space="preserve">. </w:t>
      </w:r>
    </w:p>
    <w:p w14:paraId="684899E2" w14:textId="7CFCFCCE" w:rsidR="00601B93" w:rsidRPr="007B6AAB" w:rsidRDefault="00601B93" w:rsidP="00DE6287">
      <w:pPr>
        <w:ind w:firstLine="720"/>
        <w:rPr>
          <w:szCs w:val="24"/>
        </w:rPr>
      </w:pPr>
      <w:r w:rsidRPr="007B6AAB">
        <w:rPr>
          <w:szCs w:val="24"/>
        </w:rPr>
        <w:t xml:space="preserve">Therefore, I herewith return Assembly Bill No. </w:t>
      </w:r>
      <w:r w:rsidR="001B6DB2" w:rsidRPr="007B6AAB">
        <w:rPr>
          <w:szCs w:val="24"/>
        </w:rPr>
        <w:t xml:space="preserve">862 </w:t>
      </w:r>
      <w:r w:rsidRPr="007B6AAB">
        <w:rPr>
          <w:szCs w:val="24"/>
        </w:rPr>
        <w:t>(</w:t>
      </w:r>
      <w:r w:rsidR="00453078" w:rsidRPr="007B6AAB">
        <w:rPr>
          <w:szCs w:val="24"/>
        </w:rPr>
        <w:t>First </w:t>
      </w:r>
      <w:r w:rsidR="001B6DB2" w:rsidRPr="007B6AAB">
        <w:rPr>
          <w:szCs w:val="24"/>
        </w:rPr>
        <w:t>Reprint</w:t>
      </w:r>
      <w:r w:rsidRPr="007B6AAB">
        <w:rPr>
          <w:szCs w:val="24"/>
        </w:rPr>
        <w:t>) and recommend that it be amended as follows:</w:t>
      </w:r>
    </w:p>
    <w:p w14:paraId="2A2C5C28" w14:textId="3CD1C6BD" w:rsidR="00C554E7" w:rsidRPr="007B6AAB" w:rsidRDefault="00BB69FB" w:rsidP="007A7870">
      <w:pPr>
        <w:spacing w:line="240" w:lineRule="exact"/>
        <w:ind w:left="5040" w:hanging="5040"/>
        <w:contextualSpacing/>
        <w:rPr>
          <w:szCs w:val="24"/>
        </w:rPr>
      </w:pPr>
      <w:r w:rsidRPr="007B6AAB">
        <w:rPr>
          <w:szCs w:val="24"/>
          <w:u w:val="single"/>
        </w:rPr>
        <w:t>Page 2, Section 1, Line 20</w:t>
      </w:r>
      <w:r w:rsidRPr="007B6AAB">
        <w:rPr>
          <w:szCs w:val="24"/>
        </w:rPr>
        <w:t>:</w:t>
      </w:r>
      <w:r w:rsidRPr="007B6AAB">
        <w:rPr>
          <w:szCs w:val="24"/>
        </w:rPr>
        <w:tab/>
      </w:r>
      <w:r w:rsidR="0010016A" w:rsidRPr="007B6AAB">
        <w:rPr>
          <w:szCs w:val="24"/>
        </w:rPr>
        <w:t>After “(C.54:4-134)” d</w:t>
      </w:r>
      <w:r w:rsidRPr="007B6AAB">
        <w:rPr>
          <w:szCs w:val="24"/>
        </w:rPr>
        <w:t>elete “,” and insert “</w:t>
      </w:r>
      <w:r w:rsidR="007A7870" w:rsidRPr="007B6AAB">
        <w:rPr>
          <w:szCs w:val="24"/>
        </w:rPr>
        <w:t>. In the case of nonresidential real property, a municipality may refund the amount owed to the taxpayer”</w:t>
      </w:r>
    </w:p>
    <w:p w14:paraId="3A9C0686" w14:textId="77777777" w:rsidR="00C554E7" w:rsidRPr="007B6AAB" w:rsidRDefault="00C554E7" w:rsidP="007A7870">
      <w:pPr>
        <w:spacing w:line="240" w:lineRule="exact"/>
        <w:ind w:left="5040" w:hanging="5040"/>
        <w:contextualSpacing/>
        <w:rPr>
          <w:szCs w:val="24"/>
        </w:rPr>
      </w:pPr>
    </w:p>
    <w:p w14:paraId="2C6BACE7" w14:textId="77777777" w:rsidR="00810B1F" w:rsidRPr="007B6AAB" w:rsidRDefault="00C554E7" w:rsidP="007A7870">
      <w:pPr>
        <w:spacing w:line="240" w:lineRule="exact"/>
        <w:ind w:left="5040" w:hanging="5040"/>
        <w:contextualSpacing/>
        <w:rPr>
          <w:szCs w:val="24"/>
        </w:rPr>
      </w:pPr>
      <w:r w:rsidRPr="007B6AAB">
        <w:rPr>
          <w:szCs w:val="24"/>
          <w:u w:val="single"/>
        </w:rPr>
        <w:t xml:space="preserve">Page 2, </w:t>
      </w:r>
      <w:r w:rsidR="00B5071E" w:rsidRPr="007B6AAB">
        <w:rPr>
          <w:szCs w:val="24"/>
          <w:u w:val="single"/>
        </w:rPr>
        <w:t>S</w:t>
      </w:r>
      <w:r w:rsidRPr="007B6AAB">
        <w:rPr>
          <w:szCs w:val="24"/>
          <w:u w:val="single"/>
        </w:rPr>
        <w:t xml:space="preserve">ection </w:t>
      </w:r>
      <w:r w:rsidR="00B5071E" w:rsidRPr="007B6AAB">
        <w:rPr>
          <w:szCs w:val="24"/>
          <w:u w:val="single"/>
        </w:rPr>
        <w:t>1, Line</w:t>
      </w:r>
      <w:r w:rsidR="00BB4FE5" w:rsidRPr="007B6AAB">
        <w:rPr>
          <w:szCs w:val="24"/>
          <w:u w:val="single"/>
        </w:rPr>
        <w:t xml:space="preserve"> </w:t>
      </w:r>
      <w:r w:rsidR="00E03050" w:rsidRPr="007B6AAB">
        <w:rPr>
          <w:szCs w:val="24"/>
          <w:u w:val="single"/>
        </w:rPr>
        <w:t>22</w:t>
      </w:r>
      <w:r w:rsidR="00E03050" w:rsidRPr="007B6AAB">
        <w:rPr>
          <w:szCs w:val="24"/>
        </w:rPr>
        <w:t>:</w:t>
      </w:r>
      <w:r w:rsidR="00E03050" w:rsidRPr="007B6AAB">
        <w:rPr>
          <w:szCs w:val="24"/>
        </w:rPr>
        <w:tab/>
        <w:t>After “judgment” insert “. A municipality may also,</w:t>
      </w:r>
      <w:r w:rsidR="00810B1F" w:rsidRPr="007B6AAB">
        <w:rPr>
          <w:szCs w:val="24"/>
        </w:rPr>
        <w:t>”</w:t>
      </w:r>
    </w:p>
    <w:p w14:paraId="3A05663C" w14:textId="77777777" w:rsidR="00810B1F" w:rsidRPr="007B6AAB" w:rsidRDefault="00810B1F" w:rsidP="007A7870">
      <w:pPr>
        <w:spacing w:line="240" w:lineRule="exact"/>
        <w:ind w:left="5040" w:hanging="5040"/>
        <w:contextualSpacing/>
        <w:rPr>
          <w:szCs w:val="24"/>
        </w:rPr>
      </w:pPr>
    </w:p>
    <w:p w14:paraId="44445841" w14:textId="2EC291F6" w:rsidR="00601B93" w:rsidRPr="007B6AAB" w:rsidRDefault="00810B1F" w:rsidP="007A7870">
      <w:pPr>
        <w:spacing w:line="240" w:lineRule="exact"/>
        <w:ind w:left="5040" w:hanging="5040"/>
        <w:contextualSpacing/>
        <w:rPr>
          <w:szCs w:val="24"/>
        </w:rPr>
      </w:pPr>
      <w:r w:rsidRPr="007B6AAB">
        <w:rPr>
          <w:szCs w:val="24"/>
          <w:u w:val="single"/>
        </w:rPr>
        <w:t>Page 2, Section 1, Lines 22-23</w:t>
      </w:r>
      <w:r w:rsidRPr="007B6AAB">
        <w:rPr>
          <w:szCs w:val="24"/>
        </w:rPr>
        <w:t>:</w:t>
      </w:r>
      <w:r w:rsidRPr="007B6AAB">
        <w:rPr>
          <w:szCs w:val="24"/>
        </w:rPr>
        <w:tab/>
        <w:t>Delete “; provided, however, that if”</w:t>
      </w:r>
      <w:r w:rsidR="00945A5F" w:rsidRPr="007B6AAB">
        <w:rPr>
          <w:szCs w:val="24"/>
        </w:rPr>
        <w:t xml:space="preserve"> and insert “</w:t>
      </w:r>
      <w:r w:rsidR="00863308" w:rsidRPr="007B6AAB">
        <w:rPr>
          <w:szCs w:val="24"/>
        </w:rPr>
        <w:t>, refund the amount owed to the taxpayer as a credit, including any interest that accumulates until the excess is fully returned, against the balance of property</w:t>
      </w:r>
      <w:r w:rsidR="00F51285" w:rsidRPr="007B6AAB">
        <w:rPr>
          <w:szCs w:val="24"/>
        </w:rPr>
        <w:t xml:space="preserve"> taxes that become due and payable on the parcel of nonresidential real property immediately following the county board of taxation’s decision or the Tax Court judgment, as appropriate, but if the excess has not been fully refunded to </w:t>
      </w:r>
      <w:r w:rsidR="00355E0A" w:rsidRPr="007B6AAB">
        <w:rPr>
          <w:szCs w:val="24"/>
        </w:rPr>
        <w:t>the</w:t>
      </w:r>
      <w:r w:rsidR="00F51285" w:rsidRPr="007B6AAB">
        <w:rPr>
          <w:szCs w:val="24"/>
        </w:rPr>
        <w:t xml:space="preserve"> taxpayer in connect</w:t>
      </w:r>
      <w:r w:rsidR="007C0B5E" w:rsidRPr="007B6AAB">
        <w:rPr>
          <w:szCs w:val="24"/>
        </w:rPr>
        <w:t>ion with the nonresidential real property after three years, then the remaining excess shall be immediately refunded. If”</w:t>
      </w:r>
    </w:p>
    <w:p w14:paraId="6FF3ECEC" w14:textId="7BD505A1" w:rsidR="00BD1496" w:rsidRPr="007B6AAB" w:rsidRDefault="00BD1496" w:rsidP="007A7870">
      <w:pPr>
        <w:spacing w:line="240" w:lineRule="exact"/>
        <w:ind w:left="5040" w:hanging="5040"/>
        <w:contextualSpacing/>
        <w:rPr>
          <w:szCs w:val="24"/>
        </w:rPr>
      </w:pPr>
    </w:p>
    <w:p w14:paraId="3645E0E8" w14:textId="0C1C00A4" w:rsidR="00BD1496" w:rsidRPr="007B6AAB" w:rsidRDefault="00BD1496" w:rsidP="007A7870">
      <w:pPr>
        <w:spacing w:line="240" w:lineRule="exact"/>
        <w:ind w:left="5040" w:hanging="5040"/>
        <w:contextualSpacing/>
        <w:rPr>
          <w:szCs w:val="24"/>
        </w:rPr>
      </w:pPr>
      <w:r w:rsidRPr="007B6AAB">
        <w:rPr>
          <w:szCs w:val="24"/>
          <w:u w:val="single"/>
        </w:rPr>
        <w:t>Page 2, Section 1, Line 23</w:t>
      </w:r>
      <w:r w:rsidRPr="007B6AAB">
        <w:rPr>
          <w:szCs w:val="24"/>
        </w:rPr>
        <w:t>:</w:t>
      </w:r>
      <w:r w:rsidRPr="007B6AAB">
        <w:rPr>
          <w:szCs w:val="24"/>
        </w:rPr>
        <w:tab/>
        <w:t xml:space="preserve">After </w:t>
      </w:r>
      <w:r w:rsidR="002E7EBB" w:rsidRPr="007B6AAB">
        <w:rPr>
          <w:szCs w:val="24"/>
        </w:rPr>
        <w:t xml:space="preserve">“refund” insert </w:t>
      </w:r>
      <w:r w:rsidR="00162574" w:rsidRPr="007B6AAB">
        <w:rPr>
          <w:szCs w:val="24"/>
        </w:rPr>
        <w:t>“due on nonresidential real property, however,”</w:t>
      </w:r>
    </w:p>
    <w:p w14:paraId="295154C4" w14:textId="302DBE18" w:rsidR="00162574" w:rsidRPr="007B6AAB" w:rsidRDefault="00162574" w:rsidP="007A7870">
      <w:pPr>
        <w:spacing w:line="240" w:lineRule="exact"/>
        <w:ind w:left="5040" w:hanging="5040"/>
        <w:contextualSpacing/>
        <w:rPr>
          <w:szCs w:val="24"/>
        </w:rPr>
      </w:pPr>
    </w:p>
    <w:p w14:paraId="65E25EDB" w14:textId="0B064500" w:rsidR="00162574" w:rsidRPr="007B6AAB" w:rsidRDefault="002B107E" w:rsidP="007A7870">
      <w:pPr>
        <w:spacing w:line="240" w:lineRule="exact"/>
        <w:ind w:left="5040" w:hanging="5040"/>
        <w:contextualSpacing/>
        <w:rPr>
          <w:szCs w:val="24"/>
        </w:rPr>
      </w:pPr>
      <w:r w:rsidRPr="007B6AAB">
        <w:rPr>
          <w:szCs w:val="24"/>
          <w:u w:val="single"/>
        </w:rPr>
        <w:t xml:space="preserve">Page 2, Section 1, Line </w:t>
      </w:r>
      <w:r w:rsidR="00D3497E" w:rsidRPr="007B6AAB">
        <w:rPr>
          <w:szCs w:val="24"/>
          <w:u w:val="single"/>
        </w:rPr>
        <w:t>26</w:t>
      </w:r>
      <w:r w:rsidR="00D3497E" w:rsidRPr="007B6AAB">
        <w:rPr>
          <w:szCs w:val="24"/>
        </w:rPr>
        <w:t>:</w:t>
      </w:r>
      <w:r w:rsidR="00705CFB" w:rsidRPr="007B6AAB">
        <w:rPr>
          <w:szCs w:val="24"/>
        </w:rPr>
        <w:tab/>
      </w:r>
      <w:r w:rsidR="00096645" w:rsidRPr="007B6AAB">
        <w:rPr>
          <w:szCs w:val="24"/>
        </w:rPr>
        <w:t>Delete “; except that a” and insert “.”</w:t>
      </w:r>
    </w:p>
    <w:p w14:paraId="0A91C6BA" w14:textId="15818A1E" w:rsidR="00096645" w:rsidRPr="007B6AAB" w:rsidRDefault="00096645" w:rsidP="007A7870">
      <w:pPr>
        <w:spacing w:line="240" w:lineRule="exact"/>
        <w:ind w:left="5040" w:hanging="5040"/>
        <w:contextualSpacing/>
        <w:rPr>
          <w:szCs w:val="24"/>
        </w:rPr>
      </w:pPr>
    </w:p>
    <w:p w14:paraId="259C4B62" w14:textId="4732CC43" w:rsidR="00096645" w:rsidRPr="007B6AAB" w:rsidRDefault="00096645" w:rsidP="007A7870">
      <w:pPr>
        <w:spacing w:line="240" w:lineRule="exact"/>
        <w:ind w:left="5040" w:hanging="5040"/>
        <w:contextualSpacing/>
        <w:rPr>
          <w:szCs w:val="24"/>
        </w:rPr>
      </w:pPr>
      <w:r w:rsidRPr="007B6AAB">
        <w:rPr>
          <w:szCs w:val="24"/>
          <w:u w:val="single"/>
        </w:rPr>
        <w:t>Page 2, Section 1, Lines 27-34</w:t>
      </w:r>
      <w:r w:rsidRPr="007B6AAB">
        <w:rPr>
          <w:szCs w:val="24"/>
        </w:rPr>
        <w:t>:</w:t>
      </w:r>
      <w:r w:rsidRPr="007B6AAB">
        <w:rPr>
          <w:szCs w:val="24"/>
        </w:rPr>
        <w:tab/>
      </w:r>
      <w:r w:rsidR="00DE3664" w:rsidRPr="007B6AAB">
        <w:rPr>
          <w:szCs w:val="24"/>
        </w:rPr>
        <w:t>Delete in their entirety</w:t>
      </w:r>
    </w:p>
    <w:p w14:paraId="02D2FB03" w14:textId="72F45F4E" w:rsidR="00DE3664" w:rsidRPr="007B6AAB" w:rsidRDefault="00DE3664" w:rsidP="007A7870">
      <w:pPr>
        <w:spacing w:line="240" w:lineRule="exact"/>
        <w:ind w:left="5040" w:hanging="5040"/>
        <w:contextualSpacing/>
        <w:rPr>
          <w:szCs w:val="24"/>
        </w:rPr>
      </w:pPr>
    </w:p>
    <w:p w14:paraId="23F91C8A" w14:textId="134F7C43" w:rsidR="00DE3664" w:rsidRPr="007B6AAB" w:rsidRDefault="0071035F" w:rsidP="007A7870">
      <w:pPr>
        <w:spacing w:line="240" w:lineRule="exact"/>
        <w:ind w:left="5040" w:hanging="5040"/>
        <w:contextualSpacing/>
        <w:rPr>
          <w:szCs w:val="24"/>
        </w:rPr>
      </w:pPr>
      <w:r w:rsidRPr="007B6AAB">
        <w:rPr>
          <w:szCs w:val="24"/>
          <w:u w:val="single"/>
        </w:rPr>
        <w:t xml:space="preserve">Page 3, Section 2, Line </w:t>
      </w:r>
      <w:r w:rsidR="00E95847" w:rsidRPr="007B6AAB">
        <w:rPr>
          <w:szCs w:val="24"/>
          <w:u w:val="single"/>
        </w:rPr>
        <w:t>36</w:t>
      </w:r>
      <w:r w:rsidR="00E95847" w:rsidRPr="007B6AAB">
        <w:rPr>
          <w:szCs w:val="24"/>
        </w:rPr>
        <w:t>:</w:t>
      </w:r>
      <w:r w:rsidR="00E95847" w:rsidRPr="007B6AAB">
        <w:rPr>
          <w:szCs w:val="24"/>
        </w:rPr>
        <w:tab/>
        <w:t>After “that” insert “, in the case of nonresidential real property,”</w:t>
      </w:r>
    </w:p>
    <w:p w14:paraId="6B5EC072" w14:textId="2D09D8C4" w:rsidR="00135C67" w:rsidRPr="007B6AAB" w:rsidRDefault="00135C67" w:rsidP="007A7870">
      <w:pPr>
        <w:spacing w:line="240" w:lineRule="exact"/>
        <w:ind w:left="5040" w:hanging="5040"/>
        <w:contextualSpacing/>
        <w:rPr>
          <w:szCs w:val="24"/>
        </w:rPr>
      </w:pPr>
    </w:p>
    <w:p w14:paraId="6DCD9AB6" w14:textId="15CC89DE" w:rsidR="00135C67" w:rsidRPr="007B6AAB" w:rsidRDefault="00135C67" w:rsidP="007A7870">
      <w:pPr>
        <w:spacing w:line="240" w:lineRule="exact"/>
        <w:ind w:left="5040" w:hanging="5040"/>
        <w:contextualSpacing/>
        <w:rPr>
          <w:szCs w:val="24"/>
        </w:rPr>
      </w:pPr>
      <w:r w:rsidRPr="007B6AAB">
        <w:rPr>
          <w:szCs w:val="24"/>
          <w:u w:val="single"/>
        </w:rPr>
        <w:t>Page 3, Section 2, Line 40</w:t>
      </w:r>
      <w:r w:rsidRPr="007B6AAB">
        <w:rPr>
          <w:szCs w:val="24"/>
        </w:rPr>
        <w:t xml:space="preserve">: </w:t>
      </w:r>
      <w:r w:rsidRPr="007B6AAB">
        <w:rPr>
          <w:szCs w:val="24"/>
        </w:rPr>
        <w:tab/>
        <w:t>After “of” insert “nonresidential</w:t>
      </w:r>
    </w:p>
    <w:p w14:paraId="6D8C65E5" w14:textId="77777777" w:rsidR="00601B93" w:rsidRPr="007B6AAB" w:rsidRDefault="00601B93" w:rsidP="007B6AAB">
      <w:pPr>
        <w:spacing w:line="240" w:lineRule="exact"/>
        <w:ind w:firstLine="0"/>
        <w:contextualSpacing/>
        <w:rPr>
          <w:szCs w:val="24"/>
        </w:rPr>
      </w:pPr>
    </w:p>
    <w:p w14:paraId="74B31F32" w14:textId="1F07CCC2" w:rsidR="00BE06F1" w:rsidRPr="007B6AAB" w:rsidRDefault="00BE06F1" w:rsidP="00BE06F1">
      <w:pPr>
        <w:spacing w:line="240" w:lineRule="exact"/>
        <w:contextualSpacing/>
        <w:rPr>
          <w:szCs w:val="24"/>
        </w:rPr>
      </w:pPr>
      <w:r w:rsidRPr="007B6AAB">
        <w:rPr>
          <w:szCs w:val="24"/>
        </w:rPr>
        <w:tab/>
      </w:r>
      <w:r w:rsidRPr="007B6AAB">
        <w:rPr>
          <w:szCs w:val="24"/>
        </w:rPr>
        <w:tab/>
      </w:r>
      <w:r w:rsidRPr="007B6AAB">
        <w:rPr>
          <w:szCs w:val="24"/>
        </w:rPr>
        <w:tab/>
      </w:r>
      <w:r w:rsidRPr="007B6AAB">
        <w:rPr>
          <w:szCs w:val="24"/>
        </w:rPr>
        <w:tab/>
      </w:r>
      <w:r w:rsidRPr="007B6AAB">
        <w:rPr>
          <w:szCs w:val="24"/>
        </w:rPr>
        <w:tab/>
      </w:r>
      <w:r w:rsidRPr="007B6AAB">
        <w:rPr>
          <w:szCs w:val="24"/>
        </w:rPr>
        <w:tab/>
      </w:r>
      <w:r w:rsidR="00453078" w:rsidRPr="007B6AAB">
        <w:rPr>
          <w:szCs w:val="24"/>
        </w:rPr>
        <w:tab/>
      </w:r>
      <w:r w:rsidRPr="007B6AAB">
        <w:rPr>
          <w:szCs w:val="24"/>
        </w:rPr>
        <w:t>Respectfully,</w:t>
      </w:r>
    </w:p>
    <w:p w14:paraId="19AF6497" w14:textId="59F903E6" w:rsidR="00BE06F1" w:rsidRPr="007B6AAB" w:rsidRDefault="001D2589" w:rsidP="00BE06F1">
      <w:pPr>
        <w:spacing w:line="240" w:lineRule="exact"/>
        <w:ind w:firstLine="0"/>
        <w:contextualSpacing/>
        <w:rPr>
          <w:szCs w:val="24"/>
        </w:rPr>
      </w:pPr>
      <w:r>
        <w:rPr>
          <w:szCs w:val="24"/>
        </w:rPr>
        <w:tab/>
        <w:t>[seal]</w:t>
      </w:r>
    </w:p>
    <w:p w14:paraId="78B2B524" w14:textId="74B471B2" w:rsidR="00BE06F1" w:rsidRDefault="00BE06F1" w:rsidP="00BE06F1">
      <w:pPr>
        <w:spacing w:line="240" w:lineRule="exact"/>
        <w:contextualSpacing/>
        <w:rPr>
          <w:szCs w:val="24"/>
        </w:rPr>
      </w:pPr>
      <w:r w:rsidRPr="007B6AAB">
        <w:rPr>
          <w:szCs w:val="24"/>
        </w:rPr>
        <w:tab/>
      </w:r>
      <w:r w:rsidRPr="007B6AAB">
        <w:rPr>
          <w:szCs w:val="24"/>
        </w:rPr>
        <w:tab/>
      </w:r>
      <w:r w:rsidRPr="007B6AAB">
        <w:rPr>
          <w:szCs w:val="24"/>
        </w:rPr>
        <w:tab/>
      </w:r>
      <w:r w:rsidRPr="007B6AAB">
        <w:rPr>
          <w:szCs w:val="24"/>
        </w:rPr>
        <w:tab/>
      </w:r>
      <w:r w:rsidRPr="007B6AAB">
        <w:rPr>
          <w:szCs w:val="24"/>
        </w:rPr>
        <w:tab/>
      </w:r>
      <w:r w:rsidRPr="007B6AAB">
        <w:rPr>
          <w:szCs w:val="24"/>
        </w:rPr>
        <w:tab/>
      </w:r>
      <w:r w:rsidR="00453078" w:rsidRPr="007B6AAB">
        <w:rPr>
          <w:szCs w:val="24"/>
        </w:rPr>
        <w:tab/>
      </w:r>
      <w:r w:rsidR="001D2589">
        <w:rPr>
          <w:szCs w:val="24"/>
        </w:rPr>
        <w:t xml:space="preserve">/s/ </w:t>
      </w:r>
      <w:r w:rsidRPr="007B6AAB">
        <w:rPr>
          <w:szCs w:val="24"/>
        </w:rPr>
        <w:t>Philip D. Murphy</w:t>
      </w:r>
    </w:p>
    <w:p w14:paraId="497A9D78" w14:textId="77777777" w:rsidR="001D2589" w:rsidRPr="007B6AAB" w:rsidRDefault="001D2589" w:rsidP="00BE06F1">
      <w:pPr>
        <w:spacing w:line="240" w:lineRule="exact"/>
        <w:contextualSpacing/>
        <w:rPr>
          <w:szCs w:val="24"/>
        </w:rPr>
      </w:pPr>
    </w:p>
    <w:p w14:paraId="7ADC206F" w14:textId="02C6B7BE" w:rsidR="00BE06F1" w:rsidRPr="007B6AAB" w:rsidRDefault="00BE06F1" w:rsidP="00BE06F1">
      <w:pPr>
        <w:spacing w:line="240" w:lineRule="exact"/>
        <w:contextualSpacing/>
        <w:rPr>
          <w:szCs w:val="24"/>
        </w:rPr>
      </w:pPr>
      <w:r w:rsidRPr="007B6AAB">
        <w:rPr>
          <w:szCs w:val="24"/>
        </w:rPr>
        <w:tab/>
      </w:r>
      <w:r w:rsidRPr="007B6AAB">
        <w:rPr>
          <w:szCs w:val="24"/>
        </w:rPr>
        <w:tab/>
      </w:r>
      <w:r w:rsidRPr="007B6AAB">
        <w:rPr>
          <w:szCs w:val="24"/>
        </w:rPr>
        <w:tab/>
      </w:r>
      <w:r w:rsidRPr="007B6AAB">
        <w:rPr>
          <w:szCs w:val="24"/>
        </w:rPr>
        <w:tab/>
      </w:r>
      <w:r w:rsidRPr="007B6AAB">
        <w:rPr>
          <w:szCs w:val="24"/>
        </w:rPr>
        <w:tab/>
      </w:r>
      <w:r w:rsidRPr="007B6AAB">
        <w:rPr>
          <w:szCs w:val="24"/>
        </w:rPr>
        <w:tab/>
      </w:r>
      <w:r w:rsidR="00453078" w:rsidRPr="007B6AAB">
        <w:rPr>
          <w:szCs w:val="24"/>
        </w:rPr>
        <w:tab/>
      </w:r>
      <w:r w:rsidRPr="007B6AAB">
        <w:rPr>
          <w:szCs w:val="24"/>
        </w:rPr>
        <w:t>Governor</w:t>
      </w:r>
    </w:p>
    <w:p w14:paraId="69D533FD" w14:textId="77777777" w:rsidR="00BE06F1" w:rsidRPr="007B6AAB" w:rsidRDefault="00BE06F1" w:rsidP="00BE06F1">
      <w:pPr>
        <w:spacing w:line="240" w:lineRule="exact"/>
        <w:ind w:firstLine="0"/>
        <w:contextualSpacing/>
        <w:rPr>
          <w:szCs w:val="24"/>
        </w:rPr>
      </w:pPr>
    </w:p>
    <w:p w14:paraId="14C314F4" w14:textId="77777777" w:rsidR="00BE06F1" w:rsidRPr="007B6AAB" w:rsidRDefault="00BE06F1" w:rsidP="00BE06F1">
      <w:pPr>
        <w:spacing w:line="240" w:lineRule="exact"/>
        <w:ind w:firstLine="0"/>
        <w:contextualSpacing/>
        <w:rPr>
          <w:szCs w:val="24"/>
        </w:rPr>
      </w:pPr>
    </w:p>
    <w:p w14:paraId="1B07A2CB" w14:textId="77777777" w:rsidR="00BE06F1" w:rsidRPr="007B6AAB" w:rsidRDefault="00BE06F1" w:rsidP="00BE06F1">
      <w:pPr>
        <w:spacing w:line="240" w:lineRule="exact"/>
        <w:ind w:firstLine="0"/>
        <w:contextualSpacing/>
        <w:rPr>
          <w:szCs w:val="24"/>
        </w:rPr>
      </w:pPr>
      <w:r w:rsidRPr="007B6AAB">
        <w:rPr>
          <w:szCs w:val="24"/>
        </w:rPr>
        <w:t>Attest:</w:t>
      </w:r>
    </w:p>
    <w:p w14:paraId="53AA008D" w14:textId="77777777" w:rsidR="00BE06F1" w:rsidRPr="007B6AAB" w:rsidRDefault="00BE06F1" w:rsidP="00BE06F1">
      <w:pPr>
        <w:spacing w:line="240" w:lineRule="exact"/>
        <w:contextualSpacing/>
        <w:rPr>
          <w:szCs w:val="24"/>
        </w:rPr>
      </w:pPr>
    </w:p>
    <w:p w14:paraId="3BE40B8C" w14:textId="6484D5C4" w:rsidR="00BE06F1" w:rsidRDefault="001D2589" w:rsidP="00A24B5D">
      <w:pPr>
        <w:tabs>
          <w:tab w:val="left" w:pos="4320"/>
        </w:tabs>
        <w:spacing w:line="240" w:lineRule="exact"/>
        <w:ind w:firstLine="0"/>
        <w:contextualSpacing/>
        <w:rPr>
          <w:szCs w:val="24"/>
        </w:rPr>
      </w:pPr>
      <w:r>
        <w:rPr>
          <w:szCs w:val="24"/>
        </w:rPr>
        <w:t xml:space="preserve">/s/ </w:t>
      </w:r>
      <w:r w:rsidR="00BE06F1" w:rsidRPr="007B6AAB">
        <w:rPr>
          <w:szCs w:val="24"/>
        </w:rPr>
        <w:t>Parimal Garg</w:t>
      </w:r>
    </w:p>
    <w:p w14:paraId="5709B4CA" w14:textId="77777777" w:rsidR="001D2589" w:rsidRPr="007B6AAB" w:rsidRDefault="001D2589" w:rsidP="00A24B5D">
      <w:pPr>
        <w:tabs>
          <w:tab w:val="left" w:pos="4320"/>
        </w:tabs>
        <w:spacing w:line="240" w:lineRule="exact"/>
        <w:ind w:firstLine="0"/>
        <w:contextualSpacing/>
        <w:rPr>
          <w:szCs w:val="24"/>
        </w:rPr>
      </w:pPr>
    </w:p>
    <w:p w14:paraId="369BCA09" w14:textId="77777777" w:rsidR="00BE06F1" w:rsidRPr="007B6AAB" w:rsidRDefault="00BE06F1" w:rsidP="00A24B5D">
      <w:pPr>
        <w:spacing w:line="240" w:lineRule="exact"/>
        <w:ind w:firstLine="0"/>
        <w:contextualSpacing/>
        <w:rPr>
          <w:szCs w:val="24"/>
        </w:rPr>
      </w:pPr>
      <w:r w:rsidRPr="007B6AAB">
        <w:rPr>
          <w:szCs w:val="24"/>
        </w:rPr>
        <w:t>Chief Counsel to the Governor</w:t>
      </w:r>
    </w:p>
    <w:p w14:paraId="23BF17B2" w14:textId="3328E4F1" w:rsidR="00491D6F" w:rsidRPr="00BE06F1" w:rsidRDefault="00491D6F" w:rsidP="00BE06F1"/>
    <w:sectPr w:rsidR="00491D6F" w:rsidRPr="00BE06F1" w:rsidSect="007B6AAB">
      <w:headerReference w:type="default" r:id="rId6"/>
      <w:pgSz w:w="12240" w:h="20160" w:code="5"/>
      <w:pgMar w:top="1440" w:right="1440" w:bottom="135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D7911" w14:textId="77777777" w:rsidR="000D1674" w:rsidRDefault="000D1674" w:rsidP="00112C21">
      <w:pPr>
        <w:spacing w:after="0" w:line="240" w:lineRule="auto"/>
      </w:pPr>
      <w:r>
        <w:separator/>
      </w:r>
    </w:p>
  </w:endnote>
  <w:endnote w:type="continuationSeparator" w:id="0">
    <w:p w14:paraId="5517F366" w14:textId="77777777" w:rsidR="000D1674" w:rsidRDefault="000D1674"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E1FA6" w14:textId="77777777" w:rsidR="000D1674" w:rsidRDefault="000D1674" w:rsidP="00112C21">
      <w:pPr>
        <w:spacing w:after="0" w:line="240" w:lineRule="auto"/>
      </w:pPr>
      <w:r>
        <w:separator/>
      </w:r>
    </w:p>
  </w:footnote>
  <w:footnote w:type="continuationSeparator" w:id="0">
    <w:p w14:paraId="7B36C26F" w14:textId="77777777" w:rsidR="000D1674" w:rsidRDefault="000D1674"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7192748C" w:rsidR="00112C21" w:rsidRDefault="00112C21" w:rsidP="00A8107D">
        <w:pPr>
          <w:pStyle w:val="Header"/>
          <w:jc w:val="center"/>
          <w:rPr>
            <w:noProof/>
          </w:rPr>
        </w:pPr>
        <w:r>
          <w:fldChar w:fldCharType="begin"/>
        </w:r>
        <w:r>
          <w:instrText xml:space="preserve"> PAGE   \* MERGEFORMAT </w:instrText>
        </w:r>
        <w:r>
          <w:fldChar w:fldCharType="separate"/>
        </w:r>
        <w:r w:rsidR="000C3241">
          <w:rPr>
            <w:noProof/>
          </w:rPr>
          <w:t>2</w:t>
        </w:r>
        <w:r>
          <w:rPr>
            <w:noProof/>
          </w:rPr>
          <w:fldChar w:fldCharType="end"/>
        </w:r>
      </w:p>
      <w:p w14:paraId="0771E460" w14:textId="36FFEF89" w:rsidR="00112C21" w:rsidRDefault="000C3241">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127CE"/>
    <w:rsid w:val="0002216C"/>
    <w:rsid w:val="000225B9"/>
    <w:rsid w:val="00023587"/>
    <w:rsid w:val="00023AED"/>
    <w:rsid w:val="000440A6"/>
    <w:rsid w:val="000475E9"/>
    <w:rsid w:val="00054CD9"/>
    <w:rsid w:val="0006676F"/>
    <w:rsid w:val="00080539"/>
    <w:rsid w:val="00096645"/>
    <w:rsid w:val="000A1F30"/>
    <w:rsid w:val="000A5031"/>
    <w:rsid w:val="000C3241"/>
    <w:rsid w:val="000D1674"/>
    <w:rsid w:val="000D5B03"/>
    <w:rsid w:val="000E0A26"/>
    <w:rsid w:val="000E0AC5"/>
    <w:rsid w:val="000E18C7"/>
    <w:rsid w:val="000E1934"/>
    <w:rsid w:val="000E2489"/>
    <w:rsid w:val="000E5E8E"/>
    <w:rsid w:val="000E7004"/>
    <w:rsid w:val="0010016A"/>
    <w:rsid w:val="00106B34"/>
    <w:rsid w:val="00107530"/>
    <w:rsid w:val="00112C21"/>
    <w:rsid w:val="00116554"/>
    <w:rsid w:val="00121223"/>
    <w:rsid w:val="00125225"/>
    <w:rsid w:val="001310EF"/>
    <w:rsid w:val="00131F11"/>
    <w:rsid w:val="00132F85"/>
    <w:rsid w:val="00135C67"/>
    <w:rsid w:val="00162574"/>
    <w:rsid w:val="001773D4"/>
    <w:rsid w:val="00181B6C"/>
    <w:rsid w:val="00185920"/>
    <w:rsid w:val="00191287"/>
    <w:rsid w:val="0019259C"/>
    <w:rsid w:val="001945B7"/>
    <w:rsid w:val="00196826"/>
    <w:rsid w:val="001A4BCC"/>
    <w:rsid w:val="001B412B"/>
    <w:rsid w:val="001B4266"/>
    <w:rsid w:val="001B6DB2"/>
    <w:rsid w:val="001C4037"/>
    <w:rsid w:val="001D2589"/>
    <w:rsid w:val="001D427D"/>
    <w:rsid w:val="00201D52"/>
    <w:rsid w:val="00203F7A"/>
    <w:rsid w:val="00205981"/>
    <w:rsid w:val="00205D23"/>
    <w:rsid w:val="00215CBD"/>
    <w:rsid w:val="002738F6"/>
    <w:rsid w:val="00286940"/>
    <w:rsid w:val="00294021"/>
    <w:rsid w:val="002A0383"/>
    <w:rsid w:val="002A3F97"/>
    <w:rsid w:val="002B107E"/>
    <w:rsid w:val="002B3AE0"/>
    <w:rsid w:val="002B3D81"/>
    <w:rsid w:val="002B52B3"/>
    <w:rsid w:val="002C2183"/>
    <w:rsid w:val="002C3639"/>
    <w:rsid w:val="002C6582"/>
    <w:rsid w:val="002D5F90"/>
    <w:rsid w:val="002E7EBB"/>
    <w:rsid w:val="002F3633"/>
    <w:rsid w:val="003002EA"/>
    <w:rsid w:val="003138A4"/>
    <w:rsid w:val="003202BF"/>
    <w:rsid w:val="0032236A"/>
    <w:rsid w:val="00325039"/>
    <w:rsid w:val="00331EC3"/>
    <w:rsid w:val="0034098E"/>
    <w:rsid w:val="003417F1"/>
    <w:rsid w:val="00341CEE"/>
    <w:rsid w:val="003421FC"/>
    <w:rsid w:val="00346A4C"/>
    <w:rsid w:val="00355E0A"/>
    <w:rsid w:val="00357CD5"/>
    <w:rsid w:val="00383709"/>
    <w:rsid w:val="003961E3"/>
    <w:rsid w:val="003A0B9E"/>
    <w:rsid w:val="003A40C3"/>
    <w:rsid w:val="003F18FE"/>
    <w:rsid w:val="003F4248"/>
    <w:rsid w:val="003F50DD"/>
    <w:rsid w:val="003F77AB"/>
    <w:rsid w:val="004017FE"/>
    <w:rsid w:val="00416DD4"/>
    <w:rsid w:val="00453078"/>
    <w:rsid w:val="00453BB2"/>
    <w:rsid w:val="00463058"/>
    <w:rsid w:val="004822A4"/>
    <w:rsid w:val="0048726C"/>
    <w:rsid w:val="00491D6F"/>
    <w:rsid w:val="00493A0E"/>
    <w:rsid w:val="00497E38"/>
    <w:rsid w:val="004A65BA"/>
    <w:rsid w:val="004A69F2"/>
    <w:rsid w:val="004A6EAC"/>
    <w:rsid w:val="004B0D48"/>
    <w:rsid w:val="004B416F"/>
    <w:rsid w:val="004D5EF6"/>
    <w:rsid w:val="004D76E1"/>
    <w:rsid w:val="004D78DA"/>
    <w:rsid w:val="004E0A69"/>
    <w:rsid w:val="004F65D8"/>
    <w:rsid w:val="004F77C0"/>
    <w:rsid w:val="00511A0F"/>
    <w:rsid w:val="00511C0D"/>
    <w:rsid w:val="0052187B"/>
    <w:rsid w:val="0054595A"/>
    <w:rsid w:val="00552A4D"/>
    <w:rsid w:val="00557BC6"/>
    <w:rsid w:val="0056226E"/>
    <w:rsid w:val="0056560A"/>
    <w:rsid w:val="00574DEC"/>
    <w:rsid w:val="005839F4"/>
    <w:rsid w:val="00583BA3"/>
    <w:rsid w:val="0059248F"/>
    <w:rsid w:val="00592F38"/>
    <w:rsid w:val="005978F9"/>
    <w:rsid w:val="005F12EE"/>
    <w:rsid w:val="005F6426"/>
    <w:rsid w:val="005F6465"/>
    <w:rsid w:val="0060019E"/>
    <w:rsid w:val="00601B93"/>
    <w:rsid w:val="006103FC"/>
    <w:rsid w:val="00612270"/>
    <w:rsid w:val="00616453"/>
    <w:rsid w:val="00646442"/>
    <w:rsid w:val="006622A0"/>
    <w:rsid w:val="00663B3A"/>
    <w:rsid w:val="0067456E"/>
    <w:rsid w:val="00697BBC"/>
    <w:rsid w:val="006A4D44"/>
    <w:rsid w:val="006A514D"/>
    <w:rsid w:val="006B10FB"/>
    <w:rsid w:val="006B1559"/>
    <w:rsid w:val="006B3D8D"/>
    <w:rsid w:val="006D0365"/>
    <w:rsid w:val="006D4EDF"/>
    <w:rsid w:val="006D5C64"/>
    <w:rsid w:val="00704BF4"/>
    <w:rsid w:val="00705CFB"/>
    <w:rsid w:val="00705D23"/>
    <w:rsid w:val="0071035F"/>
    <w:rsid w:val="00714C6F"/>
    <w:rsid w:val="007204A8"/>
    <w:rsid w:val="007205D0"/>
    <w:rsid w:val="00723079"/>
    <w:rsid w:val="007231F8"/>
    <w:rsid w:val="00724149"/>
    <w:rsid w:val="00725599"/>
    <w:rsid w:val="007257DD"/>
    <w:rsid w:val="00725BCB"/>
    <w:rsid w:val="007265AA"/>
    <w:rsid w:val="00731172"/>
    <w:rsid w:val="007318F3"/>
    <w:rsid w:val="00736EA2"/>
    <w:rsid w:val="00746A83"/>
    <w:rsid w:val="00750B0D"/>
    <w:rsid w:val="007624A4"/>
    <w:rsid w:val="0079253F"/>
    <w:rsid w:val="007A7870"/>
    <w:rsid w:val="007B0196"/>
    <w:rsid w:val="007B2C18"/>
    <w:rsid w:val="007B69A7"/>
    <w:rsid w:val="007B6AAB"/>
    <w:rsid w:val="007C0B5E"/>
    <w:rsid w:val="00800ED2"/>
    <w:rsid w:val="00810B1F"/>
    <w:rsid w:val="008205CA"/>
    <w:rsid w:val="0082180E"/>
    <w:rsid w:val="008245BF"/>
    <w:rsid w:val="0083751D"/>
    <w:rsid w:val="00843FE0"/>
    <w:rsid w:val="00855547"/>
    <w:rsid w:val="00855C83"/>
    <w:rsid w:val="00856EFA"/>
    <w:rsid w:val="00863050"/>
    <w:rsid w:val="00863308"/>
    <w:rsid w:val="008805A7"/>
    <w:rsid w:val="008872B9"/>
    <w:rsid w:val="00891078"/>
    <w:rsid w:val="008A1DFB"/>
    <w:rsid w:val="008A30B2"/>
    <w:rsid w:val="008A3B3F"/>
    <w:rsid w:val="008B5020"/>
    <w:rsid w:val="008B5EC8"/>
    <w:rsid w:val="008C44DE"/>
    <w:rsid w:val="008D26B0"/>
    <w:rsid w:val="008E409F"/>
    <w:rsid w:val="008E6CF9"/>
    <w:rsid w:val="008F105D"/>
    <w:rsid w:val="008F6142"/>
    <w:rsid w:val="009066D6"/>
    <w:rsid w:val="00915FA2"/>
    <w:rsid w:val="00916657"/>
    <w:rsid w:val="009336E0"/>
    <w:rsid w:val="00934B7B"/>
    <w:rsid w:val="009362AD"/>
    <w:rsid w:val="00936A37"/>
    <w:rsid w:val="00936FB5"/>
    <w:rsid w:val="009374A6"/>
    <w:rsid w:val="00944D09"/>
    <w:rsid w:val="009450F8"/>
    <w:rsid w:val="00945A5F"/>
    <w:rsid w:val="009506A1"/>
    <w:rsid w:val="00960B26"/>
    <w:rsid w:val="00994547"/>
    <w:rsid w:val="00997D22"/>
    <w:rsid w:val="009A0647"/>
    <w:rsid w:val="009A0BDE"/>
    <w:rsid w:val="009D3603"/>
    <w:rsid w:val="009D42CB"/>
    <w:rsid w:val="009D7946"/>
    <w:rsid w:val="009E39F5"/>
    <w:rsid w:val="009E7C26"/>
    <w:rsid w:val="00A146DB"/>
    <w:rsid w:val="00A24B5D"/>
    <w:rsid w:val="00A25172"/>
    <w:rsid w:val="00A2695E"/>
    <w:rsid w:val="00A275B1"/>
    <w:rsid w:val="00A64014"/>
    <w:rsid w:val="00A75F90"/>
    <w:rsid w:val="00A77520"/>
    <w:rsid w:val="00A8107D"/>
    <w:rsid w:val="00A815DE"/>
    <w:rsid w:val="00A92CE6"/>
    <w:rsid w:val="00A93F5E"/>
    <w:rsid w:val="00AB406C"/>
    <w:rsid w:val="00AD5F7E"/>
    <w:rsid w:val="00AE256F"/>
    <w:rsid w:val="00AE767B"/>
    <w:rsid w:val="00AF2C6D"/>
    <w:rsid w:val="00AF2FF1"/>
    <w:rsid w:val="00B0091E"/>
    <w:rsid w:val="00B139B5"/>
    <w:rsid w:val="00B13D06"/>
    <w:rsid w:val="00B21CA5"/>
    <w:rsid w:val="00B236DD"/>
    <w:rsid w:val="00B323C7"/>
    <w:rsid w:val="00B331AA"/>
    <w:rsid w:val="00B43354"/>
    <w:rsid w:val="00B46EE7"/>
    <w:rsid w:val="00B5071E"/>
    <w:rsid w:val="00B70F37"/>
    <w:rsid w:val="00B71EB0"/>
    <w:rsid w:val="00B74301"/>
    <w:rsid w:val="00B745E8"/>
    <w:rsid w:val="00B8065B"/>
    <w:rsid w:val="00B81A5E"/>
    <w:rsid w:val="00B82ACF"/>
    <w:rsid w:val="00B93C98"/>
    <w:rsid w:val="00B96A47"/>
    <w:rsid w:val="00B97609"/>
    <w:rsid w:val="00B97D5F"/>
    <w:rsid w:val="00BA009B"/>
    <w:rsid w:val="00BB16B1"/>
    <w:rsid w:val="00BB4FE5"/>
    <w:rsid w:val="00BB69FB"/>
    <w:rsid w:val="00BD1496"/>
    <w:rsid w:val="00BD7231"/>
    <w:rsid w:val="00BE06F1"/>
    <w:rsid w:val="00BE428D"/>
    <w:rsid w:val="00BF12A4"/>
    <w:rsid w:val="00C06EC6"/>
    <w:rsid w:val="00C12100"/>
    <w:rsid w:val="00C141B3"/>
    <w:rsid w:val="00C1426F"/>
    <w:rsid w:val="00C2208E"/>
    <w:rsid w:val="00C413D5"/>
    <w:rsid w:val="00C51A95"/>
    <w:rsid w:val="00C554E7"/>
    <w:rsid w:val="00C67545"/>
    <w:rsid w:val="00C72785"/>
    <w:rsid w:val="00C76F31"/>
    <w:rsid w:val="00C810E1"/>
    <w:rsid w:val="00C8368E"/>
    <w:rsid w:val="00C9079C"/>
    <w:rsid w:val="00CA586D"/>
    <w:rsid w:val="00CB22CF"/>
    <w:rsid w:val="00CB248F"/>
    <w:rsid w:val="00CB471D"/>
    <w:rsid w:val="00CD4E2D"/>
    <w:rsid w:val="00CE3E47"/>
    <w:rsid w:val="00CE4769"/>
    <w:rsid w:val="00CF27F4"/>
    <w:rsid w:val="00CF570A"/>
    <w:rsid w:val="00CF5B6C"/>
    <w:rsid w:val="00D108AF"/>
    <w:rsid w:val="00D222BA"/>
    <w:rsid w:val="00D308F1"/>
    <w:rsid w:val="00D3497E"/>
    <w:rsid w:val="00D4120D"/>
    <w:rsid w:val="00D473AA"/>
    <w:rsid w:val="00D52850"/>
    <w:rsid w:val="00D56432"/>
    <w:rsid w:val="00D93298"/>
    <w:rsid w:val="00D93C9F"/>
    <w:rsid w:val="00DA0B13"/>
    <w:rsid w:val="00DA158C"/>
    <w:rsid w:val="00DA1FA2"/>
    <w:rsid w:val="00DA4785"/>
    <w:rsid w:val="00DB3524"/>
    <w:rsid w:val="00DC0503"/>
    <w:rsid w:val="00DC2710"/>
    <w:rsid w:val="00DC36E3"/>
    <w:rsid w:val="00DC4982"/>
    <w:rsid w:val="00DC5AAD"/>
    <w:rsid w:val="00DE3664"/>
    <w:rsid w:val="00DE6287"/>
    <w:rsid w:val="00DF2510"/>
    <w:rsid w:val="00DF3F66"/>
    <w:rsid w:val="00E03050"/>
    <w:rsid w:val="00E34379"/>
    <w:rsid w:val="00E376E2"/>
    <w:rsid w:val="00E47A3E"/>
    <w:rsid w:val="00E50285"/>
    <w:rsid w:val="00E53AF1"/>
    <w:rsid w:val="00E66D86"/>
    <w:rsid w:val="00E80EEB"/>
    <w:rsid w:val="00E85390"/>
    <w:rsid w:val="00E87181"/>
    <w:rsid w:val="00E9119A"/>
    <w:rsid w:val="00E91568"/>
    <w:rsid w:val="00E95847"/>
    <w:rsid w:val="00E96576"/>
    <w:rsid w:val="00E97C63"/>
    <w:rsid w:val="00EA42B4"/>
    <w:rsid w:val="00EB6866"/>
    <w:rsid w:val="00EC3F55"/>
    <w:rsid w:val="00EC49DB"/>
    <w:rsid w:val="00EE580F"/>
    <w:rsid w:val="00EF1E32"/>
    <w:rsid w:val="00F1323C"/>
    <w:rsid w:val="00F14712"/>
    <w:rsid w:val="00F2485D"/>
    <w:rsid w:val="00F36932"/>
    <w:rsid w:val="00F42FF5"/>
    <w:rsid w:val="00F43528"/>
    <w:rsid w:val="00F45560"/>
    <w:rsid w:val="00F45616"/>
    <w:rsid w:val="00F51285"/>
    <w:rsid w:val="00F638D7"/>
    <w:rsid w:val="00F64D42"/>
    <w:rsid w:val="00F672A4"/>
    <w:rsid w:val="00F70290"/>
    <w:rsid w:val="00F83B5B"/>
    <w:rsid w:val="00F840B8"/>
    <w:rsid w:val="00F86135"/>
    <w:rsid w:val="00F92751"/>
    <w:rsid w:val="00F93DC5"/>
    <w:rsid w:val="00F94C4C"/>
    <w:rsid w:val="00F977A0"/>
    <w:rsid w:val="00FD729B"/>
    <w:rsid w:val="00FE4F5C"/>
    <w:rsid w:val="00FF1813"/>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E85390"/>
    <w:rPr>
      <w:sz w:val="16"/>
      <w:szCs w:val="16"/>
    </w:rPr>
  </w:style>
  <w:style w:type="paragraph" w:styleId="CommentText">
    <w:name w:val="annotation text"/>
    <w:basedOn w:val="Normal"/>
    <w:link w:val="CommentTextChar"/>
    <w:uiPriority w:val="99"/>
    <w:semiHidden/>
    <w:unhideWhenUsed/>
    <w:rsid w:val="00E85390"/>
    <w:pPr>
      <w:spacing w:line="240" w:lineRule="auto"/>
    </w:pPr>
    <w:rPr>
      <w:sz w:val="20"/>
      <w:szCs w:val="20"/>
    </w:rPr>
  </w:style>
  <w:style w:type="character" w:customStyle="1" w:styleId="CommentTextChar">
    <w:name w:val="Comment Text Char"/>
    <w:basedOn w:val="DefaultParagraphFont"/>
    <w:link w:val="CommentText"/>
    <w:uiPriority w:val="99"/>
    <w:semiHidden/>
    <w:rsid w:val="00E85390"/>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E85390"/>
    <w:rPr>
      <w:b/>
      <w:bCs/>
    </w:rPr>
  </w:style>
  <w:style w:type="character" w:customStyle="1" w:styleId="CommentSubjectChar">
    <w:name w:val="Comment Subject Char"/>
    <w:basedOn w:val="CommentTextChar"/>
    <w:link w:val="CommentSubject"/>
    <w:uiPriority w:val="99"/>
    <w:semiHidden/>
    <w:rsid w:val="00E85390"/>
    <w:rPr>
      <w:rFonts w:ascii="Courier New" w:eastAsia="Courier New" w:hAnsi="Courier New" w:cs="Courier New"/>
      <w:b/>
      <w:bCs/>
      <w:color w:val="000000"/>
      <w:sz w:val="20"/>
      <w:szCs w:val="20"/>
    </w:rPr>
  </w:style>
  <w:style w:type="paragraph" w:styleId="Revision">
    <w:name w:val="Revision"/>
    <w:hidden/>
    <w:uiPriority w:val="99"/>
    <w:semiHidden/>
    <w:rsid w:val="00CB248F"/>
    <w:pPr>
      <w:spacing w:after="0" w:line="240" w:lineRule="auto"/>
    </w:pPr>
    <w:rPr>
      <w:rFonts w:ascii="Courier New" w:eastAsia="Courier New" w:hAnsi="Courier New" w:cs="Courier New"/>
      <w:color w:val="000000"/>
      <w:sz w:val="24"/>
    </w:rPr>
  </w:style>
  <w:style w:type="character" w:styleId="Hyperlink">
    <w:name w:val="Hyperlink"/>
    <w:basedOn w:val="DefaultParagraphFont"/>
    <w:uiPriority w:val="99"/>
    <w:semiHidden/>
    <w:unhideWhenUsed/>
    <w:rsid w:val="002C65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4060</Characters>
  <Application>Microsoft Office Word</Application>
  <DocSecurity>0</DocSecurity>
  <Lines>122</Lines>
  <Paragraphs>24</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A862 CV</dc:title>
  <dc:subject/>
  <dc:creator>McDonnell, Kate</dc:creator>
  <cp:keywords>A862|3| ||||!||</cp:keywords>
  <dc:description/>
  <cp:lastModifiedBy>Sommers, Shelly</cp:lastModifiedBy>
  <cp:revision>2</cp:revision>
  <cp:lastPrinted>2020-08-03T14:25:00Z</cp:lastPrinted>
  <dcterms:created xsi:type="dcterms:W3CDTF">2022-01-10T18:03:00Z</dcterms:created>
  <dcterms:modified xsi:type="dcterms:W3CDTF">2022-01-10T18:03:00Z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