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CF" w:rsidRDefault="008D24CF" w:rsidP="008D24CF">
      <w:pPr>
        <w:pStyle w:val="bpuBill"/>
      </w:pPr>
      <w:bookmarkStart w:id="0" w:name="bpuFrontPg"/>
      <w:bookmarkStart w:id="1" w:name="_GoBack"/>
      <w:bookmarkEnd w:id="0"/>
      <w:bookmarkEnd w:id="1"/>
      <w:r>
        <w:t xml:space="preserve">ASSEMBLY, No. 865 </w:t>
      </w:r>
    </w:p>
    <w:p w:rsidR="008D24CF" w:rsidRPr="008D24CF" w:rsidRDefault="008D24CF" w:rsidP="008D24CF">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8" o:title=""/>
          </v:shape>
          <o:OLEObject Type="Embed" ProgID="WPWin6.1" ShapeID="_x0000_i1025" DrawAspect="Content" ObjectID="_1684048148" r:id="rId9"/>
        </w:object>
      </w:r>
    </w:p>
    <w:p w:rsidR="008D24CF" w:rsidRDefault="008D24CF" w:rsidP="008D24CF">
      <w:pPr>
        <w:pStyle w:val="bpuState"/>
      </w:pPr>
      <w:r>
        <w:t>STATE OF NEW JERSEY</w:t>
      </w:r>
    </w:p>
    <w:p w:rsidR="008D24CF" w:rsidRDefault="008D24CF" w:rsidP="008D24CF">
      <w:pPr>
        <w:pStyle w:val="bpuLegislature"/>
      </w:pPr>
      <w:r>
        <w:t>219th LEGISLATURE</w:t>
      </w:r>
    </w:p>
    <w:p w:rsidR="008D24CF" w:rsidRDefault="008D24CF" w:rsidP="008D24CF">
      <w:pPr>
        <w:pStyle w:val="bpuWpGraphic"/>
      </w:pPr>
      <w:r>
        <w:object w:dxaOrig="8985" w:dyaOrig="255">
          <v:shape id="_x0000_i1026" type="#_x0000_t75" style="width:6in;height:12pt" o:ole="">
            <v:imagedata r:id="rId8" o:title=""/>
          </v:shape>
          <o:OLEObject Type="Embed" ProgID="WPWin6.1" ShapeID="_x0000_i1026" DrawAspect="Content" ObjectID="_1684048149" r:id="rId10"/>
        </w:object>
      </w:r>
      <w:r>
        <w:t xml:space="preserve">  </w:t>
      </w:r>
    </w:p>
    <w:p w:rsidR="008D24CF" w:rsidRDefault="008D24CF" w:rsidP="008D24CF">
      <w:pPr>
        <w:pStyle w:val="bpuIntro"/>
      </w:pPr>
      <w:r>
        <w:t>PRE-FILED FOR INTRODUCTION IN THE 2020 SESSION</w:t>
      </w:r>
    </w:p>
    <w:p w:rsidR="008D24CF" w:rsidRDefault="008D24CF" w:rsidP="008D24CF">
      <w:pPr>
        <w:pStyle w:val="bpuIntro"/>
      </w:pPr>
    </w:p>
    <w:p w:rsidR="008D24CF" w:rsidRDefault="008D24CF" w:rsidP="008D24CF">
      <w:pPr>
        <w:pStyle w:val="bpuIntro"/>
        <w:sectPr w:rsidR="008D24CF" w:rsidSect="00864EB7">
          <w:headerReference w:type="even" r:id="rId11"/>
          <w:headerReference w:type="default" r:id="rId12"/>
          <w:footerReference w:type="default" r:id="rId13"/>
          <w:pgSz w:w="12240" w:h="20160" w:code="5"/>
          <w:pgMar w:top="2160" w:right="1440" w:bottom="1440" w:left="1440" w:header="720" w:footer="2160" w:gutter="0"/>
          <w:pgNumType w:start="1"/>
          <w:cols w:space="720"/>
          <w:docGrid w:linePitch="360"/>
        </w:sectPr>
      </w:pPr>
    </w:p>
    <w:p w:rsidR="008D24CF" w:rsidRDefault="008D24CF" w:rsidP="008D24CF">
      <w:pPr>
        <w:pStyle w:val="bpuIntro"/>
      </w:pPr>
    </w:p>
    <w:p w:rsidR="008D24CF" w:rsidRDefault="008D24CF" w:rsidP="008D24CF">
      <w:pPr>
        <w:pStyle w:val="bpuSponsor"/>
      </w:pPr>
      <w:r>
        <w:t>Sponsored by:</w:t>
      </w:r>
    </w:p>
    <w:p w:rsidR="008D24CF" w:rsidRDefault="008D24CF" w:rsidP="008D24CF">
      <w:pPr>
        <w:pStyle w:val="bpuSponsor"/>
      </w:pPr>
      <w:r>
        <w:t>Assemblyman  NICHOLAS CHIARAVALLOTI</w:t>
      </w:r>
    </w:p>
    <w:p w:rsidR="008D24CF" w:rsidRDefault="008D24CF" w:rsidP="008D24CF">
      <w:pPr>
        <w:pStyle w:val="bpuSponsor"/>
      </w:pPr>
      <w:r>
        <w:t>District 31 (Hudson)</w:t>
      </w:r>
    </w:p>
    <w:p w:rsidR="008D24CF" w:rsidRDefault="008D24CF" w:rsidP="008D24CF">
      <w:pPr>
        <w:pStyle w:val="bpuSponsor"/>
      </w:pPr>
    </w:p>
    <w:p w:rsidR="008D24CF" w:rsidRDefault="00864EB7" w:rsidP="00864EB7">
      <w:pPr>
        <w:pStyle w:val="bpuSponsor"/>
      </w:pPr>
      <w:r>
        <w:t>Co-Sponsored by:</w:t>
      </w:r>
    </w:p>
    <w:p w:rsidR="00864EB7" w:rsidRDefault="00864EB7" w:rsidP="00864EB7">
      <w:pPr>
        <w:pStyle w:val="bpuSponsor"/>
      </w:pPr>
      <w:r w:rsidRPr="00864EB7">
        <w:t xml:space="preserve">Assemblywoman </w:t>
      </w:r>
      <w:proofErr w:type="spellStart"/>
      <w:r w:rsidRPr="00864EB7">
        <w:t>Vainieri</w:t>
      </w:r>
      <w:proofErr w:type="spellEnd"/>
      <w:r w:rsidRPr="00864EB7">
        <w:t xml:space="preserve"> </w:t>
      </w:r>
      <w:proofErr w:type="spellStart"/>
      <w:r w:rsidRPr="00864EB7">
        <w:t>Huttle</w:t>
      </w:r>
      <w:proofErr w:type="spellEnd"/>
    </w:p>
    <w:p w:rsidR="00864EB7" w:rsidRDefault="00864EB7" w:rsidP="00864EB7"/>
    <w:p w:rsidR="00864EB7" w:rsidRPr="00864EB7" w:rsidRDefault="00864EB7" w:rsidP="00864EB7"/>
    <w:p w:rsidR="008D24CF" w:rsidRDefault="008D24CF" w:rsidP="008D24CF">
      <w:pPr>
        <w:pStyle w:val="bpuSponsor"/>
      </w:pPr>
    </w:p>
    <w:p w:rsidR="008D24CF" w:rsidRDefault="008D24CF" w:rsidP="008D24CF">
      <w:pPr>
        <w:pStyle w:val="bpuSponsor"/>
      </w:pPr>
    </w:p>
    <w:p w:rsidR="008D24CF" w:rsidRDefault="008D24CF" w:rsidP="008D24CF">
      <w:pPr>
        <w:pStyle w:val="bpuSponsor"/>
      </w:pPr>
      <w:r>
        <w:t>SYNOPSIS</w:t>
      </w:r>
    </w:p>
    <w:p w:rsidR="008D24CF" w:rsidRDefault="008D24CF" w:rsidP="008D24CF">
      <w:pPr>
        <w:pStyle w:val="bpuNormText"/>
      </w:pPr>
      <w:r>
        <w:tab/>
        <w:t xml:space="preserve">Prohibits private correctional facilities from detaining persons pursuant to agreement with federal immigration authorities. </w:t>
      </w:r>
    </w:p>
    <w:p w:rsidR="008D24CF" w:rsidRDefault="008D24CF" w:rsidP="008D24CF">
      <w:pPr>
        <w:pStyle w:val="bpuNormText"/>
      </w:pPr>
    </w:p>
    <w:p w:rsidR="008D24CF" w:rsidRDefault="008D24CF" w:rsidP="008D24CF">
      <w:pPr>
        <w:pStyle w:val="bpuSponsor"/>
      </w:pPr>
      <w:r>
        <w:t xml:space="preserve">CURRENT VERSION OF TEXT </w:t>
      </w:r>
    </w:p>
    <w:p w:rsidR="008D24CF" w:rsidRDefault="008D24CF" w:rsidP="008D24CF">
      <w:pPr>
        <w:pStyle w:val="bpuNormText"/>
      </w:pPr>
      <w:r>
        <w:tab/>
        <w:t>Introduced Pending Technical Review by Legislative Counsel.</w:t>
      </w:r>
    </w:p>
    <w:p w:rsidR="008D24CF" w:rsidRDefault="008D24CF" w:rsidP="008D24CF">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D24CF" w:rsidRDefault="008D24CF"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D24CF" w:rsidSect="008D24CF">
          <w:type w:val="continuous"/>
          <w:pgSz w:w="12240" w:h="20160" w:code="5"/>
          <w:pgMar w:top="2160" w:right="2275" w:bottom="1440" w:left="2275" w:header="72" w:footer="720" w:gutter="0"/>
          <w:pgNumType w:start="1"/>
          <w:cols w:space="720"/>
          <w:docGrid w:linePitch="360"/>
        </w:sectPr>
      </w:pPr>
    </w:p>
    <w:p w:rsidR="00D8276A" w:rsidRPr="00677316" w:rsidRDefault="00D8276A" w:rsidP="00D8276A">
      <w:pPr>
        <w:pStyle w:val="HangingAnAct"/>
        <w:rPr>
          <w:rStyle w:val="HangingAnActChar"/>
        </w:rPr>
      </w:pPr>
      <w:r w:rsidRPr="00D8276A">
        <w:rPr>
          <w:rStyle w:val="BillHead"/>
        </w:rPr>
        <w:lastRenderedPageBreak/>
        <w:t>An Act</w:t>
      </w:r>
      <w:r w:rsidRPr="006B7FA7">
        <w:rPr>
          <w:rStyle w:val="HangingAnActChar"/>
        </w:rPr>
        <w:t xml:space="preserve"> </w:t>
      </w:r>
      <w:r>
        <w:rPr>
          <w:rStyle w:val="HangingAnActChar"/>
        </w:rPr>
        <w:t xml:space="preserve">concerning private correctional facilities and supplementing Title 30 of the Revised Statutes.  </w:t>
      </w:r>
    </w:p>
    <w:p w:rsidR="00D8276A" w:rsidRPr="00D71D68" w:rsidRDefault="00D8276A" w:rsidP="00D8276A"/>
    <w:p w:rsidR="00D8276A" w:rsidRPr="00AA7880" w:rsidRDefault="00D8276A" w:rsidP="00D8276A">
      <w:r>
        <w:tab/>
      </w:r>
      <w:r>
        <w:rPr>
          <w:rStyle w:val="BillHeading2"/>
        </w:rPr>
        <w:t xml:space="preserve">Be It Enacted </w:t>
      </w:r>
      <w:r>
        <w:rPr>
          <w:rStyle w:val="BillLanguage"/>
        </w:rPr>
        <w:t>by the Senate and General Assembly of the State of New Jersey:</w:t>
      </w:r>
    </w:p>
    <w:p w:rsidR="00D8276A" w:rsidRDefault="00D8276A" w:rsidP="00D8276A"/>
    <w:p w:rsidR="00D8276A" w:rsidRDefault="008D24CF" w:rsidP="008D24CF">
      <w:r>
        <w:tab/>
        <w:t>1.</w:t>
      </w:r>
      <w:r>
        <w:tab/>
      </w:r>
      <w:r w:rsidR="00D8276A">
        <w:t>a.  As used in this act:</w:t>
      </w:r>
    </w:p>
    <w:p w:rsidR="00D8276A" w:rsidRDefault="00D8276A" w:rsidP="00D8276A">
      <w:r>
        <w:tab/>
        <w:t>“</w:t>
      </w:r>
      <w:r w:rsidRPr="006E42B9">
        <w:t>Federal immigration authority” means an agency of the United States government responsible for implementing and enforcing federal immigration law, including but not limited to, the United States Immigration and Customs Enforcement, United States Customs and Border Protection, and United States Citizenship and Immigration Services within the Department of Homeland Security.</w:t>
      </w:r>
    </w:p>
    <w:p w:rsidR="00D8276A" w:rsidRDefault="00D8276A" w:rsidP="00D8276A">
      <w:r>
        <w:tab/>
        <w:t xml:space="preserve">“Intergovernmental service agreement” means an agreement between a private correctional facility and federal immigration authority to detain </w:t>
      </w:r>
      <w:r w:rsidRPr="00293E7A">
        <w:t xml:space="preserve">persons under the authority of </w:t>
      </w:r>
      <w:r>
        <w:t xml:space="preserve">the </w:t>
      </w:r>
      <w:r w:rsidRPr="00293E7A">
        <w:t>Immigration and Nationality</w:t>
      </w:r>
      <w:r>
        <w:t xml:space="preserve"> </w:t>
      </w:r>
      <w:r w:rsidRPr="00293E7A">
        <w:t>Act</w:t>
      </w:r>
      <w:r>
        <w:t xml:space="preserve"> </w:t>
      </w:r>
      <w:r w:rsidRPr="00293E7A">
        <w:t>(8 U.S.C. s.1101 et seq.)</w:t>
      </w:r>
      <w:r>
        <w:t>.</w:t>
      </w:r>
    </w:p>
    <w:p w:rsidR="00D8276A" w:rsidRDefault="00044FDD" w:rsidP="00D8276A">
      <w:r>
        <w:tab/>
      </w:r>
      <w:r w:rsidR="00D8276A">
        <w:t xml:space="preserve">"Private correctional facility" </w:t>
      </w:r>
      <w:r w:rsidR="00D8276A" w:rsidRPr="0099169D">
        <w:t xml:space="preserve">means any private facility </w:t>
      </w:r>
      <w:r w:rsidR="00D8276A">
        <w:t>that detains persons pursuant to an</w:t>
      </w:r>
      <w:r w:rsidR="00D8276A" w:rsidRPr="0099169D">
        <w:t xml:space="preserve"> intergovernmental service agreement</w:t>
      </w:r>
      <w:r w:rsidR="00D8276A">
        <w:t>, memorandum of understanding,</w:t>
      </w:r>
      <w:r w:rsidR="00D8276A" w:rsidRPr="0099169D">
        <w:t xml:space="preserve"> or other contract </w:t>
      </w:r>
      <w:r w:rsidR="00D8276A">
        <w:t xml:space="preserve">or agreement </w:t>
      </w:r>
      <w:r w:rsidR="00D8276A" w:rsidRPr="0099169D">
        <w:t xml:space="preserve">with </w:t>
      </w:r>
      <w:r w:rsidR="00D8276A">
        <w:t>a federal immigration authority</w:t>
      </w:r>
      <w:r w:rsidR="00D8276A" w:rsidRPr="0099169D">
        <w:t xml:space="preserve">.  </w:t>
      </w:r>
    </w:p>
    <w:p w:rsidR="00D8276A" w:rsidRDefault="00D8276A" w:rsidP="00D8276A">
      <w:r>
        <w:tab/>
        <w:t>b.</w:t>
      </w:r>
      <w:r>
        <w:tab/>
        <w:t xml:space="preserve">A private correctional facility operating in this State shall not detain persons </w:t>
      </w:r>
      <w:r w:rsidRPr="00293E7A">
        <w:t xml:space="preserve">under the authority of </w:t>
      </w:r>
      <w:r>
        <w:t xml:space="preserve">the </w:t>
      </w:r>
      <w:r w:rsidRPr="00293E7A">
        <w:t>Immigration and Nationality</w:t>
      </w:r>
      <w:r>
        <w:t xml:space="preserve"> </w:t>
      </w:r>
      <w:r w:rsidRPr="00293E7A">
        <w:t>Act</w:t>
      </w:r>
      <w:r>
        <w:t xml:space="preserve"> </w:t>
      </w:r>
      <w:r w:rsidRPr="00293E7A">
        <w:t>(8 U.S.C. s.1101 et seq.)</w:t>
      </w:r>
      <w:r>
        <w:t xml:space="preserve"> pursuant to an </w:t>
      </w:r>
      <w:r w:rsidRPr="0099169D">
        <w:t>intergovernmental service agreement</w:t>
      </w:r>
      <w:r>
        <w:t>, memorandum of understanding,</w:t>
      </w:r>
      <w:r w:rsidRPr="0099169D">
        <w:t xml:space="preserve"> or </w:t>
      </w:r>
      <w:r>
        <w:t xml:space="preserve">any </w:t>
      </w:r>
      <w:r w:rsidRPr="0099169D">
        <w:t>other contract</w:t>
      </w:r>
      <w:r>
        <w:t xml:space="preserve"> or agreement with a federal immigration authority.  </w:t>
      </w:r>
    </w:p>
    <w:p w:rsidR="00D8276A" w:rsidRPr="006E42B9" w:rsidRDefault="00D8276A" w:rsidP="00D8276A"/>
    <w:p w:rsidR="00D8276A" w:rsidRPr="00AA7880" w:rsidRDefault="00D8276A" w:rsidP="00D8276A">
      <w:r>
        <w:tab/>
        <w:t>2.</w:t>
      </w:r>
      <w:r>
        <w:tab/>
        <w:t xml:space="preserve">This act shall take effect immediately.  </w:t>
      </w:r>
    </w:p>
    <w:p w:rsidR="00D8276A" w:rsidRDefault="00D8276A" w:rsidP="00D8276A"/>
    <w:p w:rsidR="00D8276A" w:rsidRPr="00CE7BD8" w:rsidRDefault="00D8276A" w:rsidP="00D8276A"/>
    <w:p w:rsidR="00D8276A" w:rsidRPr="00AA7880" w:rsidRDefault="00D8276A" w:rsidP="00D8276A">
      <w:pPr>
        <w:jc w:val="center"/>
      </w:pPr>
      <w:r w:rsidRPr="00D71D68">
        <w:t>STATEMENT</w:t>
      </w:r>
    </w:p>
    <w:p w:rsidR="00D8276A" w:rsidRDefault="00D8276A" w:rsidP="00D8276A"/>
    <w:p w:rsidR="00D8276A" w:rsidRDefault="00D8276A" w:rsidP="00D8276A">
      <w:r>
        <w:tab/>
        <w:t xml:space="preserve">This bill prohibits private correctional facilities from detaining people based on immigration status pursuant to an </w:t>
      </w:r>
      <w:r w:rsidRPr="0099169D">
        <w:t>intergovernmental service agreement</w:t>
      </w:r>
      <w:r>
        <w:t>, memorandum of understanding,</w:t>
      </w:r>
      <w:r w:rsidRPr="0099169D">
        <w:t xml:space="preserve"> or </w:t>
      </w:r>
      <w:r>
        <w:t xml:space="preserve">any </w:t>
      </w:r>
      <w:r w:rsidRPr="0099169D">
        <w:t>other contract</w:t>
      </w:r>
      <w:r>
        <w:t xml:space="preserve"> or agreement with a federal immigration authority.  The bill defines “federal immigration authority” as </w:t>
      </w:r>
      <w:r w:rsidRPr="006E42B9">
        <w:t>an agency of the United States government responsible for implementing and enforcing federal immigration la</w:t>
      </w:r>
      <w:r>
        <w:t>w, including but not limited to,</w:t>
      </w:r>
      <w:r w:rsidRPr="006E42B9">
        <w:t xml:space="preserve"> the United States Immigration and Customs Enforcement, United States Customs and Border Protection, and United States Citizenship and Immigration Services within the Department of Homeland Security.</w:t>
      </w:r>
    </w:p>
    <w:sectPr w:rsidR="00D8276A" w:rsidSect="008D24CF">
      <w:headerReference w:type="default" r:id="rId15"/>
      <w:headerReference w:type="first" r:id="rId16"/>
      <w:footerReference w:type="first" r:id="rId17"/>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D7" w:rsidRDefault="00A923D7">
      <w:r>
        <w:separator/>
      </w:r>
    </w:p>
  </w:endnote>
  <w:endnote w:type="continuationSeparator" w:id="0">
    <w:p w:rsidR="00A923D7" w:rsidRDefault="00A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EB7" w:rsidRDefault="00864EB7" w:rsidP="00864EB7">
    <w:pPr>
      <w:pStyle w:val="sponUdate"/>
    </w:pPr>
    <w:r>
      <w:t>(Sponsorship Updated As Of: 5/20/2021)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D7" w:rsidRDefault="00A923D7">
      <w:r>
        <w:separator/>
      </w:r>
    </w:p>
  </w:footnote>
  <w:footnote w:type="continuationSeparator" w:id="0">
    <w:p w:rsidR="00A923D7" w:rsidRDefault="00A9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5662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D24CF" w:rsidRDefault="008D24CF" w:rsidP="008D24CF">
    <w:pPr>
      <w:pStyle w:val="bpuHeadSpon"/>
    </w:pPr>
    <w:r w:rsidRPr="008D24CF">
      <w:rPr>
        <w:rStyle w:val="bpuHeadSponChar"/>
      </w:rPr>
      <w:t>A865</w:t>
    </w:r>
    <w:r>
      <w:t xml:space="preserve"> CHIARAVALLOTI</w:t>
    </w:r>
  </w:p>
  <w:p w:rsidR="008D24CF" w:rsidRDefault="008D24CF" w:rsidP="008D24CF">
    <w:pPr>
      <w:pStyle w:val="bpuHeadSpon"/>
    </w:pPr>
    <w:r>
      <w:fldChar w:fldCharType="begin"/>
    </w:r>
    <w:r>
      <w:instrText xml:space="preserve"> PAGE  \* MERGEFORMAT </w:instrText>
    </w:r>
    <w:r>
      <w:fldChar w:fldCharType="separate"/>
    </w:r>
    <w:r>
      <w:rPr>
        <w:noProof/>
      </w:rPr>
      <w:t>4</w:t>
    </w:r>
    <w:r>
      <w:fldChar w:fldCharType="end"/>
    </w:r>
  </w:p>
  <w:p w:rsidR="008D24CF" w:rsidRPr="00AF575C" w:rsidRDefault="008D24CF" w:rsidP="008D24CF">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D24CF" w:rsidRDefault="008D24CF" w:rsidP="008D24CF">
    <w:pPr>
      <w:pStyle w:val="bpuHeadSpon"/>
    </w:pPr>
    <w:r w:rsidRPr="008D24CF">
      <w:rPr>
        <w:rStyle w:val="bpuHeadSponChar"/>
      </w:rPr>
      <w:t>A865</w:t>
    </w:r>
    <w:r>
      <w:t xml:space="preserve"> CHIARAVALLOTI</w:t>
    </w:r>
  </w:p>
  <w:p w:rsidR="008D24CF" w:rsidRDefault="008D24CF" w:rsidP="008D24CF">
    <w:pPr>
      <w:pStyle w:val="bpuHeadSpon"/>
    </w:pPr>
    <w:r>
      <w:fldChar w:fldCharType="begin"/>
    </w:r>
    <w:r>
      <w:instrText xml:space="preserve"> PAGE  \* MERGEFORMAT </w:instrText>
    </w:r>
    <w:r>
      <w:fldChar w:fldCharType="separate"/>
    </w:r>
    <w:r w:rsidR="00F1562E">
      <w:rPr>
        <w:noProof/>
      </w:rPr>
      <w:t>2</w:t>
    </w:r>
    <w:r>
      <w:fldChar w:fldCharType="end"/>
    </w:r>
  </w:p>
  <w:p w:rsidR="008D24CF" w:rsidRDefault="008D24CF" w:rsidP="008D24CF">
    <w:pPr>
      <w:pStyle w:val="bpuHeadSpo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44796"/>
    <w:multiLevelType w:val="hybridMultilevel"/>
    <w:tmpl w:val="97DE9094"/>
    <w:lvl w:ilvl="0" w:tplc="750841A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D7"/>
    <w:rsid w:val="00000169"/>
    <w:rsid w:val="00004D4D"/>
    <w:rsid w:val="00007B70"/>
    <w:rsid w:val="00007DDD"/>
    <w:rsid w:val="00010512"/>
    <w:rsid w:val="00011BAB"/>
    <w:rsid w:val="000154F3"/>
    <w:rsid w:val="000203E7"/>
    <w:rsid w:val="00020E5B"/>
    <w:rsid w:val="000219C8"/>
    <w:rsid w:val="00030BB1"/>
    <w:rsid w:val="00035598"/>
    <w:rsid w:val="00044FDD"/>
    <w:rsid w:val="00050BCA"/>
    <w:rsid w:val="000521CD"/>
    <w:rsid w:val="00057488"/>
    <w:rsid w:val="000612FB"/>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602E3"/>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3357"/>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033F"/>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87B7F"/>
    <w:rsid w:val="0069522C"/>
    <w:rsid w:val="00695BC5"/>
    <w:rsid w:val="006A3786"/>
    <w:rsid w:val="006B2FCF"/>
    <w:rsid w:val="006C3B76"/>
    <w:rsid w:val="006C4542"/>
    <w:rsid w:val="006D65B4"/>
    <w:rsid w:val="006E36B4"/>
    <w:rsid w:val="006F4C44"/>
    <w:rsid w:val="006F5FAA"/>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4EB7"/>
    <w:rsid w:val="00867FC7"/>
    <w:rsid w:val="00874609"/>
    <w:rsid w:val="0087660A"/>
    <w:rsid w:val="008823BC"/>
    <w:rsid w:val="008859B3"/>
    <w:rsid w:val="008B313B"/>
    <w:rsid w:val="008B4545"/>
    <w:rsid w:val="008B6E84"/>
    <w:rsid w:val="008C6FA9"/>
    <w:rsid w:val="008D24CF"/>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23D7"/>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5285F"/>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76A"/>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562E"/>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D2FC30"/>
  <w15:docId w15:val="{4BC24413-5F34-45DB-B26E-674E0C009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ListParagraph">
    <w:name w:val="List Paragraph"/>
    <w:basedOn w:val="Normal"/>
    <w:uiPriority w:val="34"/>
    <w:qFormat/>
    <w:rsid w:val="00D8276A"/>
    <w:pPr>
      <w:ind w:left="720"/>
      <w:contextualSpacing/>
    </w:pPr>
  </w:style>
  <w:style w:type="paragraph" w:styleId="BalloonText">
    <w:name w:val="Balloon Text"/>
    <w:basedOn w:val="Normal"/>
    <w:link w:val="BalloonTextChar"/>
    <w:semiHidden/>
    <w:unhideWhenUsed/>
    <w:rsid w:val="00044F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44FDD"/>
    <w:rPr>
      <w:rFonts w:ascii="Segoe UI" w:hAnsi="Segoe UI" w:cs="Segoe UI"/>
      <w:spacing w:val="4"/>
      <w:sz w:val="18"/>
      <w:szCs w:val="18"/>
    </w:rPr>
  </w:style>
  <w:style w:type="character" w:styleId="LineNumber">
    <w:name w:val="line number"/>
    <w:basedOn w:val="DefaultParagraphFont"/>
    <w:semiHidden/>
    <w:unhideWhenUsed/>
    <w:rsid w:val="008D2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B116-5AE4-4016-BDC7-C174F5F6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Pages>
  <Words>343</Words>
  <Characters>2166</Characters>
  <Application>Microsoft Office Word</Application>
  <DocSecurity>0</DocSecurity>
  <Lines>71</Lines>
  <Paragraphs>23</Paragraphs>
  <ScaleCrop>false</ScaleCrop>
  <HeadingPairs>
    <vt:vector size="2" baseType="variant">
      <vt:variant>
        <vt:lpstr>Title</vt:lpstr>
      </vt:variant>
      <vt:variant>
        <vt:i4>1</vt:i4>
      </vt:variant>
    </vt:vector>
  </HeadingPairs>
  <TitlesOfParts>
    <vt:vector size="1" baseType="lpstr">
      <vt:lpstr>A865</vt:lpstr>
    </vt:vector>
  </TitlesOfParts>
  <Manager>R225</Manager>
  <Company>OFFICE of LEGISLATIVE SERVICES</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A865</dc:title>
  <dc:creator>Assemblyman  CHIARAVALLOTI</dc:creator>
  <cp:keywords>A865|2|ER |303|0|0|!|0|</cp:keywords>
  <dc:description>PREFILED 2020</dc:description>
  <cp:lastModifiedBy>Todaro, Vivian</cp:lastModifiedBy>
  <cp:revision>2</cp:revision>
  <cp:lastPrinted>2021-06-01T14:22:00Z</cp:lastPrinted>
  <dcterms:created xsi:type="dcterms:W3CDTF">2021-06-01T14:22:00Z</dcterms:created>
  <dcterms:modified xsi:type="dcterms:W3CDTF">2021-06-01T14:22:00Z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