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4B5" w:rsidRDefault="002434B5" w:rsidP="002434B5">
      <w:pPr>
        <w:pStyle w:val="bpuBill"/>
      </w:pPr>
      <w:bookmarkStart w:id="0" w:name="bpuFrontPg"/>
      <w:bookmarkEnd w:id="0"/>
      <w:r>
        <w:t xml:space="preserve">ASSEMBLY, No. 883 </w:t>
      </w:r>
    </w:p>
    <w:p w:rsidR="002434B5" w:rsidRPr="002434B5" w:rsidRDefault="002434B5" w:rsidP="002434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751927" r:id="rId8"/>
        </w:object>
      </w:r>
    </w:p>
    <w:p w:rsidR="002434B5" w:rsidRDefault="002434B5" w:rsidP="002434B5">
      <w:pPr>
        <w:pStyle w:val="bpuState"/>
      </w:pPr>
      <w:r>
        <w:t>STATE OF NEW JERSEY</w:t>
      </w:r>
    </w:p>
    <w:p w:rsidR="002434B5" w:rsidRDefault="002434B5" w:rsidP="002434B5">
      <w:pPr>
        <w:pStyle w:val="bpuLegislature"/>
      </w:pPr>
      <w:r>
        <w:t>219th LEGISLATURE</w:t>
      </w:r>
    </w:p>
    <w:p w:rsidR="002434B5" w:rsidRDefault="002434B5" w:rsidP="002434B5">
      <w:pPr>
        <w:pStyle w:val="bpuWpGraphic"/>
      </w:pPr>
      <w:r>
        <w:object w:dxaOrig="8985" w:dyaOrig="255">
          <v:shape id="_x0000_i1026" type="#_x0000_t75" style="width:6in;height:12pt" o:ole="">
            <v:imagedata r:id="rId7" o:title=""/>
          </v:shape>
          <o:OLEObject Type="Embed" ProgID="WPWin6.1" ShapeID="_x0000_i1026" DrawAspect="Content" ObjectID="_1656751928" r:id="rId9"/>
        </w:object>
      </w:r>
      <w:r>
        <w:t xml:space="preserve">  </w:t>
      </w:r>
    </w:p>
    <w:p w:rsidR="002434B5" w:rsidRDefault="002434B5" w:rsidP="002434B5">
      <w:pPr>
        <w:pStyle w:val="bpuIntro"/>
      </w:pPr>
      <w:r>
        <w:t>PRE-FILED FOR INTRODUCTION IN THE 2020 SESSION</w:t>
      </w:r>
    </w:p>
    <w:p w:rsidR="002434B5" w:rsidRDefault="002434B5" w:rsidP="002434B5">
      <w:pPr>
        <w:pStyle w:val="bpuIntro"/>
      </w:pPr>
    </w:p>
    <w:p w:rsidR="002434B5" w:rsidRDefault="002434B5" w:rsidP="002434B5">
      <w:pPr>
        <w:pStyle w:val="bpuIntro"/>
        <w:sectPr w:rsidR="002434B5" w:rsidSect="005C643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434B5" w:rsidRDefault="002434B5" w:rsidP="002434B5">
      <w:pPr>
        <w:pStyle w:val="bpuIntro"/>
      </w:pPr>
    </w:p>
    <w:p w:rsidR="002434B5" w:rsidRDefault="002434B5" w:rsidP="002434B5">
      <w:pPr>
        <w:pStyle w:val="bpuSponsor"/>
      </w:pPr>
      <w:r>
        <w:t>Sponsored by:</w:t>
      </w:r>
    </w:p>
    <w:p w:rsidR="002434B5" w:rsidRDefault="002434B5" w:rsidP="002434B5">
      <w:pPr>
        <w:pStyle w:val="bpuSponsor"/>
      </w:pPr>
      <w:r>
        <w:t>Assemblyman  THOMAS P. GIBLIN</w:t>
      </w:r>
    </w:p>
    <w:p w:rsidR="002434B5" w:rsidRDefault="002434B5" w:rsidP="002434B5">
      <w:pPr>
        <w:pStyle w:val="bpuSponsor"/>
      </w:pPr>
      <w:r>
        <w:t>District 34 (Essex and Passaic)</w:t>
      </w:r>
    </w:p>
    <w:p w:rsidR="002434B5" w:rsidRDefault="002434B5" w:rsidP="002434B5">
      <w:pPr>
        <w:pStyle w:val="bpuSponsor"/>
      </w:pPr>
      <w:r>
        <w:t>Assemblywoman  BRITNEE N. TIMBERLAKE</w:t>
      </w:r>
    </w:p>
    <w:p w:rsidR="002434B5" w:rsidRDefault="002434B5" w:rsidP="002434B5">
      <w:pPr>
        <w:pStyle w:val="bpuSponsor"/>
      </w:pPr>
      <w:r>
        <w:t>District 34 (Essex and Passaic)</w:t>
      </w:r>
    </w:p>
    <w:p w:rsidR="002434B5" w:rsidRDefault="005C6433" w:rsidP="005C6433">
      <w:pPr>
        <w:pStyle w:val="bpuSponsor"/>
      </w:pPr>
      <w:r>
        <w:t>Assemblywoman  ANNETTE QUIJANO</w:t>
      </w:r>
    </w:p>
    <w:p w:rsidR="005C6433" w:rsidRDefault="005C6433" w:rsidP="005C6433">
      <w:pPr>
        <w:pStyle w:val="bpuSponsor"/>
      </w:pPr>
      <w:r>
        <w:t>District 20 (Union)</w:t>
      </w:r>
    </w:p>
    <w:p w:rsidR="005C6433" w:rsidRPr="005C6433" w:rsidRDefault="005C6433" w:rsidP="005C6433">
      <w:pPr>
        <w:pStyle w:val="bpuSponsor"/>
      </w:pPr>
    </w:p>
    <w:p w:rsidR="002434B5" w:rsidRDefault="002434B5" w:rsidP="002434B5">
      <w:pPr>
        <w:pStyle w:val="bpuSponsor"/>
      </w:pPr>
      <w:r>
        <w:t>Co-Sponsored by:</w:t>
      </w:r>
    </w:p>
    <w:p w:rsidR="002434B5" w:rsidRDefault="002434B5" w:rsidP="002434B5">
      <w:pPr>
        <w:pStyle w:val="bpuSponsor"/>
      </w:pPr>
      <w:r w:rsidRPr="002434B5">
        <w:t>Assemblywoman N.Munoz</w:t>
      </w:r>
    </w:p>
    <w:p w:rsidR="002434B5" w:rsidRDefault="002434B5" w:rsidP="002434B5"/>
    <w:p w:rsidR="002434B5" w:rsidRPr="002434B5" w:rsidRDefault="002434B5" w:rsidP="002434B5"/>
    <w:p w:rsidR="002434B5" w:rsidRDefault="002434B5" w:rsidP="002434B5">
      <w:pPr>
        <w:pStyle w:val="bpuSponsor"/>
      </w:pPr>
    </w:p>
    <w:p w:rsidR="002434B5" w:rsidRDefault="002434B5" w:rsidP="002434B5">
      <w:pPr>
        <w:pStyle w:val="bpuSponsor"/>
      </w:pPr>
    </w:p>
    <w:p w:rsidR="002434B5" w:rsidRDefault="002434B5" w:rsidP="002434B5">
      <w:pPr>
        <w:pStyle w:val="bpuSponsor"/>
      </w:pPr>
      <w:r>
        <w:t>SYNOPSIS</w:t>
      </w:r>
    </w:p>
    <w:p w:rsidR="002434B5" w:rsidRDefault="002434B5" w:rsidP="002434B5">
      <w:pPr>
        <w:pStyle w:val="bpuNormText"/>
      </w:pPr>
      <w:r>
        <w:tab/>
        <w:t xml:space="preserve">Directs the development and posting of notices containing information for victims of human trafficking. </w:t>
      </w:r>
    </w:p>
    <w:p w:rsidR="002434B5" w:rsidRDefault="002434B5" w:rsidP="002434B5">
      <w:pPr>
        <w:pStyle w:val="bpuNormText"/>
      </w:pPr>
    </w:p>
    <w:p w:rsidR="002434B5" w:rsidRDefault="002434B5" w:rsidP="002434B5">
      <w:pPr>
        <w:pStyle w:val="bpuSponsor"/>
      </w:pPr>
      <w:r>
        <w:t xml:space="preserve">CURRENT VERSION OF TEXT </w:t>
      </w:r>
    </w:p>
    <w:p w:rsidR="002434B5" w:rsidRDefault="002434B5" w:rsidP="002434B5">
      <w:pPr>
        <w:pStyle w:val="bpuNormText"/>
      </w:pPr>
      <w:r>
        <w:tab/>
        <w:t>Introduced Pending Technical Review by Legislative Counsel.</w:t>
      </w:r>
    </w:p>
    <w:p w:rsidR="002434B5" w:rsidRDefault="002434B5" w:rsidP="002434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34B5" w:rsidRDefault="002434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4B5" w:rsidSect="002434B5">
          <w:type w:val="continuous"/>
          <w:pgSz w:w="12240" w:h="20160" w:code="5"/>
          <w:pgMar w:top="2160" w:right="2275" w:bottom="1440" w:left="2275" w:header="72" w:footer="720" w:gutter="0"/>
          <w:pgNumType w:start="1"/>
          <w:cols w:space="720"/>
          <w:docGrid w:linePitch="360"/>
        </w:sectPr>
      </w:pPr>
      <w:bookmarkStart w:id="1" w:name="_GoBack"/>
      <w:bookmarkEnd w:id="1"/>
    </w:p>
    <w:p w:rsidR="00C8388F" w:rsidRDefault="00C8388F" w:rsidP="00C8388F">
      <w:pPr>
        <w:pStyle w:val="HangingAnAct"/>
        <w:rPr>
          <w:rStyle w:val="HangingAnActChar"/>
        </w:rPr>
      </w:pPr>
      <w:r w:rsidRPr="00C8388F">
        <w:rPr>
          <w:rStyle w:val="BillHead"/>
        </w:rPr>
        <w:lastRenderedPageBreak/>
        <w:t>An Act</w:t>
      </w:r>
      <w:r>
        <w:rPr>
          <w:rStyle w:val="HangingAnActChar"/>
        </w:rPr>
        <w:t xml:space="preserve"> </w:t>
      </w:r>
      <w:r>
        <w:t>concerning posting notices to enable victims of human trafficking to obtain help and services and amending and supplementing P.L.2013, c.51.</w:t>
      </w:r>
    </w:p>
    <w:p w:rsidR="00C8388F" w:rsidRDefault="00C8388F" w:rsidP="00C8388F"/>
    <w:p w:rsidR="00C8388F" w:rsidRDefault="00C8388F" w:rsidP="00C8388F">
      <w:r>
        <w:tab/>
      </w:r>
      <w:r>
        <w:rPr>
          <w:rStyle w:val="BillHeading2"/>
        </w:rPr>
        <w:t xml:space="preserve">Be It Enacted </w:t>
      </w:r>
      <w:r>
        <w:rPr>
          <w:rStyle w:val="BillLanguage"/>
        </w:rPr>
        <w:t>by the Senate and General Assembly of the State of New Jersey:</w:t>
      </w:r>
    </w:p>
    <w:p w:rsidR="00C8388F" w:rsidRDefault="00C8388F" w:rsidP="00C8388F"/>
    <w:p w:rsidR="00C8388F" w:rsidRDefault="00C8388F" w:rsidP="00C8388F">
      <w:r>
        <w:tab/>
        <w:t>1.</w:t>
      </w:r>
      <w:r>
        <w:tab/>
        <w:t>Section 1 of P.L. 2013, c.51 (C.52:17B-237) is amended to read as follows:</w:t>
      </w:r>
    </w:p>
    <w:p w:rsidR="00C8388F" w:rsidRDefault="00FC1450" w:rsidP="00C8388F">
      <w:r>
        <w:tab/>
        <w:t>1.</w:t>
      </w:r>
      <w:r>
        <w:tab/>
      </w:r>
      <w:r w:rsidR="00C8388F">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C8388F" w:rsidRDefault="00FC1450" w:rsidP="00C8388F">
      <w:r>
        <w:tab/>
        <w:t>b.</w:t>
      </w:r>
      <w:r>
        <w:tab/>
      </w:r>
      <w:r w:rsidR="00C8388F">
        <w:t>(1)  Of the public members first appointed:</w:t>
      </w:r>
    </w:p>
    <w:p w:rsidR="00C8388F" w:rsidRDefault="00C8388F" w:rsidP="00C8388F">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C8388F" w:rsidRDefault="00C8388F" w:rsidP="00C8388F">
      <w:r>
        <w:lastRenderedPageBreak/>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C8388F" w:rsidRDefault="00C8388F" w:rsidP="00C8388F">
      <w:r>
        <w:tab/>
        <w:t>(c)</w:t>
      </w:r>
      <w:r>
        <w:tab/>
        <w:t>Upon the conclusion of the initial terms, each public member shall be appointed for a term of three years.</w:t>
      </w:r>
    </w:p>
    <w:p w:rsidR="00C8388F" w:rsidRDefault="00C8388F" w:rsidP="00C8388F">
      <w:r>
        <w:tab/>
        <w:t>(2)</w:t>
      </w:r>
      <w:r>
        <w:tab/>
        <w:t>Each member appointed shall hold office for the term of appointment and until a successor shall have been appointed and qualified.</w:t>
      </w:r>
    </w:p>
    <w:p w:rsidR="00C8388F" w:rsidRDefault="00C8388F" w:rsidP="00C8388F">
      <w:r>
        <w:tab/>
        <w:t>(3)</w:t>
      </w:r>
      <w:r>
        <w:tab/>
        <w:t>Any vacancy in the membership of the commission shall be filled by appointment in the same manner as the original appointment was made.</w:t>
      </w:r>
    </w:p>
    <w:p w:rsidR="00C8388F" w:rsidRDefault="00FC1450" w:rsidP="00C8388F">
      <w:r>
        <w:tab/>
        <w:t>c.</w:t>
      </w:r>
      <w:r>
        <w:tab/>
      </w:r>
      <w:r w:rsidR="00C8388F">
        <w:t>(1) The commission shall organize upon the appointment of a majority of its authorized membership.  The members shall elect one of the members to serve as chair and vice-chair, and the chair may appoint a secretary, who need not be a member of the commission.</w:t>
      </w:r>
    </w:p>
    <w:p w:rsidR="00C8388F" w:rsidRDefault="00C8388F" w:rsidP="00C8388F">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C8388F" w:rsidRDefault="00C8388F" w:rsidP="00C8388F">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C8388F" w:rsidRDefault="00C8388F" w:rsidP="00C8388F">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C8388F" w:rsidRDefault="00C8388F" w:rsidP="00C8388F">
      <w:r>
        <w:tab/>
        <w:t>f.</w:t>
      </w:r>
      <w:r>
        <w:tab/>
        <w:t>It shall be the duty of the commission to:</w:t>
      </w:r>
    </w:p>
    <w:p w:rsidR="00C8388F" w:rsidRDefault="00C8388F" w:rsidP="00C8388F">
      <w:r>
        <w:tab/>
        <w:t>(1)</w:t>
      </w:r>
      <w:r>
        <w:tab/>
        <w:t>Evaluate the existing law concerning human trafficking and the enforcement thereof, and to make recommendations for legislation, if appropriate;</w:t>
      </w:r>
    </w:p>
    <w:p w:rsidR="00C8388F" w:rsidRDefault="00C8388F" w:rsidP="00C8388F">
      <w:r>
        <w:tab/>
        <w:t>(2)</w:t>
      </w:r>
      <w:r>
        <w:tab/>
        <w:t xml:space="preserve">Review existing victim assistance programs and analyze the costs, organization, and availability of these services for victims of human trafficking and to make recommendations for legislation, if appropriate; </w:t>
      </w:r>
    </w:p>
    <w:p w:rsidR="00C8388F" w:rsidRDefault="00C8388F" w:rsidP="00C8388F">
      <w:r>
        <w:tab/>
        <w:t>(3)</w:t>
      </w:r>
      <w:r>
        <w:tab/>
        <w:t>Promote a coordinated response by public and private resources for victims of human trafficking; and</w:t>
      </w:r>
    </w:p>
    <w:p w:rsidR="00C8388F" w:rsidRDefault="00C8388F" w:rsidP="00C8388F">
      <w:r>
        <w:lastRenderedPageBreak/>
        <w:tab/>
        <w:t>(4)</w:t>
      </w:r>
      <w:r>
        <w:tab/>
        <w:t xml:space="preserve">Develop mechanisms to promote public awareness of human trafficking, </w:t>
      </w:r>
      <w:r>
        <w:rPr>
          <w:u w:val="single"/>
        </w:rPr>
        <w:t>victim remedies and services, and trafficking prevention</w:t>
      </w:r>
      <w:r>
        <w:t xml:space="preserve"> including </w:t>
      </w:r>
      <w:r>
        <w:rPr>
          <w:u w:val="single"/>
        </w:rPr>
        <w:t>the creation of a public awareness sign</w:t>
      </w:r>
      <w:r>
        <w:t xml:space="preserve"> </w:t>
      </w:r>
      <w:r>
        <w:rPr>
          <w:rFonts w:ascii="Albertus Extra Bold" w:hAnsi="Albertus Extra Bold"/>
          <w:b/>
        </w:rPr>
        <w:t>[</w:t>
      </w:r>
      <w:r>
        <w:t>promotion of</w:t>
      </w:r>
      <w:r>
        <w:rPr>
          <w:rFonts w:ascii="Albertus Extra Bold" w:hAnsi="Albertus Extra Bold"/>
          <w:b/>
        </w:rPr>
        <w:t>]</w:t>
      </w:r>
      <w:r>
        <w:t xml:space="preserve"> </w:t>
      </w:r>
      <w:r>
        <w:rPr>
          <w:u w:val="single"/>
        </w:rPr>
        <w:t>promoting</w:t>
      </w:r>
      <w:r>
        <w:t xml:space="preserve">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C8388F" w:rsidRDefault="00C8388F" w:rsidP="00C8388F">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C8388F" w:rsidRDefault="00C8388F" w:rsidP="00C8388F">
      <w:r>
        <w:t>(</w:t>
      </w:r>
      <w:r w:rsidR="000D2EA2">
        <w:t xml:space="preserve">cf: </w:t>
      </w:r>
      <w:r>
        <w:t>P.L.2013, c.51, s.1)</w:t>
      </w:r>
    </w:p>
    <w:p w:rsidR="00C8388F" w:rsidRDefault="00C8388F" w:rsidP="00C8388F"/>
    <w:p w:rsidR="00C8388F" w:rsidRDefault="00C8388F" w:rsidP="00C8388F">
      <w:r>
        <w:tab/>
        <w:t>2.</w:t>
      </w:r>
      <w:r>
        <w:tab/>
      </w:r>
      <w:r w:rsidR="000D2EA2">
        <w:t>(</w:t>
      </w:r>
      <w:r>
        <w:t>New section</w:t>
      </w:r>
      <w:r w:rsidR="000D2EA2">
        <w:t>)</w:t>
      </w:r>
      <w:r>
        <w:t>. Display of Human Trafficking Public-Awareness Sign; Penalty for Failure to Display.</w:t>
      </w:r>
    </w:p>
    <w:p w:rsidR="00C8388F" w:rsidRDefault="00FC1450" w:rsidP="00C8388F">
      <w:r>
        <w:tab/>
        <w:t>a.</w:t>
      </w:r>
      <w:r>
        <w:tab/>
      </w:r>
      <w:r w:rsidR="00C8388F">
        <w:t>Pursuant to section 1 of P.L. 2013, c.51 (C.52:17B-237), the Commission on Human Trafficking shall develop a public-awareness sign that contains the national, 24-hour toll-free hotline telephone service on human trafficking described under section 18 of P.L. 2013, c.51 (C.2C:13-11) and otherwise meets the requirements contained in subsection c of this section.</w:t>
      </w:r>
    </w:p>
    <w:p w:rsidR="00C8388F" w:rsidRDefault="00C8388F" w:rsidP="00C8388F">
      <w:r>
        <w:tab/>
        <w:t>b.</w:t>
      </w:r>
      <w:r>
        <w:tab/>
        <w:t>The following establishments shall display the public–awareness sign described in subsection a. in a place that is clearly conspicuous and visible to employees and the public:</w:t>
      </w:r>
    </w:p>
    <w:p w:rsidR="00C8388F" w:rsidRDefault="00C8388F" w:rsidP="00C8388F">
      <w:r>
        <w:tab/>
        <w:t>(1)  Strip clubs or a sexually oriented businesses as defined in subsection a. of N.J.S. C:2C:33-12.2;</w:t>
      </w:r>
    </w:p>
    <w:p w:rsidR="00C8388F" w:rsidRDefault="00C8388F" w:rsidP="00C8388F">
      <w:r>
        <w:tab/>
        <w:t>(2)  Bars;</w:t>
      </w:r>
    </w:p>
    <w:p w:rsidR="00C8388F" w:rsidRDefault="00C8388F" w:rsidP="00C8388F">
      <w:r>
        <w:tab/>
        <w:t>(3)  Airports;</w:t>
      </w:r>
    </w:p>
    <w:p w:rsidR="00C8388F" w:rsidRDefault="00C8388F" w:rsidP="00C8388F">
      <w:r>
        <w:tab/>
        <w:t>(4)  Passenger rail or light rail stations;</w:t>
      </w:r>
    </w:p>
    <w:p w:rsidR="00C8388F" w:rsidRDefault="00C8388F" w:rsidP="00C8388F">
      <w:r>
        <w:tab/>
        <w:t>(5)  Bus stations;</w:t>
      </w:r>
    </w:p>
    <w:p w:rsidR="00C8388F" w:rsidRDefault="00C8388F" w:rsidP="00C8388F">
      <w:r>
        <w:tab/>
        <w:t>(6)  Truck stops;</w:t>
      </w:r>
    </w:p>
    <w:p w:rsidR="00C8388F" w:rsidRDefault="00C8388F" w:rsidP="00C8388F">
      <w:r>
        <w:tab/>
        <w:t>(7)  Emergency rooms within general acute care hospitals;</w:t>
      </w:r>
    </w:p>
    <w:p w:rsidR="00C8388F" w:rsidRDefault="00C8388F" w:rsidP="00C8388F">
      <w:r>
        <w:tab/>
        <w:t>(8)  Urgent care centers;</w:t>
      </w:r>
    </w:p>
    <w:p w:rsidR="00C8388F" w:rsidRDefault="00C8388F" w:rsidP="00C8388F">
      <w:r>
        <w:tab/>
        <w:t>(9)  Farm labor contractors and day haulers;</w:t>
      </w:r>
    </w:p>
    <w:p w:rsidR="00C8388F" w:rsidRDefault="00C8388F" w:rsidP="00C8388F">
      <w:r>
        <w:tab/>
        <w:t>(10)  Privately operated job recruitment centers;</w:t>
      </w:r>
    </w:p>
    <w:p w:rsidR="00C8388F" w:rsidRDefault="00C8388F" w:rsidP="00C8388F">
      <w:r>
        <w:tab/>
        <w:t xml:space="preserve">(11)  Safety rest areas located along interstate highways in </w:t>
      </w:r>
      <w:smartTag w:uri="urn:schemas-microsoft-com:office:smarttags" w:element="State">
        <w:smartTag w:uri="urn:schemas-microsoft-com:office:smarttags" w:element="place">
          <w:r>
            <w:t>New Jersey</w:t>
          </w:r>
        </w:smartTag>
      </w:smartTag>
    </w:p>
    <w:p w:rsidR="00C8388F" w:rsidRDefault="00C8388F" w:rsidP="00C8388F">
      <w:r>
        <w:tab/>
        <w:t xml:space="preserve">(12)  Hotels; and </w:t>
      </w:r>
    </w:p>
    <w:p w:rsidR="00C8388F" w:rsidRDefault="00C8388F" w:rsidP="00C8388F">
      <w:r>
        <w:tab/>
        <w:t>(13) Businesses and establishments that offer massage or bodywork services by a person who is not a massage therapist.</w:t>
      </w:r>
    </w:p>
    <w:p w:rsidR="00C8388F" w:rsidRDefault="00FC1450" w:rsidP="00C8388F">
      <w:r>
        <w:tab/>
        <w:t>c.</w:t>
      </w:r>
      <w:r>
        <w:tab/>
      </w:r>
      <w:r w:rsidR="00C8388F">
        <w:t>The notice to be posted pursuant to subsection b. shall be no smaller than eight and one-half inches by eleven inches in size, in English and Spanish and shall state the following:</w:t>
      </w:r>
    </w:p>
    <w:p w:rsidR="00C8388F" w:rsidRDefault="00C8388F" w:rsidP="00C8388F">
      <w:r>
        <w:lastRenderedPageBreak/>
        <w:t>“If you or someone you know is being forced to engage in any activity and cannot leave – whether it is commercial sex, housework, farm work or any other activity – call the National Human Trafficking Resource Center Hotline or the New Jersey Human Trafficking Task Force Hotline to access help and services.</w:t>
      </w:r>
    </w:p>
    <w:p w:rsidR="00C8388F" w:rsidRDefault="00C8388F" w:rsidP="00C8388F">
      <w:r>
        <w:t xml:space="preserve">Victims of human trafficking are protected under international, federal and </w:t>
      </w:r>
      <w:smartTag w:uri="urn:schemas-microsoft-com:office:smarttags" w:element="place">
        <w:smartTag w:uri="urn:schemas-microsoft-com:office:smarttags" w:element="State">
          <w:r>
            <w:t>New Jersey</w:t>
          </w:r>
        </w:smartTag>
      </w:smartTag>
      <w:r>
        <w:t xml:space="preserve"> law.</w:t>
      </w:r>
    </w:p>
    <w:p w:rsidR="00C8388F" w:rsidRDefault="00C8388F" w:rsidP="00C8388F">
      <w:r>
        <w:t>The toll-free hotlines are:</w:t>
      </w:r>
    </w:p>
    <w:p w:rsidR="00C8388F" w:rsidRDefault="00C8388F" w:rsidP="00C8388F">
      <w:r>
        <w:t>Available 24 hours a day, 7 days a week.</w:t>
      </w:r>
    </w:p>
    <w:p w:rsidR="00C8388F" w:rsidRDefault="00C8388F" w:rsidP="00C8388F">
      <w:r>
        <w:t>Operated by a nonprofit, nongovernmental organization</w:t>
      </w:r>
    </w:p>
    <w:p w:rsidR="00C8388F" w:rsidRDefault="00C8388F" w:rsidP="00C8388F">
      <w:r>
        <w:t>Anonymous and confidential</w:t>
      </w:r>
    </w:p>
    <w:p w:rsidR="00C8388F" w:rsidRDefault="00C8388F" w:rsidP="00C8388F">
      <w:r>
        <w:t>Accessible in more than 160 languages</w:t>
      </w:r>
    </w:p>
    <w:p w:rsidR="00C8388F" w:rsidRDefault="00C8388F" w:rsidP="00C8388F">
      <w:r>
        <w:t>Able to provide help, referral to services, training, and general information.</w:t>
      </w:r>
    </w:p>
    <w:p w:rsidR="00C8388F" w:rsidRDefault="00C8388F" w:rsidP="00C8388F">
      <w:r>
        <w:tab/>
        <w:t>d.</w:t>
      </w:r>
      <w:r>
        <w:tab/>
        <w:t>A business or establishment that fails to comply with the requirements of this section shall be liable for a civil penalty of $300 for a first offense and $1000 for each subsequent offense.</w:t>
      </w:r>
    </w:p>
    <w:p w:rsidR="00C8388F" w:rsidRDefault="00C8388F" w:rsidP="00C8388F"/>
    <w:p w:rsidR="00C8388F" w:rsidRDefault="00C8388F" w:rsidP="00C8388F">
      <w:r>
        <w:tab/>
        <w:t>3.</w:t>
      </w:r>
      <w:r>
        <w:tab/>
        <w:t>This act shall take effect immediately.</w:t>
      </w:r>
    </w:p>
    <w:p w:rsidR="00C8388F" w:rsidRDefault="00C8388F" w:rsidP="00C8388F"/>
    <w:p w:rsidR="00C8388F" w:rsidRDefault="00C8388F" w:rsidP="00C8388F"/>
    <w:p w:rsidR="00C8388F" w:rsidRDefault="00C8388F" w:rsidP="00C8388F">
      <w:pPr>
        <w:jc w:val="center"/>
      </w:pPr>
      <w:r>
        <w:t>STATEMENT</w:t>
      </w:r>
    </w:p>
    <w:p w:rsidR="00C8388F" w:rsidRDefault="00C8388F" w:rsidP="00C8388F">
      <w:pPr>
        <w:jc w:val="center"/>
      </w:pPr>
    </w:p>
    <w:p w:rsidR="00C8388F" w:rsidRDefault="00C8388F" w:rsidP="00C8388F">
      <w:r>
        <w:tab/>
        <w:t>This bill amends the “Human Trafficking Prevention, Protection, and Treatment Act,” to direct the Commission on Human Trafficking to broaden its mission of develop public awareness of human trafficking to include awareness of victim remedies and services including the creation of a public awareness sign.  The bill further requires certain establishments to post information on how victims can receive help from the National Human Trafficking Resource Center (NHTRC).</w:t>
      </w:r>
    </w:p>
    <w:p w:rsidR="00C8388F" w:rsidRPr="00E7752C" w:rsidRDefault="00C8388F" w:rsidP="00E7752C">
      <w:r>
        <w:tab/>
        <w:t>Funded by the U.S. Department of Health and Human Services, the NHTRC provides victim advocates with up-to-date resources and provides law enforcement, social service providers and community members with the tools needed to facilitate victim identification in their communities.</w:t>
      </w:r>
    </w:p>
    <w:sectPr w:rsidR="00C8388F" w:rsidRPr="00E7752C" w:rsidSect="002434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BF" w:rsidRDefault="005734BF">
      <w:r>
        <w:separator/>
      </w:r>
    </w:p>
  </w:endnote>
  <w:endnote w:type="continuationSeparator" w:id="0">
    <w:p w:rsidR="005734BF" w:rsidRDefault="0057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33" w:rsidRDefault="005C6433" w:rsidP="005C6433">
    <w:pPr>
      <w:pStyle w:val="sponUdate"/>
    </w:pPr>
    <w:r>
      <w:t>(Sponsorship Updated As Of: 7/</w:t>
    </w:r>
    <w:r w:rsidR="00372C2D">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50" w:rsidRPr="00921C91" w:rsidRDefault="00FC14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450" w:rsidRPr="00921C91" w:rsidRDefault="00FC1450">
    <w:pPr>
      <w:pStyle w:val="Footer"/>
      <w:rPr>
        <w:szCs w:val="18"/>
      </w:rPr>
    </w:pPr>
  </w:p>
  <w:p w:rsidR="00FC1450" w:rsidRPr="00921C91" w:rsidRDefault="00FC14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450" w:rsidRDefault="00FC145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BF" w:rsidRDefault="005734BF">
      <w:r>
        <w:separator/>
      </w:r>
    </w:p>
  </w:footnote>
  <w:footnote w:type="continuationSeparator" w:id="0">
    <w:p w:rsidR="005734BF" w:rsidRDefault="0057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2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4B5" w:rsidRDefault="002434B5" w:rsidP="002434B5">
    <w:pPr>
      <w:pStyle w:val="bpuHeadSpon"/>
    </w:pPr>
    <w:r w:rsidRPr="002434B5">
      <w:rPr>
        <w:rStyle w:val="bpuHeadSponChar"/>
      </w:rPr>
      <w:t>A883</w:t>
    </w:r>
    <w:r>
      <w:t xml:space="preserve"> GIBLIN, TIMBERLAKE</w:t>
    </w:r>
  </w:p>
  <w:p w:rsidR="002434B5" w:rsidRDefault="002434B5" w:rsidP="002434B5">
    <w:pPr>
      <w:pStyle w:val="bpuHeadSpon"/>
    </w:pPr>
    <w:r>
      <w:fldChar w:fldCharType="begin"/>
    </w:r>
    <w:r>
      <w:instrText xml:space="preserve"> PAGE  \* MERGEFORMAT </w:instrText>
    </w:r>
    <w:r>
      <w:fldChar w:fldCharType="separate"/>
    </w:r>
    <w:r w:rsidR="007C342E">
      <w:rPr>
        <w:noProof/>
      </w:rPr>
      <w:t>5</w:t>
    </w:r>
    <w:r>
      <w:fldChar w:fldCharType="end"/>
    </w:r>
  </w:p>
  <w:p w:rsidR="002434B5" w:rsidRPr="00AF575C" w:rsidRDefault="002434B5" w:rsidP="002434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4B5" w:rsidRDefault="002434B5" w:rsidP="002434B5">
    <w:pPr>
      <w:pStyle w:val="bpuHeadSpon"/>
    </w:pPr>
    <w:r w:rsidRPr="002434B5">
      <w:rPr>
        <w:rStyle w:val="bpuHeadSponChar"/>
      </w:rPr>
      <w:t>A883</w:t>
    </w:r>
    <w:r>
      <w:t xml:space="preserve"> GIBLIN, TIMBERLAKE</w:t>
    </w:r>
  </w:p>
  <w:p w:rsidR="002434B5" w:rsidRDefault="002434B5" w:rsidP="002434B5">
    <w:pPr>
      <w:pStyle w:val="bpuHeadSpon"/>
    </w:pPr>
    <w:r>
      <w:fldChar w:fldCharType="begin"/>
    </w:r>
    <w:r>
      <w:instrText xml:space="preserve"> PAGE  \* MERGEFORMAT </w:instrText>
    </w:r>
    <w:r>
      <w:fldChar w:fldCharType="separate"/>
    </w:r>
    <w:r w:rsidR="007C2D21">
      <w:rPr>
        <w:noProof/>
      </w:rPr>
      <w:t>2</w:t>
    </w:r>
    <w:r>
      <w:fldChar w:fldCharType="end"/>
    </w:r>
  </w:p>
  <w:p w:rsidR="002434B5" w:rsidRDefault="002434B5" w:rsidP="00243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A0"/>
    <w:rsid w:val="000D114D"/>
    <w:rsid w:val="000D2EA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4B5"/>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F46"/>
    <w:rsid w:val="00307F11"/>
    <w:rsid w:val="0031075B"/>
    <w:rsid w:val="003133B3"/>
    <w:rsid w:val="00317C73"/>
    <w:rsid w:val="003212E6"/>
    <w:rsid w:val="00333EF1"/>
    <w:rsid w:val="00346CF5"/>
    <w:rsid w:val="00352F8B"/>
    <w:rsid w:val="00354D07"/>
    <w:rsid w:val="00372C2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BF"/>
    <w:rsid w:val="00574518"/>
    <w:rsid w:val="005836AB"/>
    <w:rsid w:val="00585FA1"/>
    <w:rsid w:val="005866AA"/>
    <w:rsid w:val="005876F1"/>
    <w:rsid w:val="00592664"/>
    <w:rsid w:val="0059343F"/>
    <w:rsid w:val="00596B76"/>
    <w:rsid w:val="005C0288"/>
    <w:rsid w:val="005C643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D21"/>
    <w:rsid w:val="007C342E"/>
    <w:rsid w:val="007D0F64"/>
    <w:rsid w:val="007F02BF"/>
    <w:rsid w:val="007F2A14"/>
    <w:rsid w:val="0080085C"/>
    <w:rsid w:val="00802AF0"/>
    <w:rsid w:val="00806253"/>
    <w:rsid w:val="00820A1D"/>
    <w:rsid w:val="00834C3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88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CA5"/>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6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53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5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215ABB1"/>
  <w15:docId w15:val="{A58C4F71-A6C4-4B63-9332-A0F8D12A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D6A45-DF6B-464D-BB21-C6D9CC60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1471</Words>
  <Characters>8135</Characters>
  <Application>Microsoft Office Word</Application>
  <DocSecurity>0</DocSecurity>
  <Lines>207</Lines>
  <Paragraphs>68</Paragraphs>
  <ScaleCrop>false</ScaleCrop>
  <HeadingPairs>
    <vt:vector size="2" baseType="variant">
      <vt:variant>
        <vt:lpstr>Title</vt:lpstr>
      </vt:variant>
      <vt:variant>
        <vt:i4>1</vt:i4>
      </vt:variant>
    </vt:vector>
  </HeadingPairs>
  <TitlesOfParts>
    <vt:vector size="1" baseType="lpstr">
      <vt:lpstr>A883</vt:lpstr>
    </vt:vector>
  </TitlesOfParts>
  <Manager>R56</Manager>
  <Company>OFFICE of LEGISLATIVE SERVICES</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A883</dc:title>
  <dc:creator>Assemblyman  GIBLIN, Assemblywoman  TIMBERLAKE</dc:creator>
  <cp:keywords>A883|5|AU |273|0|0|!|0|</cp:keywords>
  <dc:description>PREFILED 2020</dc:description>
  <cp:lastModifiedBy>Todaro, Vivian</cp:lastModifiedBy>
  <cp:revision>2</cp:revision>
  <cp:lastPrinted>2019-12-26T20:25:00Z</cp:lastPrinted>
  <dcterms:created xsi:type="dcterms:W3CDTF">2020-07-20T16:05:00Z</dcterms:created>
  <dcterms:modified xsi:type="dcterms:W3CDTF">2020-07-20T16:05:00Z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