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DE4" w:rsidRDefault="00250DE4" w:rsidP="00250DE4">
      <w:pPr>
        <w:pStyle w:val="bpuBill"/>
      </w:pPr>
      <w:bookmarkStart w:id="0" w:name="bpuFrontPg"/>
      <w:bookmarkStart w:id="1" w:name="_GoBack"/>
      <w:bookmarkEnd w:id="0"/>
      <w:bookmarkEnd w:id="1"/>
      <w:r>
        <w:t xml:space="preserve">ASSEMBLY, No. 892 </w:t>
      </w:r>
    </w:p>
    <w:p w:rsidR="00250DE4" w:rsidRPr="00250DE4" w:rsidRDefault="00250DE4" w:rsidP="00250D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700" r:id="rId8"/>
        </w:object>
      </w:r>
    </w:p>
    <w:p w:rsidR="00250DE4" w:rsidRDefault="00250DE4" w:rsidP="00250DE4">
      <w:pPr>
        <w:pStyle w:val="bpuState"/>
      </w:pPr>
      <w:r>
        <w:t>STATE OF NEW JERSEY</w:t>
      </w:r>
    </w:p>
    <w:p w:rsidR="00250DE4" w:rsidRDefault="00250DE4" w:rsidP="00250DE4">
      <w:pPr>
        <w:pStyle w:val="bpuLegislature"/>
      </w:pPr>
      <w:r>
        <w:t>219th LEGISLATURE</w:t>
      </w:r>
    </w:p>
    <w:p w:rsidR="00250DE4" w:rsidRDefault="00250DE4" w:rsidP="00250DE4">
      <w:pPr>
        <w:pStyle w:val="bpuWpGraphic"/>
      </w:pPr>
      <w:r>
        <w:object w:dxaOrig="8985" w:dyaOrig="255">
          <v:shape id="_x0000_i1026" type="#_x0000_t75" style="width:6in;height:12pt" o:ole="">
            <v:imagedata r:id="rId7" o:title=""/>
          </v:shape>
          <o:OLEObject Type="Embed" ProgID="WPWin6.1" ShapeID="_x0000_i1026" DrawAspect="Content" ObjectID="_1638957701" r:id="rId9"/>
        </w:object>
      </w:r>
      <w:r>
        <w:t xml:space="preserve">  </w:t>
      </w:r>
    </w:p>
    <w:p w:rsidR="00250DE4" w:rsidRDefault="00250DE4" w:rsidP="00250DE4">
      <w:pPr>
        <w:pStyle w:val="bpuIntro"/>
      </w:pPr>
      <w:r>
        <w:t>PRE-FILED FOR INTRODUCTION IN THE 2020 SESSION</w:t>
      </w:r>
    </w:p>
    <w:p w:rsidR="00250DE4" w:rsidRDefault="00250DE4" w:rsidP="00250DE4">
      <w:pPr>
        <w:pStyle w:val="bpuIntro"/>
      </w:pPr>
    </w:p>
    <w:p w:rsidR="00250DE4" w:rsidRDefault="00250DE4" w:rsidP="00250DE4">
      <w:pPr>
        <w:pStyle w:val="bpuIntro"/>
        <w:sectPr w:rsidR="00250DE4" w:rsidSect="00250DE4">
          <w:headerReference w:type="even" r:id="rId10"/>
          <w:headerReference w:type="default" r:id="rId11"/>
          <w:pgSz w:w="12240" w:h="20160" w:code="5"/>
          <w:pgMar w:top="2160" w:right="1440" w:bottom="1440" w:left="1440" w:header="720" w:footer="720" w:gutter="0"/>
          <w:pgNumType w:start="1"/>
          <w:cols w:space="720"/>
          <w:docGrid w:linePitch="360"/>
        </w:sectPr>
      </w:pPr>
    </w:p>
    <w:p w:rsidR="00250DE4" w:rsidRDefault="00250DE4" w:rsidP="00250DE4">
      <w:pPr>
        <w:pStyle w:val="bpuIntro"/>
      </w:pPr>
    </w:p>
    <w:p w:rsidR="00250DE4" w:rsidRDefault="00250DE4" w:rsidP="00250DE4">
      <w:pPr>
        <w:pStyle w:val="bpuSponsor"/>
      </w:pPr>
      <w:r>
        <w:t>Sponsored by:</w:t>
      </w:r>
    </w:p>
    <w:p w:rsidR="00250DE4" w:rsidRDefault="00250DE4" w:rsidP="00250DE4">
      <w:pPr>
        <w:pStyle w:val="bpuSponsor"/>
      </w:pPr>
      <w:r>
        <w:t>Assemblyman  THOMAS P. GIBLIN</w:t>
      </w:r>
    </w:p>
    <w:p w:rsidR="00250DE4" w:rsidRDefault="00250DE4" w:rsidP="00250DE4">
      <w:pPr>
        <w:pStyle w:val="bpuSponsor"/>
      </w:pPr>
      <w:r>
        <w:t>District 34 (Essex and Passaic)</w:t>
      </w:r>
    </w:p>
    <w:p w:rsidR="00250DE4" w:rsidRDefault="00250DE4" w:rsidP="00250DE4">
      <w:pPr>
        <w:pStyle w:val="bpuSponsor"/>
      </w:pPr>
      <w:r>
        <w:t>Assemblyman  RALPH R. CAPUTO</w:t>
      </w:r>
    </w:p>
    <w:p w:rsidR="00250DE4" w:rsidRDefault="00250DE4" w:rsidP="00250DE4">
      <w:pPr>
        <w:pStyle w:val="bpuSponsor"/>
      </w:pPr>
      <w:r>
        <w:t>District 28 (Essex)</w:t>
      </w:r>
    </w:p>
    <w:p w:rsidR="00250DE4" w:rsidRDefault="00250DE4" w:rsidP="00250DE4">
      <w:pPr>
        <w:pStyle w:val="bpuSponsor"/>
      </w:pPr>
      <w:r>
        <w:t>Assemblywoman  CLEOPATRA G. TUCKER</w:t>
      </w:r>
    </w:p>
    <w:p w:rsidR="00250DE4" w:rsidRDefault="00250DE4" w:rsidP="00250DE4">
      <w:pPr>
        <w:pStyle w:val="bpuSponsor"/>
      </w:pPr>
      <w:r>
        <w:t>District 28 (Essex)</w:t>
      </w:r>
    </w:p>
    <w:p w:rsidR="00250DE4" w:rsidRDefault="00250DE4" w:rsidP="00250DE4">
      <w:pPr>
        <w:pStyle w:val="bpuSponsor"/>
      </w:pPr>
    </w:p>
    <w:p w:rsidR="00250DE4" w:rsidRDefault="00250DE4" w:rsidP="00250DE4">
      <w:pPr>
        <w:pStyle w:val="bpuSponsor"/>
      </w:pPr>
      <w:r>
        <w:t>Co-Sponsored by:</w:t>
      </w:r>
    </w:p>
    <w:p w:rsidR="00250DE4" w:rsidRPr="00250DE4" w:rsidRDefault="00250DE4" w:rsidP="00250DE4">
      <w:pPr>
        <w:pStyle w:val="bpuSponsor"/>
      </w:pPr>
      <w:r w:rsidRPr="00250DE4">
        <w:t xml:space="preserve">Assemblywomen Reynolds-Jackson, </w:t>
      </w:r>
      <w:proofErr w:type="spellStart"/>
      <w:r w:rsidRPr="00250DE4">
        <w:t>N.Munoz</w:t>
      </w:r>
      <w:proofErr w:type="spellEnd"/>
      <w:r w:rsidRPr="00250DE4">
        <w:t>, Assemblyman Benson and Assemblywoman Timberlake</w:t>
      </w:r>
    </w:p>
    <w:p w:rsidR="00250DE4" w:rsidRDefault="00250DE4" w:rsidP="00250DE4">
      <w:pPr>
        <w:pStyle w:val="bpuSponsor"/>
      </w:pPr>
    </w:p>
    <w:p w:rsidR="00250DE4" w:rsidRDefault="00250DE4" w:rsidP="00250DE4"/>
    <w:p w:rsidR="00250DE4" w:rsidRPr="00250DE4" w:rsidRDefault="00250DE4" w:rsidP="00250DE4"/>
    <w:p w:rsidR="00250DE4" w:rsidRDefault="00250DE4" w:rsidP="00250DE4">
      <w:pPr>
        <w:pStyle w:val="bpuSponsor"/>
      </w:pPr>
    </w:p>
    <w:p w:rsidR="00250DE4" w:rsidRDefault="00250DE4" w:rsidP="00250DE4">
      <w:pPr>
        <w:pStyle w:val="bpuSponsor"/>
      </w:pPr>
      <w:r>
        <w:t>SYNOPSIS</w:t>
      </w:r>
    </w:p>
    <w:p w:rsidR="00250DE4" w:rsidRDefault="00250DE4" w:rsidP="00250DE4">
      <w:pPr>
        <w:pStyle w:val="bpuNormText"/>
      </w:pPr>
      <w:r>
        <w:tab/>
        <w:t xml:space="preserve">Expands University Hospital board of directors membership from 11 to 13 members; designates University Hospital as rural hospital. </w:t>
      </w:r>
    </w:p>
    <w:p w:rsidR="00250DE4" w:rsidRDefault="00250DE4" w:rsidP="00250DE4">
      <w:pPr>
        <w:pStyle w:val="bpuNormText"/>
      </w:pPr>
    </w:p>
    <w:p w:rsidR="00250DE4" w:rsidRDefault="00250DE4" w:rsidP="00250DE4">
      <w:pPr>
        <w:pStyle w:val="bpuSponsor"/>
      </w:pPr>
      <w:r>
        <w:t xml:space="preserve">CURRENT VERSION OF TEXT </w:t>
      </w:r>
    </w:p>
    <w:p w:rsidR="00250DE4" w:rsidRDefault="00250DE4" w:rsidP="00250DE4">
      <w:pPr>
        <w:pStyle w:val="bpuNormText"/>
      </w:pPr>
      <w:r>
        <w:tab/>
        <w:t>Introduced Pending Technical Review by Legislative Counsel.</w:t>
      </w:r>
    </w:p>
    <w:p w:rsidR="00250DE4" w:rsidRDefault="00250DE4" w:rsidP="00250D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0DE4" w:rsidRDefault="00250D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0DE4" w:rsidSect="00250DE4">
          <w:type w:val="continuous"/>
          <w:pgSz w:w="12240" w:h="20160" w:code="5"/>
          <w:pgMar w:top="2160" w:right="2275" w:bottom="1440" w:left="2275" w:header="72" w:footer="720" w:gutter="0"/>
          <w:pgNumType w:start="1"/>
          <w:cols w:space="720"/>
          <w:docGrid w:linePitch="360"/>
        </w:sectPr>
      </w:pPr>
    </w:p>
    <w:p w:rsidR="004454D4" w:rsidRPr="00677316" w:rsidRDefault="004454D4" w:rsidP="004454D4">
      <w:pPr>
        <w:pStyle w:val="HangingAnAct"/>
        <w:rPr>
          <w:rStyle w:val="HangingAnActChar"/>
        </w:rPr>
      </w:pPr>
      <w:r w:rsidRPr="004454D4">
        <w:rPr>
          <w:rStyle w:val="BillHead"/>
        </w:rPr>
        <w:lastRenderedPageBreak/>
        <w:t>An Act</w:t>
      </w:r>
      <w:r w:rsidRPr="006B7FA7">
        <w:rPr>
          <w:rStyle w:val="HangingAnActChar"/>
        </w:rPr>
        <w:t xml:space="preserve"> </w:t>
      </w:r>
      <w:r>
        <w:rPr>
          <w:rStyle w:val="HangingAnActChar"/>
        </w:rPr>
        <w:t xml:space="preserve">concerning </w:t>
      </w:r>
      <w:r w:rsidRPr="001F615E">
        <w:rPr>
          <w:rStyle w:val="HangingAnActChar"/>
        </w:rPr>
        <w:t>University Hospital in Newark and amending P.L.2006, c.95</w:t>
      </w:r>
      <w:r>
        <w:rPr>
          <w:rStyle w:val="HangingAnActChar"/>
        </w:rPr>
        <w:t xml:space="preserve"> </w:t>
      </w:r>
      <w:r w:rsidRPr="00022065">
        <w:rPr>
          <w:rStyle w:val="HangingAnActChar"/>
        </w:rPr>
        <w:t>and P.L.2012, c.45</w:t>
      </w:r>
      <w:r w:rsidRPr="001F615E">
        <w:rPr>
          <w:rStyle w:val="HangingAnActChar"/>
        </w:rPr>
        <w:t>.</w:t>
      </w:r>
    </w:p>
    <w:p w:rsidR="004454D4" w:rsidRPr="00D71D68" w:rsidRDefault="004454D4" w:rsidP="004454D4"/>
    <w:p w:rsidR="004454D4" w:rsidRPr="00AA7880" w:rsidRDefault="004454D4" w:rsidP="004454D4">
      <w:r>
        <w:tab/>
      </w:r>
      <w:r>
        <w:rPr>
          <w:rStyle w:val="BillHeading2"/>
        </w:rPr>
        <w:t xml:space="preserve">Be It Enacted </w:t>
      </w:r>
      <w:r>
        <w:rPr>
          <w:rStyle w:val="BillLanguage"/>
        </w:rPr>
        <w:t>by the Senate and General Assembly of the State of New Jersey:</w:t>
      </w:r>
    </w:p>
    <w:p w:rsidR="004454D4" w:rsidRDefault="004454D4" w:rsidP="004454D4"/>
    <w:p w:rsidR="004454D4" w:rsidRDefault="004454D4" w:rsidP="004454D4">
      <w:r>
        <w:tab/>
        <w:t>1.</w:t>
      </w:r>
      <w:r>
        <w:tab/>
        <w:t>Section 3 of P.L.2006, c.95 (C.18A:64G-6.1) is amended to read as follows:</w:t>
      </w:r>
    </w:p>
    <w:p w:rsidR="004454D4" w:rsidRDefault="00D129EA" w:rsidP="004454D4">
      <w:r>
        <w:tab/>
        <w:t>3.</w:t>
      </w:r>
      <w:r>
        <w:tab/>
      </w:r>
      <w:r w:rsidR="004454D4">
        <w:t xml:space="preserve">a. The management, supervision, and administration of University Hospital shall be vested in </w:t>
      </w:r>
      <w:r w:rsidR="004454D4" w:rsidRPr="009E5913">
        <w:rPr>
          <w:rFonts w:ascii="Albertus Extra Bold" w:hAnsi="Albertus Extra Bold"/>
          <w:b/>
        </w:rPr>
        <w:t>[</w:t>
      </w:r>
      <w:r w:rsidR="004454D4">
        <w:t>an 11-member</w:t>
      </w:r>
      <w:r w:rsidR="004454D4" w:rsidRPr="009E5913">
        <w:rPr>
          <w:rFonts w:ascii="Albertus Extra Bold" w:hAnsi="Albertus Extra Bold"/>
          <w:b/>
        </w:rPr>
        <w:t>]</w:t>
      </w:r>
      <w:r w:rsidR="004454D4">
        <w:t xml:space="preserve"> </w:t>
      </w:r>
      <w:r w:rsidR="004454D4">
        <w:rPr>
          <w:u w:val="single"/>
        </w:rPr>
        <w:t>a 13-member</w:t>
      </w:r>
      <w:r w:rsidR="004454D4">
        <w:t xml:space="preserve"> board of directors of University Hospital.  The board shall be comprised of:</w:t>
      </w:r>
    </w:p>
    <w:p w:rsidR="004454D4" w:rsidRDefault="004454D4" w:rsidP="004454D4">
      <w:r>
        <w:tab/>
        <w:t>(1)</w:t>
      </w:r>
      <w:r>
        <w:tab/>
      </w:r>
      <w:r w:rsidRPr="008C4AC7">
        <w:rPr>
          <w:rFonts w:ascii="Albertus Extra Bold" w:hAnsi="Albertus Extra Bold"/>
          <w:b/>
        </w:rPr>
        <w:t>[</w:t>
      </w:r>
      <w:r>
        <w:t>four</w:t>
      </w:r>
      <w:r w:rsidRPr="008C4AC7">
        <w:rPr>
          <w:rFonts w:ascii="Albertus Extra Bold" w:hAnsi="Albertus Extra Bold"/>
          <w:b/>
        </w:rPr>
        <w:t>]</w:t>
      </w:r>
      <w:r>
        <w:t xml:space="preserve"> </w:t>
      </w:r>
      <w:r>
        <w:rPr>
          <w:u w:val="single"/>
        </w:rPr>
        <w:t>five</w:t>
      </w:r>
      <w:r>
        <w:t xml:space="preserve"> members </w:t>
      </w:r>
      <w:r>
        <w:rPr>
          <w:u w:val="single"/>
        </w:rPr>
        <w:t>, or their</w:t>
      </w:r>
      <w:r w:rsidRPr="00B34D80">
        <w:rPr>
          <w:u w:val="single"/>
        </w:rPr>
        <w:t xml:space="preserve"> designee</w:t>
      </w:r>
      <w:r>
        <w:rPr>
          <w:u w:val="single"/>
        </w:rPr>
        <w:t>s,</w:t>
      </w:r>
      <w:r>
        <w:t xml:space="preserve"> who shall serve ex-officio including:  the Dean of New Jersey Medical School, the Dean of New Jersey Dental School, the President of Rutgers, The State University </w:t>
      </w:r>
      <w:r w:rsidRPr="003E5FD7">
        <w:rPr>
          <w:rFonts w:ascii="Albertus Extra Bold" w:hAnsi="Albertus Extra Bold"/>
          <w:b/>
        </w:rPr>
        <w:t>[</w:t>
      </w:r>
      <w:r>
        <w:t>or a designee</w:t>
      </w:r>
      <w:r w:rsidRPr="003E5FD7">
        <w:rPr>
          <w:rFonts w:ascii="Albertus Extra Bold" w:hAnsi="Albertus Extra Bold"/>
          <w:b/>
        </w:rPr>
        <w:t>]</w:t>
      </w:r>
      <w:r>
        <w:t xml:space="preserve">, </w:t>
      </w:r>
      <w:r>
        <w:rPr>
          <w:u w:val="single"/>
        </w:rPr>
        <w:t>the Mayor of Newark,</w:t>
      </w:r>
      <w:r>
        <w:t xml:space="preserve"> and the Chancellor of the School of Biomedical and Health Sciences of Rutgers University; </w:t>
      </w:r>
      <w:r w:rsidRPr="009E5913">
        <w:rPr>
          <w:rFonts w:ascii="Albertus Extra Bold" w:hAnsi="Albertus Extra Bold"/>
          <w:b/>
        </w:rPr>
        <w:t>[</w:t>
      </w:r>
      <w:r>
        <w:t>and</w:t>
      </w:r>
      <w:r w:rsidRPr="009E5913">
        <w:rPr>
          <w:rFonts w:ascii="Albertus Extra Bold" w:hAnsi="Albertus Extra Bold"/>
          <w:b/>
        </w:rPr>
        <w:t>]</w:t>
      </w:r>
    </w:p>
    <w:p w:rsidR="004454D4" w:rsidRDefault="004454D4" w:rsidP="004454D4">
      <w:pPr>
        <w:rPr>
          <w:u w:val="single"/>
        </w:rPr>
      </w:pPr>
      <w:r>
        <w:tab/>
        <w:t>(2)</w:t>
      </w:r>
      <w:r>
        <w:tab/>
        <w:t>seven public members, three of whom shall be appointed by the Governor, with the advice and consent of the Senate, for a five-year term with one of these members being a resident of the City of Newark; and four of whom shall be appointed by the Governor without the advice and consent of the Senate, for a five-year term, except that upon the expiration of the term of these initial four members appointed pursuant to P.L.2012, c.45 (C.18A:64M-1 et al.), all seven public members appointed by the Governor shall require the advice and consent of the Senate</w:t>
      </w:r>
      <w:r>
        <w:rPr>
          <w:u w:val="single"/>
        </w:rPr>
        <w:t>;</w:t>
      </w:r>
      <w:r w:rsidRPr="00BF6C94">
        <w:rPr>
          <w:u w:val="single"/>
        </w:rPr>
        <w:t xml:space="preserve"> </w:t>
      </w:r>
      <w:r>
        <w:rPr>
          <w:u w:val="single"/>
        </w:rPr>
        <w:t>and</w:t>
      </w:r>
    </w:p>
    <w:p w:rsidR="004454D4" w:rsidRDefault="004454D4" w:rsidP="004454D4">
      <w:pPr>
        <w:rPr>
          <w:u w:val="single"/>
        </w:rPr>
      </w:pPr>
      <w:r w:rsidRPr="00BE709B">
        <w:tab/>
      </w:r>
      <w:r w:rsidRPr="00BE709B">
        <w:rPr>
          <w:u w:val="single"/>
        </w:rPr>
        <w:t xml:space="preserve">(3) one public member, who shall have experience in a health care field such as medicine, dentistry, pharmacology, nursing, physical or occupational therapy, or experience in a hospital management field such as finance, planning, human resources, </w:t>
      </w:r>
      <w:r w:rsidRPr="002D68EE">
        <w:rPr>
          <w:u w:val="single"/>
        </w:rPr>
        <w:t>research</w:t>
      </w:r>
      <w:r>
        <w:rPr>
          <w:u w:val="single"/>
        </w:rPr>
        <w:t>,</w:t>
      </w:r>
      <w:r w:rsidRPr="002D68EE">
        <w:rPr>
          <w:u w:val="single"/>
        </w:rPr>
        <w:t xml:space="preserve"> or population </w:t>
      </w:r>
      <w:r w:rsidRPr="00022065">
        <w:rPr>
          <w:u w:val="single"/>
        </w:rPr>
        <w:t>health, appointed</w:t>
      </w:r>
      <w:r>
        <w:rPr>
          <w:u w:val="single"/>
        </w:rPr>
        <w:t xml:space="preserve"> by the</w:t>
      </w:r>
      <w:r w:rsidRPr="00022065">
        <w:t xml:space="preserve"> </w:t>
      </w:r>
      <w:r>
        <w:rPr>
          <w:u w:val="single"/>
        </w:rPr>
        <w:t>Governor</w:t>
      </w:r>
      <w:r>
        <w:t>.</w:t>
      </w:r>
    </w:p>
    <w:p w:rsidR="004454D4" w:rsidRDefault="004454D4" w:rsidP="004454D4">
      <w:r>
        <w:tab/>
        <w:t>A member of the board of directors shall serve until the member's successor is appointed and has qualified.  Any vacancies in the membership occurring other than by expiration of term shall be filled in the same manner as the original appointment but for the unexpired term only.  Each member of the board of directors before entering upon the member's duties shall take and subscribe an oath to perform the duties of the office faithfully, impartially, and justly to the best of the member's ability.  A record of the oath shall be filed in the office of the Secretary of State.  Each member of the board may be removed from office by the Governor, for cause, after a public hearing.</w:t>
      </w:r>
    </w:p>
    <w:p w:rsidR="004454D4" w:rsidRDefault="004454D4" w:rsidP="004454D4">
      <w:r>
        <w:tab/>
        <w:t>b.</w:t>
      </w:r>
      <w:r>
        <w:tab/>
        <w:t>The members of the board of directors shall meet at the call of the Governor for purposes of organizing.  The board shall thereafter meet at such times and places as it shall designate.</w:t>
      </w:r>
    </w:p>
    <w:p w:rsidR="004454D4" w:rsidRDefault="004454D4" w:rsidP="004454D4">
      <w:r>
        <w:tab/>
        <w:t>c.</w:t>
      </w:r>
      <w:r>
        <w:tab/>
        <w:t>The Governor shall designate one of the members as chairman of the board of directors.  The board shall select the other officers from among its members as shall be deemed necessary.</w:t>
      </w:r>
    </w:p>
    <w:p w:rsidR="004454D4" w:rsidRDefault="004454D4" w:rsidP="004454D4">
      <w:r>
        <w:tab/>
        <w:t>d.</w:t>
      </w:r>
      <w:r>
        <w:tab/>
        <w:t>The board of directors shall have the power to appoint and regulate the duties and procedures of committees, standing or special, from its members and such advisory committees or bodies, as it may deem necessary or conducive to the efficient management and operation of the hospital.</w:t>
      </w:r>
    </w:p>
    <w:p w:rsidR="004454D4" w:rsidRDefault="004454D4" w:rsidP="004454D4">
      <w:r>
        <w:tab/>
        <w:t>e.</w:t>
      </w:r>
      <w:r>
        <w:tab/>
        <w:t>The board shall have the power and duty to exercise general oversight over the affairs of University Hospital to ensure the fulfillment of its mission and to:</w:t>
      </w:r>
    </w:p>
    <w:p w:rsidR="004454D4" w:rsidRDefault="004454D4" w:rsidP="004454D4">
      <w:r>
        <w:tab/>
        <w:t>(1)</w:t>
      </w:r>
      <w:r>
        <w:tab/>
        <w:t>direct and control expenditures of University Hospital funds;</w:t>
      </w:r>
    </w:p>
    <w:p w:rsidR="004454D4" w:rsidRDefault="004454D4" w:rsidP="004454D4">
      <w:r>
        <w:tab/>
        <w:t>(2)</w:t>
      </w:r>
      <w:r>
        <w:tab/>
        <w:t>borrow money;</w:t>
      </w:r>
    </w:p>
    <w:p w:rsidR="004454D4" w:rsidRDefault="004454D4" w:rsidP="004454D4">
      <w:r>
        <w:tab/>
        <w:t>(3)</w:t>
      </w:r>
      <w:r>
        <w:tab/>
        <w:t>enter into contracts with the State or federal government, or any individual, firm, or corporation;</w:t>
      </w:r>
    </w:p>
    <w:p w:rsidR="004454D4" w:rsidRDefault="004454D4" w:rsidP="004454D4">
      <w:r>
        <w:tab/>
        <w:t>(4)</w:t>
      </w:r>
      <w:r>
        <w:tab/>
        <w:t>solicit and accept grant moneys;</w:t>
      </w:r>
    </w:p>
    <w:p w:rsidR="004454D4" w:rsidRDefault="004454D4" w:rsidP="004454D4">
      <w:r>
        <w:tab/>
        <w:t>(5)</w:t>
      </w:r>
      <w:r>
        <w:tab/>
        <w:t>acquire, own, lease, dispose of, use, and operate property;</w:t>
      </w:r>
    </w:p>
    <w:p w:rsidR="004454D4" w:rsidRDefault="004454D4" w:rsidP="004454D4">
      <w:r>
        <w:tab/>
        <w:t>(6)</w:t>
      </w:r>
      <w:r>
        <w:tab/>
        <w:t>sue and be sued;</w:t>
      </w:r>
    </w:p>
    <w:p w:rsidR="004454D4" w:rsidRDefault="004454D4" w:rsidP="004454D4">
      <w:r>
        <w:tab/>
        <w:t>(7)</w:t>
      </w:r>
      <w:r>
        <w:tab/>
        <w:t>enter into a contract or other agreement with a nonprofit corporation operating one or more hospitals in New Jersey to operate and manage or assist in the operation and management of University Hospital; and</w:t>
      </w:r>
    </w:p>
    <w:p w:rsidR="004454D4" w:rsidRDefault="004454D4" w:rsidP="004454D4">
      <w:r>
        <w:tab/>
        <w:t>(8)</w:t>
      </w:r>
      <w:r>
        <w:tab/>
        <w:t>hire, fire, and fix salaries for all employees of University Hospital.</w:t>
      </w:r>
    </w:p>
    <w:p w:rsidR="004454D4" w:rsidRDefault="004454D4" w:rsidP="004454D4">
      <w:r>
        <w:t>(</w:t>
      </w:r>
      <w:proofErr w:type="spellStart"/>
      <w:r>
        <w:t>cf</w:t>
      </w:r>
      <w:proofErr w:type="spellEnd"/>
      <w:r>
        <w:t>: P.L.2012, c.45, s.73)</w:t>
      </w:r>
    </w:p>
    <w:p w:rsidR="004454D4" w:rsidRPr="00D71D68" w:rsidRDefault="004454D4" w:rsidP="004454D4"/>
    <w:p w:rsidR="004454D4" w:rsidRDefault="00D129EA" w:rsidP="004454D4">
      <w:r>
        <w:tab/>
        <w:t>2.</w:t>
      </w:r>
      <w:r>
        <w:tab/>
      </w:r>
      <w:r w:rsidR="004454D4">
        <w:t>Section 14 of P.L. 2012, c.45 (C.18A:64G-6.1a) is amended to read as follows:</w:t>
      </w:r>
    </w:p>
    <w:p w:rsidR="004454D4" w:rsidRPr="00E83FB0" w:rsidRDefault="004454D4" w:rsidP="004454D4">
      <w:r>
        <w:tab/>
        <w:t xml:space="preserve">14. a. University Hospital shall be the principal teaching hospital of New Jersey Medical School and New Jersey Dental School, and any other Newark-based medical education program. University Hospital is hereby established as a body corporate and politic and shall be treated and accounted for as a separate non-profit legal entity from Rutgers, The State University, and its assets, liabilities, and funds shall not be consolidated or commingled with those of Rutgers, The State University.  The exercise by University Hospital of the powers conferred by this act shall be deemed to be public and essential government functions necessary for the welfare and health of the State and the people of New Jersey and University Hospital shall be an instrumentality of the State.  </w:t>
      </w:r>
      <w:r>
        <w:rPr>
          <w:u w:val="single"/>
        </w:rPr>
        <w:t>University Hospital is hereby designated as a rural hospital in the State of New Jersey.</w:t>
      </w:r>
    </w:p>
    <w:p w:rsidR="004454D4" w:rsidRDefault="004454D4" w:rsidP="004454D4">
      <w:r>
        <w:tab/>
        <w:t>b.</w:t>
      </w:r>
      <w:r>
        <w:tab/>
        <w:t>All monies allocated to the University of Medicine and Dentistry of New Jersey for the use of University Hospital, regardless of their source, and which remain unexpended on the effective date of P.L.2012, c.45 (C.18A:64M-1 et al.), shall be transferred to University Hospital.</w:t>
      </w:r>
    </w:p>
    <w:p w:rsidR="004454D4" w:rsidRDefault="004454D4" w:rsidP="004454D4">
      <w:r>
        <w:tab/>
        <w:t>c.</w:t>
      </w:r>
      <w:r>
        <w:tab/>
        <w:t>All appropriations that are intended for the use of University Hospital, on or after the effective date of P.L.2012, c.45 (C.18A:64M-1 et al.), shall be made directly to University Hospital.</w:t>
      </w:r>
    </w:p>
    <w:p w:rsidR="004454D4" w:rsidRDefault="004454D4" w:rsidP="004454D4">
      <w:r>
        <w:tab/>
        <w:t>d.</w:t>
      </w:r>
      <w:r>
        <w:tab/>
        <w:t>The amount of State funding provided to University Hospital shall be sufficient to maintain the level of community services provided on the effective date of P.L.2012, c.45 (C.18A:64M-1 et al.) and to maintain University Hospital as an acute care facility and trauma center.</w:t>
      </w:r>
    </w:p>
    <w:p w:rsidR="004454D4" w:rsidRDefault="004454D4" w:rsidP="004454D4">
      <w:r>
        <w:tab/>
        <w:t>e.</w:t>
      </w:r>
      <w:r>
        <w:tab/>
        <w:t>To the maximum extent possible, consistent with applicable law, the State shall assist University Hospital in the refinancing of that portion of the debt of the University of Medicine and Dentistry of New Jersey attributable to University Hospital.</w:t>
      </w:r>
    </w:p>
    <w:p w:rsidR="004454D4" w:rsidRDefault="004454D4" w:rsidP="004454D4">
      <w:r>
        <w:t>(</w:t>
      </w:r>
      <w:proofErr w:type="spellStart"/>
      <w:r>
        <w:t>cf</w:t>
      </w:r>
      <w:proofErr w:type="spellEnd"/>
      <w:r>
        <w:t>: P.L.2012, c.45, s.14)</w:t>
      </w:r>
    </w:p>
    <w:p w:rsidR="004454D4" w:rsidRDefault="004454D4" w:rsidP="004454D4"/>
    <w:p w:rsidR="004454D4" w:rsidRDefault="004454D4" w:rsidP="004454D4">
      <w:r>
        <w:tab/>
      </w:r>
      <w:r w:rsidRPr="00022065">
        <w:t>3.</w:t>
      </w:r>
      <w:r>
        <w:tab/>
        <w:t>This act shall take effect immediately.</w:t>
      </w:r>
    </w:p>
    <w:p w:rsidR="004454D4" w:rsidRDefault="004454D4" w:rsidP="004454D4"/>
    <w:p w:rsidR="00E7752C" w:rsidRDefault="00E7752C" w:rsidP="00E7752C"/>
    <w:p w:rsidR="00022065" w:rsidRDefault="00022065" w:rsidP="00022065">
      <w:pPr>
        <w:jc w:val="center"/>
      </w:pPr>
      <w:r>
        <w:t>STATEMENT</w:t>
      </w:r>
    </w:p>
    <w:p w:rsidR="00022065" w:rsidRDefault="00022065" w:rsidP="00022065">
      <w:pPr>
        <w:jc w:val="center"/>
      </w:pPr>
    </w:p>
    <w:p w:rsidR="004454D4" w:rsidRPr="00E7752C" w:rsidRDefault="00022065" w:rsidP="00E7752C">
      <w:r>
        <w:tab/>
        <w:t>T</w:t>
      </w:r>
      <w:r w:rsidRPr="00022065">
        <w:t xml:space="preserve">his bill expands the membership of the University Hospital’s board of directors from 11 to 13 members by appointing the Mayor of Newark and one public member, appointed by the </w:t>
      </w:r>
      <w:r w:rsidR="00BE709B">
        <w:t>Governor</w:t>
      </w:r>
      <w:r w:rsidRPr="00022065">
        <w:t>, who has experience in either a health care field such as medicine, dentistry, pharmacology, nursing, physical or occupational therapy, or experience in a hospital management field such as finance, planning, human resources, research, or population health.</w:t>
      </w:r>
      <w:r w:rsidR="00BE709B">
        <w:t xml:space="preserve">  This bill also designates University Hospital as a rural hospital.</w:t>
      </w:r>
    </w:p>
    <w:sectPr w:rsidR="004454D4" w:rsidRPr="00E7752C" w:rsidSect="00250DE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5D4" w:rsidRDefault="003325D4">
      <w:r>
        <w:separator/>
      </w:r>
    </w:p>
  </w:endnote>
  <w:endnote w:type="continuationSeparator" w:id="0">
    <w:p w:rsidR="003325D4" w:rsidRDefault="0033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EA" w:rsidRPr="00921C91" w:rsidRDefault="00D129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29EA" w:rsidRPr="00921C91" w:rsidRDefault="00D129EA">
    <w:pPr>
      <w:pStyle w:val="Footer"/>
      <w:rPr>
        <w:szCs w:val="18"/>
      </w:rPr>
    </w:pPr>
  </w:p>
  <w:p w:rsidR="00D129EA" w:rsidRPr="00921C91" w:rsidRDefault="00D129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29EA" w:rsidRDefault="00D129E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5D4" w:rsidRDefault="003325D4">
      <w:r>
        <w:separator/>
      </w:r>
    </w:p>
  </w:footnote>
  <w:footnote w:type="continuationSeparator" w:id="0">
    <w:p w:rsidR="003325D4" w:rsidRDefault="00332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50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0DE4" w:rsidRDefault="00250DE4" w:rsidP="00250DE4">
    <w:pPr>
      <w:pStyle w:val="bpuHeadSpon"/>
    </w:pPr>
    <w:r w:rsidRPr="00250DE4">
      <w:rPr>
        <w:rStyle w:val="bpuHeadSponChar"/>
      </w:rPr>
      <w:t>A892</w:t>
    </w:r>
    <w:r>
      <w:t xml:space="preserve"> GIBLIN, CAPUTO</w:t>
    </w:r>
  </w:p>
  <w:p w:rsidR="00250DE4" w:rsidRDefault="00250DE4" w:rsidP="00250DE4">
    <w:pPr>
      <w:pStyle w:val="bpuHeadSpon"/>
    </w:pPr>
    <w:r>
      <w:fldChar w:fldCharType="begin"/>
    </w:r>
    <w:r>
      <w:instrText xml:space="preserve"> PAGE  \* MERGEFORMAT </w:instrText>
    </w:r>
    <w:r>
      <w:fldChar w:fldCharType="separate"/>
    </w:r>
    <w:r w:rsidR="005C5032">
      <w:rPr>
        <w:noProof/>
      </w:rPr>
      <w:t>4</w:t>
    </w:r>
    <w:r>
      <w:fldChar w:fldCharType="end"/>
    </w:r>
  </w:p>
  <w:p w:rsidR="00250DE4" w:rsidRPr="00AF575C" w:rsidRDefault="00250DE4" w:rsidP="00250D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0DE4" w:rsidRDefault="00250DE4" w:rsidP="00250DE4">
    <w:pPr>
      <w:pStyle w:val="bpuHeadSpon"/>
    </w:pPr>
    <w:r w:rsidRPr="00250DE4">
      <w:rPr>
        <w:rStyle w:val="bpuHeadSponChar"/>
      </w:rPr>
      <w:t>A892</w:t>
    </w:r>
    <w:r>
      <w:t xml:space="preserve"> GIBLIN, CAPUTO</w:t>
    </w:r>
  </w:p>
  <w:p w:rsidR="00250DE4" w:rsidRDefault="00250DE4" w:rsidP="00250DE4">
    <w:pPr>
      <w:pStyle w:val="bpuHeadSpon"/>
    </w:pPr>
    <w:r>
      <w:fldChar w:fldCharType="begin"/>
    </w:r>
    <w:r>
      <w:instrText xml:space="preserve"> PAGE  \* MERGEFORMAT </w:instrText>
    </w:r>
    <w:r>
      <w:fldChar w:fldCharType="separate"/>
    </w:r>
    <w:r w:rsidR="005C5032">
      <w:rPr>
        <w:noProof/>
      </w:rPr>
      <w:t>2</w:t>
    </w:r>
    <w:r>
      <w:fldChar w:fldCharType="end"/>
    </w:r>
  </w:p>
  <w:p w:rsidR="00250DE4" w:rsidRDefault="00250DE4" w:rsidP="00250D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5D4"/>
    <w:rsid w:val="00000169"/>
    <w:rsid w:val="00004D4D"/>
    <w:rsid w:val="00007B70"/>
    <w:rsid w:val="00007DDD"/>
    <w:rsid w:val="00010512"/>
    <w:rsid w:val="00011BAB"/>
    <w:rsid w:val="000154F3"/>
    <w:rsid w:val="000203E7"/>
    <w:rsid w:val="00020E5B"/>
    <w:rsid w:val="000219C8"/>
    <w:rsid w:val="0002206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DE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5D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4D4"/>
    <w:rsid w:val="00470114"/>
    <w:rsid w:val="00470ABF"/>
    <w:rsid w:val="0048038F"/>
    <w:rsid w:val="00484B8A"/>
    <w:rsid w:val="004A5222"/>
    <w:rsid w:val="004A692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03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1F7"/>
    <w:rsid w:val="008627AA"/>
    <w:rsid w:val="008628FF"/>
    <w:rsid w:val="0086433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A7D"/>
    <w:rsid w:val="00B7201D"/>
    <w:rsid w:val="00B809B3"/>
    <w:rsid w:val="00B80AFD"/>
    <w:rsid w:val="00B854DC"/>
    <w:rsid w:val="00B90F81"/>
    <w:rsid w:val="00B91BF9"/>
    <w:rsid w:val="00BB2482"/>
    <w:rsid w:val="00BC4545"/>
    <w:rsid w:val="00BD79EC"/>
    <w:rsid w:val="00BE204A"/>
    <w:rsid w:val="00BE26FC"/>
    <w:rsid w:val="00BE709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9EA"/>
    <w:rsid w:val="00D158BB"/>
    <w:rsid w:val="00D169D8"/>
    <w:rsid w:val="00D209A5"/>
    <w:rsid w:val="00D23780"/>
    <w:rsid w:val="00D31191"/>
    <w:rsid w:val="00D33F23"/>
    <w:rsid w:val="00D34C64"/>
    <w:rsid w:val="00D34D11"/>
    <w:rsid w:val="00D41401"/>
    <w:rsid w:val="00D57B94"/>
    <w:rsid w:val="00D6038F"/>
    <w:rsid w:val="00D66913"/>
    <w:rsid w:val="00D67BBD"/>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D8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A17F3A-FD81-4675-A2FF-2ED808E7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0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014B7-93BE-4F9E-9DB4-B4CFC3214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1110</Words>
  <Characters>5829</Characters>
  <Application>Microsoft Office Word</Application>
  <DocSecurity>0</DocSecurity>
  <Lines>151</Lines>
  <Paragraphs>48</Paragraphs>
  <ScaleCrop>false</ScaleCrop>
  <HeadingPairs>
    <vt:vector size="2" baseType="variant">
      <vt:variant>
        <vt:lpstr>Title</vt:lpstr>
      </vt:variant>
      <vt:variant>
        <vt:i4>1</vt:i4>
      </vt:variant>
    </vt:vector>
  </HeadingPairs>
  <TitlesOfParts>
    <vt:vector size="1" baseType="lpstr">
      <vt:lpstr>A892</vt:lpstr>
    </vt:vector>
  </TitlesOfParts>
  <Manager>R56</Manager>
  <Company>OFFICE of LEGISLATIVE SERVICES</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A892</dc:title>
  <dc:creator>Assemblyman  GIBLIN, Assemblyman  CAPUTO</dc:creator>
  <cp:keywords>A892|4|AU |269|0|0|!|0|</cp:keywords>
  <dc:description>PREFILED 2020</dc:description>
  <cp:lastModifiedBy>Todaro, Vivian</cp:lastModifiedBy>
  <cp:revision>2</cp:revision>
  <cp:lastPrinted>2019-12-26T21:05:00Z</cp:lastPrinted>
  <dcterms:created xsi:type="dcterms:W3CDTF">2019-12-27T18:14:00Z</dcterms:created>
  <dcterms:modified xsi:type="dcterms:W3CDTF">2019-12-27T18:14:00Z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