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698" w:rsidRDefault="00104698" w:rsidP="00104698">
      <w:pPr>
        <w:pStyle w:val="bpuBill"/>
      </w:pPr>
      <w:bookmarkStart w:id="0" w:name="bpuFrontPg"/>
      <w:bookmarkStart w:id="1" w:name="_GoBack"/>
      <w:bookmarkEnd w:id="0"/>
      <w:bookmarkEnd w:id="1"/>
      <w:r>
        <w:t xml:space="preserve">ASSEMBLY, No. 903 </w:t>
      </w:r>
    </w:p>
    <w:p w:rsidR="00104698" w:rsidRPr="00104698" w:rsidRDefault="00104698" w:rsidP="001046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313" r:id="rId8"/>
        </w:object>
      </w:r>
    </w:p>
    <w:p w:rsidR="00104698" w:rsidRDefault="00104698" w:rsidP="00104698">
      <w:pPr>
        <w:pStyle w:val="bpuState"/>
      </w:pPr>
      <w:r>
        <w:t>STATE OF NEW JERSEY</w:t>
      </w:r>
    </w:p>
    <w:p w:rsidR="00104698" w:rsidRDefault="00104698" w:rsidP="00104698">
      <w:pPr>
        <w:pStyle w:val="bpuLegislature"/>
      </w:pPr>
      <w:r>
        <w:t>219th LEGISLATURE</w:t>
      </w:r>
    </w:p>
    <w:p w:rsidR="00104698" w:rsidRDefault="00104698" w:rsidP="00104698">
      <w:pPr>
        <w:pStyle w:val="bpuWpGraphic"/>
      </w:pPr>
      <w:r>
        <w:object w:dxaOrig="8985" w:dyaOrig="255">
          <v:shape id="_x0000_i1026" type="#_x0000_t75" style="width:6in;height:11.5pt" o:ole="">
            <v:imagedata r:id="rId7" o:title=""/>
          </v:shape>
          <o:OLEObject Type="Embed" ProgID="WPWin6.1" ShapeID="_x0000_i1026" DrawAspect="Content" ObjectID="_1638969314" r:id="rId9"/>
        </w:object>
      </w:r>
      <w:r>
        <w:t xml:space="preserve">  </w:t>
      </w:r>
    </w:p>
    <w:p w:rsidR="00104698" w:rsidRDefault="00104698" w:rsidP="00104698">
      <w:pPr>
        <w:pStyle w:val="bpuIntro"/>
      </w:pPr>
      <w:r>
        <w:t>PRE-FILED FOR INTRODUCTION IN THE 2020 SESSION</w:t>
      </w:r>
    </w:p>
    <w:p w:rsidR="00104698" w:rsidRDefault="00104698" w:rsidP="00104698">
      <w:pPr>
        <w:pStyle w:val="bpuIntro"/>
      </w:pPr>
    </w:p>
    <w:p w:rsidR="00104698" w:rsidRDefault="00104698" w:rsidP="00104698">
      <w:pPr>
        <w:pStyle w:val="bpuIntro"/>
        <w:sectPr w:rsidR="00104698" w:rsidSect="00104698">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104698" w:rsidRDefault="00104698" w:rsidP="00104698">
      <w:pPr>
        <w:pStyle w:val="bpuIntro"/>
      </w:pPr>
    </w:p>
    <w:p w:rsidR="00104698" w:rsidRDefault="00104698" w:rsidP="00104698">
      <w:pPr>
        <w:pStyle w:val="bpuSponsor"/>
      </w:pPr>
      <w:r>
        <w:t>Sponsored by:</w:t>
      </w:r>
    </w:p>
    <w:p w:rsidR="00104698" w:rsidRDefault="00104698" w:rsidP="00104698">
      <w:pPr>
        <w:pStyle w:val="bpuSponsor"/>
      </w:pPr>
      <w:r>
        <w:t>Assemblywoman  DIANNE C. GOVE</w:t>
      </w:r>
    </w:p>
    <w:p w:rsidR="00104698" w:rsidRDefault="00104698" w:rsidP="00104698">
      <w:pPr>
        <w:pStyle w:val="bpuSponsor"/>
      </w:pPr>
      <w:r>
        <w:t>District 9 (Atlantic, Burlington and Ocean)</w:t>
      </w:r>
    </w:p>
    <w:p w:rsidR="00104698" w:rsidRDefault="00104698" w:rsidP="00104698">
      <w:pPr>
        <w:pStyle w:val="bpuSponsor"/>
      </w:pPr>
      <w:r>
        <w:t>Assemblyman  BRIAN E. RUMPF</w:t>
      </w:r>
    </w:p>
    <w:p w:rsidR="00104698" w:rsidRDefault="00104698" w:rsidP="00104698">
      <w:pPr>
        <w:pStyle w:val="bpuSponsor"/>
      </w:pPr>
      <w:r>
        <w:t>District 9 (Atlantic, Burlington and Ocean)</w:t>
      </w:r>
    </w:p>
    <w:p w:rsidR="00104698" w:rsidRDefault="00104698" w:rsidP="00104698">
      <w:pPr>
        <w:pStyle w:val="bpuSponsor"/>
      </w:pPr>
    </w:p>
    <w:p w:rsidR="00104698" w:rsidRDefault="00104698" w:rsidP="00104698">
      <w:pPr>
        <w:pStyle w:val="bpuSponsor"/>
      </w:pPr>
    </w:p>
    <w:p w:rsidR="00104698" w:rsidRDefault="00104698" w:rsidP="00104698">
      <w:pPr>
        <w:pStyle w:val="bpuSponsor"/>
      </w:pPr>
    </w:p>
    <w:p w:rsidR="00104698" w:rsidRDefault="00104698" w:rsidP="00104698">
      <w:pPr>
        <w:pStyle w:val="bpuSponsor"/>
      </w:pPr>
    </w:p>
    <w:p w:rsidR="00104698" w:rsidRDefault="00104698" w:rsidP="00104698">
      <w:pPr>
        <w:pStyle w:val="bpuSponsor"/>
      </w:pPr>
      <w:r>
        <w:t>SYNOPSIS</w:t>
      </w:r>
    </w:p>
    <w:p w:rsidR="00104698" w:rsidRDefault="00104698" w:rsidP="00104698">
      <w:pPr>
        <w:pStyle w:val="bpuNormText"/>
      </w:pPr>
      <w:r>
        <w:tab/>
        <w:t xml:space="preserve">Permits conversion of fines for violation of certain municipal ordinances into tax liens. </w:t>
      </w:r>
    </w:p>
    <w:p w:rsidR="00104698" w:rsidRDefault="00104698" w:rsidP="00104698">
      <w:pPr>
        <w:pStyle w:val="bpuNormText"/>
      </w:pPr>
    </w:p>
    <w:p w:rsidR="00104698" w:rsidRDefault="00104698" w:rsidP="00104698">
      <w:pPr>
        <w:pStyle w:val="bpuSponsor"/>
      </w:pPr>
      <w:r>
        <w:t xml:space="preserve">CURRENT VERSION OF TEXT </w:t>
      </w:r>
    </w:p>
    <w:p w:rsidR="00104698" w:rsidRDefault="00104698" w:rsidP="00104698">
      <w:pPr>
        <w:pStyle w:val="bpuNormText"/>
      </w:pPr>
      <w:r>
        <w:tab/>
        <w:t>Introduced Pending Technical Review by Legislative Counsel.</w:t>
      </w:r>
    </w:p>
    <w:p w:rsidR="00104698" w:rsidRDefault="00104698" w:rsidP="001046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4698" w:rsidRDefault="001046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4698" w:rsidSect="00104698">
          <w:type w:val="continuous"/>
          <w:pgSz w:w="12240" w:h="20160" w:code="5"/>
          <w:pgMar w:top="2160" w:right="2275" w:bottom="1440" w:left="2275" w:header="72" w:footer="720" w:gutter="0"/>
          <w:pgNumType w:start="1"/>
          <w:cols w:space="720"/>
          <w:docGrid w:linePitch="360"/>
        </w:sectPr>
      </w:pPr>
    </w:p>
    <w:p w:rsidR="003976EE" w:rsidRDefault="003976EE" w:rsidP="003976EE">
      <w:pPr>
        <w:pStyle w:val="HangingAnAct"/>
      </w:pPr>
      <w:r w:rsidRPr="003976EE">
        <w:rPr>
          <w:rStyle w:val="BillHead"/>
        </w:rPr>
        <w:lastRenderedPageBreak/>
        <w:t>An Act</w:t>
      </w:r>
      <w:r>
        <w:t xml:space="preserve"> concerning the collection of fines for violations of certain municipal ordinances and amending R.S.40:49-5.</w:t>
      </w:r>
    </w:p>
    <w:p w:rsidR="003976EE" w:rsidRDefault="003976EE" w:rsidP="003976EE">
      <w:pPr>
        <w:widowControl w:val="0"/>
        <w:tabs>
          <w:tab w:val="left" w:pos="-1440"/>
          <w:tab w:val="left" w:pos="-720"/>
          <w:tab w:val="left" w:pos="0"/>
        </w:tabs>
        <w:spacing w:line="287" w:lineRule="auto"/>
      </w:pPr>
    </w:p>
    <w:p w:rsidR="003976EE" w:rsidRDefault="003976EE" w:rsidP="003976E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976EE" w:rsidRDefault="003976EE" w:rsidP="003976EE">
      <w:pPr>
        <w:widowControl w:val="0"/>
        <w:tabs>
          <w:tab w:val="left" w:pos="-1440"/>
          <w:tab w:val="left" w:pos="-720"/>
          <w:tab w:val="left" w:pos="0"/>
        </w:tabs>
        <w:spacing w:line="287" w:lineRule="auto"/>
      </w:pPr>
    </w:p>
    <w:p w:rsidR="003976EE" w:rsidRDefault="003976EE" w:rsidP="003976EE">
      <w:pPr>
        <w:widowControl w:val="0"/>
        <w:tabs>
          <w:tab w:val="left" w:pos="-1440"/>
          <w:tab w:val="left" w:pos="-720"/>
          <w:tab w:val="left" w:pos="0"/>
        </w:tabs>
        <w:spacing w:line="287" w:lineRule="auto"/>
      </w:pPr>
      <w:r>
        <w:tab/>
        <w:t>1.</w:t>
      </w:r>
      <w:r>
        <w:tab/>
        <w:t>R.S.40:49-5 is amended to read as follows:</w:t>
      </w:r>
    </w:p>
    <w:p w:rsidR="003976EE" w:rsidRDefault="003976EE" w:rsidP="003976EE">
      <w:r>
        <w:tab/>
        <w:t>40:49-5.</w:t>
      </w:r>
      <w:r w:rsidR="00104698">
        <w:tab/>
      </w:r>
      <w:r>
        <w:t>The governing body may prescribe penalties for the violation of ordinances it may have authority to pass, by one or more of the following: imprisonment in the county jail or in any place provided by the municipality for the detention of prisoners, for any term not exceeding 90 days; or by a fine not exceeding $2,000; or by a period of community service not exceeding 90 days.</w:t>
      </w:r>
    </w:p>
    <w:p w:rsidR="003976EE" w:rsidRDefault="003976EE" w:rsidP="003976EE">
      <w:r>
        <w:tab/>
        <w:t>The governing body may prescribe that for the violation of any particular ordinance at least a minimum penalty shall be imposed which shall consist of a fine which may be fixed at an amount not exceeding $100.</w:t>
      </w:r>
    </w:p>
    <w:p w:rsidR="003976EE" w:rsidRDefault="003976EE" w:rsidP="003976EE">
      <w:r>
        <w:tab/>
        <w:t>The governing body may prescribe that for the violation of an ordinance pertaining to unlawful solid waste disposal at least a minimum penalty shall be imposed which shall consist of a fine which may be fixed at an amount not exceeding $2,500 or a maximum penalty by a fine not exceeding $10,000.</w:t>
      </w:r>
    </w:p>
    <w:p w:rsidR="003976EE" w:rsidRDefault="003976EE" w:rsidP="003976EE">
      <w:r>
        <w:tab/>
        <w:t>The court before which any person is convicted of violating any ordinance of a municipality shall have power to impose any fine, term of imprisonment, or period of community service not less than the minimum and not exceeding the maximum fixed in such ordinance.</w:t>
      </w:r>
    </w:p>
    <w:p w:rsidR="003976EE" w:rsidRDefault="003976EE" w:rsidP="003976EE">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3976EE" w:rsidRDefault="003976EE" w:rsidP="003976EE">
      <w:r>
        <w:tab/>
        <w:t>Any municipality which chooses not to impose an additional fine upon a person for a repeated violation of any municipal ordinance may waive the additional fine by ordinance or resolution.</w:t>
      </w:r>
    </w:p>
    <w:p w:rsidR="003976EE" w:rsidRDefault="003976EE" w:rsidP="003976EE">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or place of detention provided by the municipality, for any term not exceeding 90 days, or be required to perform community service for a period not exceeding 90 days.</w:t>
      </w:r>
    </w:p>
    <w:p w:rsidR="003976EE" w:rsidRDefault="003976EE" w:rsidP="003976EE">
      <w:r>
        <w:tab/>
        <w:t xml:space="preserve">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w:t>
      </w:r>
      <w:proofErr w:type="spellStart"/>
      <w:r>
        <w:t>reinspection</w:t>
      </w:r>
      <w:proofErr w:type="spellEnd"/>
      <w:r>
        <w:t xml:space="preserve"> of the property, it is determined that the abatement has not been substantially completed.</w:t>
      </w:r>
    </w:p>
    <w:p w:rsidR="003976EE" w:rsidRDefault="003976EE" w:rsidP="003976EE">
      <w:pPr>
        <w:widowControl w:val="0"/>
        <w:tabs>
          <w:tab w:val="left" w:pos="-1440"/>
          <w:tab w:val="left" w:pos="-720"/>
          <w:tab w:val="left" w:pos="0"/>
        </w:tabs>
        <w:spacing w:line="287" w:lineRule="auto"/>
      </w:pPr>
      <w:r>
        <w:tab/>
      </w:r>
      <w:r>
        <w:rPr>
          <w:u w:val="single"/>
        </w:rPr>
        <w:t>A fine imposed as permitted by this section against an owner of real property for a zoning or property maintenance violation shall be filed with the county clerk or the registrar of deeds and mortgages, as appropriate, as a municipal lien against the property cited in the offense, if not paid in full within 20 days of its imposition, upon the certification of the code enforcement officer who issued the citation.  The code enforcement officer shall file a copy of the lien and certification with the municipal tax collector.  This lien shall be added to and become and form part of the taxes next to be assessed and levied upon such dwelling or lands, the same to bear interest at the same rate as taxes, and shall be collected and enforced by the same officers and in the same manner as taxes.</w:t>
      </w:r>
    </w:p>
    <w:p w:rsidR="003976EE" w:rsidRDefault="003976EE" w:rsidP="003976EE">
      <w:r>
        <w:t>(</w:t>
      </w:r>
      <w:proofErr w:type="spellStart"/>
      <w:r>
        <w:t>cf</w:t>
      </w:r>
      <w:proofErr w:type="spellEnd"/>
      <w:r>
        <w:t>: PL.2005, c.269, s.1)</w:t>
      </w:r>
    </w:p>
    <w:p w:rsidR="003976EE" w:rsidRDefault="003976EE" w:rsidP="003976EE">
      <w:pPr>
        <w:widowControl w:val="0"/>
        <w:tabs>
          <w:tab w:val="left" w:pos="-1440"/>
          <w:tab w:val="left" w:pos="-720"/>
          <w:tab w:val="left" w:pos="0"/>
        </w:tabs>
        <w:spacing w:line="287" w:lineRule="auto"/>
      </w:pPr>
    </w:p>
    <w:p w:rsidR="003976EE" w:rsidRDefault="003976EE" w:rsidP="003976EE">
      <w:pPr>
        <w:widowControl w:val="0"/>
        <w:tabs>
          <w:tab w:val="left" w:pos="-1440"/>
          <w:tab w:val="left" w:pos="-720"/>
          <w:tab w:val="left" w:pos="0"/>
        </w:tabs>
        <w:spacing w:line="287" w:lineRule="auto"/>
      </w:pPr>
      <w:r>
        <w:tab/>
        <w:t>2.</w:t>
      </w:r>
      <w:r>
        <w:tab/>
        <w:t>This act shall take effect on the first day of the seventh month after enactment, and shall be applicable to all fines and penalties unpaid as of that date.</w:t>
      </w:r>
    </w:p>
    <w:p w:rsidR="003976EE" w:rsidRDefault="003976EE" w:rsidP="003976EE">
      <w:pPr>
        <w:widowControl w:val="0"/>
        <w:tabs>
          <w:tab w:val="left" w:pos="-1440"/>
          <w:tab w:val="left" w:pos="-720"/>
          <w:tab w:val="left" w:pos="0"/>
        </w:tabs>
        <w:spacing w:line="287" w:lineRule="auto"/>
      </w:pPr>
    </w:p>
    <w:p w:rsidR="003976EE" w:rsidRDefault="003976EE" w:rsidP="003976EE">
      <w:pPr>
        <w:widowControl w:val="0"/>
        <w:tabs>
          <w:tab w:val="left" w:pos="-1440"/>
          <w:tab w:val="left" w:pos="-720"/>
          <w:tab w:val="left" w:pos="0"/>
        </w:tabs>
        <w:spacing w:line="287" w:lineRule="auto"/>
      </w:pPr>
    </w:p>
    <w:p w:rsidR="003976EE" w:rsidRDefault="003976EE" w:rsidP="003976EE">
      <w:pPr>
        <w:widowControl w:val="0"/>
        <w:tabs>
          <w:tab w:val="center" w:pos="3420"/>
        </w:tabs>
        <w:spacing w:line="287" w:lineRule="auto"/>
        <w:jc w:val="center"/>
      </w:pPr>
      <w:r>
        <w:t>STATEMENT</w:t>
      </w:r>
    </w:p>
    <w:p w:rsidR="003976EE" w:rsidRDefault="003976EE" w:rsidP="003976EE">
      <w:pPr>
        <w:widowControl w:val="0"/>
        <w:tabs>
          <w:tab w:val="left" w:pos="-1440"/>
          <w:tab w:val="left" w:pos="-720"/>
          <w:tab w:val="left" w:pos="0"/>
        </w:tabs>
        <w:spacing w:line="287" w:lineRule="auto"/>
      </w:pPr>
    </w:p>
    <w:p w:rsidR="003976EE" w:rsidRPr="00E7752C" w:rsidRDefault="003976EE" w:rsidP="00E7752C">
      <w:r>
        <w:tab/>
        <w:t>This bill amends R.S.40:49-5 to permit the conversion of municipal court fines against an owner of real property for a zoning or property maintenance violation into municipal liens against the property cited in the offense, if not paid in full within 20 days of its imposition, upon the certification of the code enforcement officer who issued the citation.  The code enforcement officer shall file a copy of the lien and certification with the municipal tax collector.  This lien shall be added to and become and form part of the taxes next to be assessed and levied upon such dwelling or lands, the same to bear interest at the same rate as taxes, and shall be collected and enforced by the same officers and in the same manner as taxes.</w:t>
      </w:r>
    </w:p>
    <w:sectPr w:rsidR="003976EE" w:rsidRPr="00E7752C" w:rsidSect="00104698">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1BC" w:rsidRDefault="005F21BC">
      <w:r>
        <w:separator/>
      </w:r>
    </w:p>
  </w:endnote>
  <w:endnote w:type="continuationSeparator" w:id="0">
    <w:p w:rsidR="005F21BC" w:rsidRDefault="005F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98" w:rsidRDefault="00104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98" w:rsidRDefault="001046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98" w:rsidRDefault="001046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96" w:rsidRPr="00921C91" w:rsidRDefault="00FC21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2196" w:rsidRPr="00921C91" w:rsidRDefault="00FC2196">
    <w:pPr>
      <w:pStyle w:val="Footer"/>
      <w:rPr>
        <w:szCs w:val="18"/>
      </w:rPr>
    </w:pPr>
  </w:p>
  <w:p w:rsidR="00FC2196" w:rsidRPr="00921C91" w:rsidRDefault="00FC21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2196" w:rsidRDefault="00FC219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1BC" w:rsidRDefault="005F21BC">
      <w:r>
        <w:separator/>
      </w:r>
    </w:p>
  </w:footnote>
  <w:footnote w:type="continuationSeparator" w:id="0">
    <w:p w:rsidR="005F21BC" w:rsidRDefault="005F2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29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98" w:rsidRDefault="001046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4698" w:rsidRDefault="00104698" w:rsidP="00104698">
    <w:pPr>
      <w:pStyle w:val="bpuHeadSpon"/>
    </w:pPr>
    <w:r w:rsidRPr="00104698">
      <w:rPr>
        <w:rStyle w:val="bpuHeadSponChar"/>
      </w:rPr>
      <w:t>A903</w:t>
    </w:r>
    <w:r>
      <w:t xml:space="preserve"> GOVE, RUMPF</w:t>
    </w:r>
  </w:p>
  <w:p w:rsidR="00104698" w:rsidRDefault="00104698" w:rsidP="00104698">
    <w:pPr>
      <w:pStyle w:val="bpuHeadSpon"/>
    </w:pPr>
    <w:r>
      <w:fldChar w:fldCharType="begin"/>
    </w:r>
    <w:r>
      <w:instrText xml:space="preserve"> PAGE  \* MERGEFORMAT </w:instrText>
    </w:r>
    <w:r>
      <w:fldChar w:fldCharType="separate"/>
    </w:r>
    <w:r w:rsidR="004E2915">
      <w:rPr>
        <w:noProof/>
      </w:rPr>
      <w:t>3</w:t>
    </w:r>
    <w:r>
      <w:fldChar w:fldCharType="end"/>
    </w:r>
  </w:p>
  <w:p w:rsidR="00104698" w:rsidRPr="00AF575C" w:rsidRDefault="00104698" w:rsidP="0010469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4698" w:rsidRDefault="00104698" w:rsidP="00104698">
    <w:pPr>
      <w:pStyle w:val="bpuHeadSpon"/>
    </w:pPr>
    <w:r w:rsidRPr="00104698">
      <w:rPr>
        <w:rStyle w:val="bpuHeadSponChar"/>
      </w:rPr>
      <w:t>A903</w:t>
    </w:r>
    <w:r>
      <w:t xml:space="preserve"> GOVE, RUMPF</w:t>
    </w:r>
  </w:p>
  <w:p w:rsidR="00104698" w:rsidRDefault="00104698" w:rsidP="00104698">
    <w:pPr>
      <w:pStyle w:val="bpuHeadSpon"/>
    </w:pPr>
    <w:r>
      <w:fldChar w:fldCharType="begin"/>
    </w:r>
    <w:r>
      <w:instrText xml:space="preserve"> PAGE  \* MERGEFORMAT </w:instrText>
    </w:r>
    <w:r>
      <w:fldChar w:fldCharType="separate"/>
    </w:r>
    <w:r w:rsidR="004E2915">
      <w:rPr>
        <w:noProof/>
      </w:rPr>
      <w:t>2</w:t>
    </w:r>
    <w:r>
      <w:fldChar w:fldCharType="end"/>
    </w:r>
  </w:p>
  <w:p w:rsidR="00104698" w:rsidRDefault="00104698" w:rsidP="001046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1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69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D6F"/>
    <w:rsid w:val="00352F8B"/>
    <w:rsid w:val="00354D07"/>
    <w:rsid w:val="00357DA8"/>
    <w:rsid w:val="0037458C"/>
    <w:rsid w:val="00381407"/>
    <w:rsid w:val="0038486B"/>
    <w:rsid w:val="003941E5"/>
    <w:rsid w:val="003976EE"/>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FEA"/>
    <w:rsid w:val="004A5222"/>
    <w:rsid w:val="004B0CE3"/>
    <w:rsid w:val="004B5C78"/>
    <w:rsid w:val="004B667A"/>
    <w:rsid w:val="004B6E61"/>
    <w:rsid w:val="004B75D5"/>
    <w:rsid w:val="004C0EE5"/>
    <w:rsid w:val="004C1B1C"/>
    <w:rsid w:val="004C2B44"/>
    <w:rsid w:val="004D1B2E"/>
    <w:rsid w:val="004D76F0"/>
    <w:rsid w:val="004E291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1B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EAF"/>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F29"/>
    <w:rsid w:val="00C937A1"/>
    <w:rsid w:val="00C93F56"/>
    <w:rsid w:val="00CB344E"/>
    <w:rsid w:val="00CB6DFA"/>
    <w:rsid w:val="00CF2757"/>
    <w:rsid w:val="00CF2761"/>
    <w:rsid w:val="00CF506C"/>
    <w:rsid w:val="00CF7045"/>
    <w:rsid w:val="00D0191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196"/>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F28C1F7-DD05-4F75-861D-A77CCC1F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4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4DDBC-534C-4A23-9362-CF9B38FD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906</Words>
  <Characters>4403</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A903</vt:lpstr>
    </vt:vector>
  </TitlesOfParts>
  <Manager>R224</Manager>
  <Company>OFFICE of LEGISLATIVE SERVICES</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A903</dc:title>
  <dc:creator>Assemblywoman  GOVE, Assemblyman  RUMPF</dc:creator>
  <cp:keywords>A903|3|LG |266|0|0|!|0|</cp:keywords>
  <dc:description>PREFILED 2020</dc:description>
  <cp:lastModifiedBy>Franks, Denise</cp:lastModifiedBy>
  <cp:revision>2</cp:revision>
  <cp:lastPrinted>2019-12-27T16:03:00Z</cp:lastPrinted>
  <dcterms:created xsi:type="dcterms:W3CDTF">2019-12-27T21:28:00Z</dcterms:created>
  <dcterms:modified xsi:type="dcterms:W3CDTF">2019-12-27T21:28:00Z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