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DA7" w:rsidRDefault="005A3DA7" w:rsidP="005A3DA7">
      <w:pPr>
        <w:pStyle w:val="bpuBill"/>
      </w:pPr>
      <w:bookmarkStart w:id="0" w:name="bpuFrontPg"/>
      <w:bookmarkStart w:id="1" w:name="_GoBack"/>
      <w:bookmarkEnd w:id="0"/>
      <w:bookmarkEnd w:id="1"/>
      <w:r>
        <w:t xml:space="preserve">ASSEMBLY, No. 909 </w:t>
      </w:r>
    </w:p>
    <w:p w:rsidR="005A3DA7" w:rsidRPr="005A3DA7" w:rsidRDefault="005A3DA7" w:rsidP="005A3D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572" r:id="rId8"/>
        </w:object>
      </w:r>
    </w:p>
    <w:p w:rsidR="005A3DA7" w:rsidRDefault="005A3DA7" w:rsidP="005A3DA7">
      <w:pPr>
        <w:pStyle w:val="bpuState"/>
      </w:pPr>
      <w:r>
        <w:t>STATE OF NEW JERSEY</w:t>
      </w:r>
    </w:p>
    <w:p w:rsidR="005A3DA7" w:rsidRDefault="005A3DA7" w:rsidP="005A3DA7">
      <w:pPr>
        <w:pStyle w:val="bpuLegislature"/>
      </w:pPr>
      <w:r>
        <w:t>219th LEGISLATURE</w:t>
      </w:r>
    </w:p>
    <w:p w:rsidR="005A3DA7" w:rsidRDefault="005A3DA7" w:rsidP="005A3DA7">
      <w:pPr>
        <w:pStyle w:val="bpuWpGraphic"/>
      </w:pPr>
      <w:r>
        <w:object w:dxaOrig="8985" w:dyaOrig="255">
          <v:shape id="_x0000_i1026" type="#_x0000_t75" style="width:6in;height:11.5pt" o:ole="">
            <v:imagedata r:id="rId7" o:title=""/>
          </v:shape>
          <o:OLEObject Type="Embed" ProgID="WPWin6.1" ShapeID="_x0000_i1026" DrawAspect="Content" ObjectID="_1638969573" r:id="rId9"/>
        </w:object>
      </w:r>
      <w:r>
        <w:t xml:space="preserve">  </w:t>
      </w:r>
    </w:p>
    <w:p w:rsidR="005A3DA7" w:rsidRDefault="005A3DA7" w:rsidP="005A3DA7">
      <w:pPr>
        <w:pStyle w:val="bpuIntro"/>
      </w:pPr>
      <w:r>
        <w:t>PRE-FILED FOR INTRODUCTION IN THE 2020 SESSION</w:t>
      </w:r>
    </w:p>
    <w:p w:rsidR="005A3DA7" w:rsidRDefault="005A3DA7" w:rsidP="005A3DA7">
      <w:pPr>
        <w:pStyle w:val="bpuIntro"/>
      </w:pPr>
    </w:p>
    <w:p w:rsidR="005A3DA7" w:rsidRDefault="005A3DA7" w:rsidP="005A3DA7">
      <w:pPr>
        <w:pStyle w:val="bpuIntro"/>
        <w:sectPr w:rsidR="005A3DA7" w:rsidSect="005A3DA7">
          <w:headerReference w:type="even" r:id="rId10"/>
          <w:headerReference w:type="default" r:id="rId11"/>
          <w:pgSz w:w="12240" w:h="20160" w:code="5"/>
          <w:pgMar w:top="2160" w:right="1440" w:bottom="1440" w:left="1440" w:header="720" w:footer="720" w:gutter="0"/>
          <w:pgNumType w:start="1"/>
          <w:cols w:space="720"/>
          <w:docGrid w:linePitch="360"/>
        </w:sectPr>
      </w:pPr>
    </w:p>
    <w:p w:rsidR="005A3DA7" w:rsidRDefault="005A3DA7" w:rsidP="005A3DA7">
      <w:pPr>
        <w:pStyle w:val="bpuIntro"/>
      </w:pPr>
    </w:p>
    <w:p w:rsidR="005A3DA7" w:rsidRDefault="005A3DA7" w:rsidP="005A3DA7">
      <w:pPr>
        <w:pStyle w:val="bpuSponsor"/>
      </w:pPr>
      <w:r>
        <w:t>Sponsored by:</w:t>
      </w:r>
    </w:p>
    <w:p w:rsidR="005A3DA7" w:rsidRDefault="005A3DA7" w:rsidP="005A3DA7">
      <w:pPr>
        <w:pStyle w:val="bpuSponsor"/>
      </w:pPr>
      <w:r>
        <w:t>Assemblywoman  DIANNE C. GOVE</w:t>
      </w:r>
    </w:p>
    <w:p w:rsidR="005A3DA7" w:rsidRDefault="005A3DA7" w:rsidP="005A3DA7">
      <w:pPr>
        <w:pStyle w:val="bpuSponsor"/>
      </w:pPr>
      <w:r>
        <w:t>District 9 (Atlantic, Burlington and Ocean)</w:t>
      </w:r>
    </w:p>
    <w:p w:rsidR="005A3DA7" w:rsidRDefault="005A3DA7" w:rsidP="005A3DA7">
      <w:pPr>
        <w:pStyle w:val="bpuSponsor"/>
      </w:pPr>
      <w:r>
        <w:t>Assemblyman  BRIAN E. RUMPF</w:t>
      </w:r>
    </w:p>
    <w:p w:rsidR="005A3DA7" w:rsidRDefault="005A3DA7" w:rsidP="005A3DA7">
      <w:pPr>
        <w:pStyle w:val="bpuSponsor"/>
      </w:pPr>
      <w:r>
        <w:t>District 9 (Atlantic, Burlington and Ocean)</w:t>
      </w:r>
    </w:p>
    <w:p w:rsidR="005A3DA7" w:rsidRDefault="005A3DA7" w:rsidP="005A3DA7">
      <w:pPr>
        <w:pStyle w:val="bpuSponsor"/>
      </w:pPr>
    </w:p>
    <w:p w:rsidR="005A3DA7" w:rsidRDefault="005A3DA7" w:rsidP="005A3DA7">
      <w:pPr>
        <w:pStyle w:val="bpuSponsor"/>
      </w:pPr>
      <w:r>
        <w:t>Co-Sponsored by:</w:t>
      </w:r>
    </w:p>
    <w:p w:rsidR="005A3DA7" w:rsidRPr="005A3DA7" w:rsidRDefault="005A3DA7" w:rsidP="005A3DA7">
      <w:pPr>
        <w:pStyle w:val="bpuSponsor"/>
      </w:pPr>
      <w:r w:rsidRPr="005A3DA7">
        <w:t xml:space="preserve">Assemblywoman </w:t>
      </w:r>
      <w:proofErr w:type="spellStart"/>
      <w:r w:rsidRPr="005A3DA7">
        <w:t>N.Munoz</w:t>
      </w:r>
      <w:proofErr w:type="spellEnd"/>
      <w:r w:rsidRPr="005A3DA7">
        <w:t xml:space="preserve"> and Assemblyman </w:t>
      </w:r>
      <w:proofErr w:type="spellStart"/>
      <w:r w:rsidRPr="005A3DA7">
        <w:t>DePhillips</w:t>
      </w:r>
      <w:proofErr w:type="spellEnd"/>
    </w:p>
    <w:p w:rsidR="005A3DA7" w:rsidRDefault="005A3DA7" w:rsidP="005A3DA7">
      <w:pPr>
        <w:pStyle w:val="bpuSponsor"/>
      </w:pPr>
    </w:p>
    <w:p w:rsidR="005A3DA7" w:rsidRDefault="005A3DA7" w:rsidP="005A3DA7"/>
    <w:p w:rsidR="005A3DA7" w:rsidRPr="005A3DA7" w:rsidRDefault="005A3DA7" w:rsidP="005A3DA7"/>
    <w:p w:rsidR="005A3DA7" w:rsidRDefault="005A3DA7" w:rsidP="005A3DA7">
      <w:pPr>
        <w:pStyle w:val="bpuSponsor"/>
      </w:pPr>
    </w:p>
    <w:p w:rsidR="005A3DA7" w:rsidRDefault="005A3DA7" w:rsidP="005A3DA7">
      <w:pPr>
        <w:pStyle w:val="bpuSponsor"/>
      </w:pPr>
      <w:r>
        <w:t>SYNOPSIS</w:t>
      </w:r>
    </w:p>
    <w:p w:rsidR="005A3DA7" w:rsidRDefault="005A3DA7" w:rsidP="005A3DA7">
      <w:pPr>
        <w:pStyle w:val="bpuNormText"/>
      </w:pPr>
      <w:r>
        <w:tab/>
        <w:t xml:space="preserve">Provides certain veteran benefits to veterans of the global war on terror conflicts and those of certain military engagements served during certain periods. </w:t>
      </w:r>
    </w:p>
    <w:p w:rsidR="005A3DA7" w:rsidRDefault="005A3DA7" w:rsidP="005A3DA7">
      <w:pPr>
        <w:pStyle w:val="bpuNormText"/>
      </w:pPr>
    </w:p>
    <w:p w:rsidR="005A3DA7" w:rsidRDefault="005A3DA7" w:rsidP="005A3DA7">
      <w:pPr>
        <w:pStyle w:val="bpuSponsor"/>
      </w:pPr>
      <w:r>
        <w:t xml:space="preserve">CURRENT VERSION OF TEXT </w:t>
      </w:r>
    </w:p>
    <w:p w:rsidR="005A3DA7" w:rsidRDefault="005A3DA7" w:rsidP="005A3DA7">
      <w:pPr>
        <w:pStyle w:val="bpuNormText"/>
      </w:pPr>
      <w:r>
        <w:tab/>
        <w:t>Introduced Pending Technical Review by Legislative Counsel.</w:t>
      </w:r>
    </w:p>
    <w:p w:rsidR="005A3DA7" w:rsidRDefault="005A3DA7" w:rsidP="005A3D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3DA7" w:rsidRDefault="005A3D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3DA7" w:rsidSect="005A3DA7">
          <w:type w:val="continuous"/>
          <w:pgSz w:w="12240" w:h="20160" w:code="5"/>
          <w:pgMar w:top="2160" w:right="2275" w:bottom="1440" w:left="2275" w:header="72" w:footer="720" w:gutter="0"/>
          <w:pgNumType w:start="1"/>
          <w:cols w:space="720"/>
          <w:docGrid w:linePitch="360"/>
        </w:sectPr>
      </w:pPr>
    </w:p>
    <w:p w:rsidR="00F6149B" w:rsidRDefault="00F6149B" w:rsidP="00F6149B">
      <w:pPr>
        <w:pStyle w:val="HangingAnAct"/>
      </w:pPr>
      <w:r w:rsidRPr="00F6149B">
        <w:rPr>
          <w:rStyle w:val="BillHead"/>
        </w:rPr>
        <w:lastRenderedPageBreak/>
        <w:t>An Act</w:t>
      </w:r>
      <w:r>
        <w:t xml:space="preserve"> providing certain benefits to veterans of certain conflicts and amending various parts of the statutory law. </w:t>
      </w:r>
    </w:p>
    <w:p w:rsidR="00F6149B" w:rsidRDefault="00F6149B" w:rsidP="00F6149B">
      <w:pPr>
        <w:widowControl w:val="0"/>
        <w:tabs>
          <w:tab w:val="left" w:pos="-1440"/>
          <w:tab w:val="left" w:pos="-720"/>
          <w:tab w:val="left" w:pos="0"/>
        </w:tabs>
        <w:spacing w:line="287" w:lineRule="auto"/>
      </w:pPr>
    </w:p>
    <w:p w:rsidR="00F6149B" w:rsidRDefault="00F6149B" w:rsidP="00F6149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149B" w:rsidRDefault="00F6149B" w:rsidP="00F6149B">
      <w:pPr>
        <w:widowControl w:val="0"/>
        <w:tabs>
          <w:tab w:val="left" w:pos="-1440"/>
          <w:tab w:val="left" w:pos="-720"/>
          <w:tab w:val="left" w:pos="0"/>
        </w:tabs>
        <w:spacing w:line="287" w:lineRule="auto"/>
      </w:pPr>
    </w:p>
    <w:p w:rsidR="00F6149B" w:rsidRDefault="00F6149B" w:rsidP="00F6149B">
      <w:pPr>
        <w:widowControl w:val="0"/>
        <w:tabs>
          <w:tab w:val="left" w:pos="-1440"/>
          <w:tab w:val="left" w:pos="-720"/>
          <w:tab w:val="left" w:pos="0"/>
        </w:tabs>
        <w:spacing w:line="287" w:lineRule="auto"/>
      </w:pPr>
      <w:r>
        <w:tab/>
        <w:t>1.</w:t>
      </w:r>
      <w:r>
        <w:tab/>
        <w:t>N.J.S.11A:5-1 is amended to read as follows:</w:t>
      </w:r>
    </w:p>
    <w:p w:rsidR="00F6149B" w:rsidRDefault="00F6149B" w:rsidP="00F6149B">
      <w:pPr>
        <w:widowControl w:val="0"/>
        <w:tabs>
          <w:tab w:val="left" w:pos="-1440"/>
          <w:tab w:val="left" w:pos="-720"/>
          <w:tab w:val="left" w:pos="0"/>
        </w:tabs>
        <w:spacing w:line="287" w:lineRule="auto"/>
      </w:pPr>
      <w:r>
        <w:tab/>
        <w:t>11A:5-1.</w:t>
      </w:r>
      <w:r>
        <w:tab/>
        <w:t>As used in this chapter:</w:t>
      </w:r>
    </w:p>
    <w:p w:rsidR="00F6149B" w:rsidRDefault="00F6149B" w:rsidP="00F6149B">
      <w:pPr>
        <w:widowControl w:val="0"/>
        <w:tabs>
          <w:tab w:val="left" w:pos="-1440"/>
          <w:tab w:val="left" w:pos="-720"/>
          <w:tab w:val="left" w:pos="0"/>
        </w:tabs>
        <w:spacing w:line="287" w:lineRule="auto"/>
      </w:pPr>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F6149B" w:rsidRDefault="00F6149B" w:rsidP="00F6149B">
      <w:pPr>
        <w:widowControl w:val="0"/>
        <w:tabs>
          <w:tab w:val="left" w:pos="-1440"/>
          <w:tab w:val="left" w:pos="-720"/>
          <w:tab w:val="left" w:pos="0"/>
        </w:tabs>
        <w:spacing w:line="287" w:lineRule="auto"/>
      </w:pPr>
      <w:r>
        <w:tab/>
        <w:t>b.</w:t>
      </w:r>
      <w:r>
        <w:tab/>
        <w:t xml:space="preserve">"Veteran"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w:t>
      </w:r>
      <w:r w:rsidRPr="000E7468">
        <w:rPr>
          <w:rFonts w:ascii="Albertus Extra Bold" w:hAnsi="Albertus Extra Bold"/>
          <w:b/>
        </w:rPr>
        <w:t>[</w:t>
      </w:r>
      <w:r>
        <w:t>in</w:t>
      </w:r>
      <w:r w:rsidRPr="000E7468">
        <w:rPr>
          <w:rFonts w:ascii="Albertus Extra Bold" w:hAnsi="Albertus Extra Bold"/>
          <w:b/>
        </w:rPr>
        <w:t>]</w:t>
      </w:r>
      <w:r>
        <w:t xml:space="preserve"> </w:t>
      </w:r>
      <w:r w:rsidRPr="000E7468">
        <w:rPr>
          <w:u w:val="single"/>
        </w:rPr>
        <w:t>rendering during</w:t>
      </w:r>
      <w:r>
        <w:t xml:space="preserve">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F6149B" w:rsidRDefault="00F6149B" w:rsidP="00F6149B">
      <w:pPr>
        <w:widowControl w:val="0"/>
        <w:tabs>
          <w:tab w:val="left" w:pos="-1440"/>
          <w:tab w:val="left" w:pos="-720"/>
          <w:tab w:val="left" w:pos="0"/>
        </w:tabs>
        <w:spacing w:line="287" w:lineRule="auto"/>
      </w:pPr>
      <w:r>
        <w:tab/>
        <w:t>(1)</w:t>
      </w:r>
      <w:r>
        <w:tab/>
        <w:t xml:space="preserve">World War I, between </w:t>
      </w:r>
      <w:smartTag w:uri="urn:schemas-microsoft-com:office:smarttags" w:element="date">
        <w:smartTagPr>
          <w:attr w:name="Month" w:val="4"/>
          <w:attr w:name="Day" w:val="6"/>
          <w:attr w:name="Year" w:val="1917"/>
        </w:smartTagPr>
        <w:r>
          <w:t>April 6, 1917</w:t>
        </w:r>
      </w:smartTag>
      <w:r>
        <w:t xml:space="preserve"> and </w:t>
      </w:r>
      <w:smartTag w:uri="urn:schemas-microsoft-com:office:smarttags" w:element="date">
        <w:smartTagPr>
          <w:attr w:name="Month" w:val="11"/>
          <w:attr w:name="Day" w:val="11"/>
          <w:attr w:name="Year" w:val="1918"/>
        </w:smartTagPr>
        <w:r>
          <w:t>November 11, 1918</w:t>
        </w:r>
      </w:smartTag>
      <w:r>
        <w:t>;</w:t>
      </w:r>
    </w:p>
    <w:p w:rsidR="00F6149B" w:rsidRDefault="00F6149B" w:rsidP="00F6149B">
      <w:pPr>
        <w:widowControl w:val="0"/>
        <w:tabs>
          <w:tab w:val="left" w:pos="-1440"/>
          <w:tab w:val="left" w:pos="-720"/>
          <w:tab w:val="left" w:pos="0"/>
        </w:tabs>
        <w:spacing w:line="287" w:lineRule="auto"/>
      </w:pPr>
      <w:r>
        <w:tab/>
        <w:t>(2)</w:t>
      </w:r>
      <w:r>
        <w:tab/>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rsidR="00F6149B" w:rsidRDefault="00F6149B" w:rsidP="00F6149B">
      <w:pPr>
        <w:widowControl w:val="0"/>
        <w:tabs>
          <w:tab w:val="left" w:pos="-1440"/>
          <w:tab w:val="left" w:pos="-720"/>
          <w:tab w:val="left" w:pos="0"/>
        </w:tabs>
        <w:spacing w:line="287" w:lineRule="auto"/>
      </w:pPr>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F6149B" w:rsidRDefault="00F6149B" w:rsidP="00F6149B">
      <w:pPr>
        <w:widowControl w:val="0"/>
        <w:tabs>
          <w:tab w:val="left" w:pos="-1440"/>
          <w:tab w:val="left" w:pos="-720"/>
          <w:tab w:val="left" w:pos="0"/>
        </w:tabs>
        <w:spacing w:line="287" w:lineRule="auto"/>
      </w:pPr>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F6149B" w:rsidRDefault="00F6149B" w:rsidP="00F6149B">
      <w:pPr>
        <w:widowControl w:val="0"/>
        <w:tabs>
          <w:tab w:val="left" w:pos="-1440"/>
          <w:tab w:val="left" w:pos="-720"/>
          <w:tab w:val="left" w:pos="0"/>
        </w:tabs>
        <w:spacing w:line="287" w:lineRule="auto"/>
      </w:pPr>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5A3DA7" w:rsidP="005A3DA7">
      <w:pPr>
        <w:widowControl w:val="0"/>
        <w:tabs>
          <w:tab w:val="clear" w:pos="720"/>
          <w:tab w:val="left" w:pos="-1440"/>
          <w:tab w:val="left" w:pos="-720"/>
          <w:tab w:val="left" w:pos="0"/>
          <w:tab w:val="left" w:pos="900"/>
        </w:tabs>
        <w:spacing w:line="287" w:lineRule="auto"/>
      </w:pPr>
      <w:r>
        <w:tab/>
      </w:r>
      <w:r w:rsidR="00F6149B">
        <w:t>(10)</w:t>
      </w:r>
      <w:r w:rsidR="00F6149B">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 xml:space="preserve">   (11)</w:t>
      </w:r>
      <w:r>
        <w:tab/>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F6149B" w:rsidRDefault="00F6149B" w:rsidP="00F6149B">
      <w:pPr>
        <w:widowControl w:val="0"/>
        <w:tabs>
          <w:tab w:val="left" w:pos="-1440"/>
          <w:tab w:val="left" w:pos="-720"/>
          <w:tab w:val="left" w:pos="0"/>
        </w:tabs>
        <w:spacing w:line="287" w:lineRule="auto"/>
      </w:pPr>
      <w:r>
        <w:t xml:space="preserve">   (12)</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F6149B" w:rsidRDefault="00F6149B" w:rsidP="00F6149B">
      <w:pPr>
        <w:widowControl w:val="0"/>
        <w:tabs>
          <w:tab w:val="left" w:pos="-1440"/>
          <w:tab w:val="left" w:pos="-720"/>
          <w:tab w:val="left" w:pos="0"/>
        </w:tabs>
        <w:spacing w:line="287" w:lineRule="auto"/>
      </w:pPr>
      <w:r>
        <w:t xml:space="preserve">   (13)</w:t>
      </w:r>
      <w:r>
        <w:tab/>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5A3DA7" w:rsidRDefault="00F6149B" w:rsidP="005A3DA7">
      <w:pPr>
        <w:widowControl w:val="0"/>
        <w:tabs>
          <w:tab w:val="left" w:pos="-1440"/>
          <w:tab w:val="left" w:pos="-720"/>
          <w:tab w:val="left" w:pos="0"/>
        </w:tabs>
        <w:spacing w:line="287" w:lineRule="auto"/>
      </w:pPr>
      <w:r>
        <w:t xml:space="preserve">   (14)</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0E7468">
        <w:rPr>
          <w:rFonts w:ascii="Albertus Extra Bold" w:hAnsi="Albertus Extra Bold"/>
          <w:b/>
        </w:rPr>
        <w:t>[</w:t>
      </w:r>
      <w:r>
        <w:t>and</w:t>
      </w:r>
      <w:r w:rsidRPr="000E7468">
        <w:rPr>
          <w:rFonts w:ascii="Albertus Extra Bold" w:hAnsi="Albertus Extra Bold"/>
          <w:b/>
        </w:rPr>
        <w:t>]</w:t>
      </w:r>
      <w:r>
        <w:t xml:space="preserve"> </w:t>
      </w:r>
      <w:r w:rsidR="005A3DA7">
        <w:br w:type="page"/>
      </w:r>
    </w:p>
    <w:p w:rsidR="00F6149B" w:rsidRDefault="00F6149B" w:rsidP="00F6149B">
      <w:pPr>
        <w:widowControl w:val="0"/>
        <w:tabs>
          <w:tab w:val="left" w:pos="-1440"/>
          <w:tab w:val="left" w:pos="-720"/>
          <w:tab w:val="left" w:pos="0"/>
        </w:tabs>
        <w:spacing w:line="287" w:lineRule="auto"/>
      </w:pPr>
      <w:r>
        <w:t xml:space="preserve">   (15)</w:t>
      </w:r>
      <w:r>
        <w:tab/>
        <w:t xml:space="preserve">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0E7468">
        <w:rPr>
          <w:u w:val="single"/>
        </w:rPr>
        <w:t>and</w:t>
      </w:r>
    </w:p>
    <w:p w:rsidR="00F6149B" w:rsidRDefault="00F6149B" w:rsidP="00F6149B">
      <w:pPr>
        <w:widowControl w:val="0"/>
        <w:tabs>
          <w:tab w:val="left" w:pos="-1440"/>
          <w:tab w:val="left" w:pos="-720"/>
          <w:tab w:val="left" w:pos="0"/>
        </w:tabs>
        <w:spacing w:line="287" w:lineRule="auto"/>
      </w:pPr>
      <w:r>
        <w:t xml:space="preserve">   </w:t>
      </w:r>
      <w:r>
        <w:rPr>
          <w:u w:val="single"/>
        </w:rPr>
        <w:t>(16)</w:t>
      </w:r>
      <w:r>
        <w:rPr>
          <w:u w:val="single"/>
        </w:rPr>
        <w:tab/>
        <w:t>Operation, mission or conflict during the global war on terror, on or after the date the President of the United States or the United States Secretary of Defense designates as the inception date of that operation, mission or conflict for a period, continuously or in the aggregate, of at least 14 days in such active service, commencing  on or before the date the President of the United States or the United States Secretary of Defense shall designate as the termination date of that operation, mission or conflict, who served in the theater or in support of that operation, mission, or conflict, in the United States or abroad; provided, that any person receiving an actual service-incurred injury or disability while engaged in such service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r>
      <w:r>
        <w:rPr>
          <w:u w:val="single"/>
        </w:rPr>
        <w:t>c.</w:t>
      </w:r>
      <w:r>
        <w:rPr>
          <w:u w:val="single"/>
        </w:rPr>
        <w:tab/>
        <w:t>"Veteran" also means any honorably discharged member who has served at least 90 days commencing between the dates of the wars or conflicts in paragraphs 4 and 6-15 inclusive of subsection b. of this section, regardless of location, exclusive of any period (a) of assignment for a course of education or training which course was a continuation of a civilian course and was pursued to completion, or (b) as a cadet or midshipman at one of the service academies, or (c) of service performed pursuant to an enlistment in the Army National Guard or Air National Guard or in the Army Reserve, Naval Reserve, Air Force Reserve, Marine Corps Reserve, or Coast Guard Reserve, unless mobilized for active duty at the call of the President of the United States, provided, that any person receiving an actual, service-incurred injury or disability shall be classed as a veteran, whether or not he has completed the  90 days' service as herein provided;</w:t>
      </w:r>
    </w:p>
    <w:p w:rsidR="00F6149B" w:rsidRDefault="00F6149B" w:rsidP="00F6149B">
      <w:pPr>
        <w:widowControl w:val="0"/>
        <w:tabs>
          <w:tab w:val="left" w:pos="-1440"/>
          <w:tab w:val="left" w:pos="-720"/>
          <w:tab w:val="left" w:pos="0"/>
        </w:tabs>
        <w:spacing w:line="287" w:lineRule="auto"/>
      </w:pPr>
      <w:r>
        <w:tab/>
      </w:r>
      <w:r w:rsidRPr="000E7468">
        <w:rPr>
          <w:rFonts w:ascii="Albertus Extra Bold" w:hAnsi="Albertus Extra Bold"/>
          <w:b/>
        </w:rPr>
        <w:t>[</w:t>
      </w:r>
      <w:r>
        <w:t>c.</w:t>
      </w:r>
      <w:r w:rsidRPr="000E7468">
        <w:rPr>
          <w:rFonts w:ascii="Albertus Extra Bold" w:hAnsi="Albertus Extra Bold"/>
          <w:b/>
        </w:rPr>
        <w:t>]</w:t>
      </w:r>
      <w:r w:rsidR="005A3DA7">
        <w:t xml:space="preserve"> </w:t>
      </w:r>
      <w:r w:rsidRPr="000E7468">
        <w:rPr>
          <w:u w:val="single"/>
        </w:rPr>
        <w:t>d.</w:t>
      </w:r>
      <w:r w:rsidRPr="000E7468">
        <w:t xml:space="preserve">  </w:t>
      </w:r>
      <w:r>
        <w:t xml:space="preserve">"War service" means service by a veteran in any war or conflict described in this chapter during the periods specified. </w:t>
      </w:r>
    </w:p>
    <w:p w:rsidR="00F6149B" w:rsidRDefault="00F6149B" w:rsidP="00F6149B">
      <w:pPr>
        <w:widowControl w:val="0"/>
        <w:tabs>
          <w:tab w:val="left" w:pos="-1440"/>
          <w:tab w:val="left" w:pos="-720"/>
          <w:tab w:val="left" w:pos="0"/>
        </w:tabs>
        <w:spacing w:line="287" w:lineRule="auto"/>
      </w:pPr>
      <w:r>
        <w:t>(</w:t>
      </w:r>
      <w:proofErr w:type="spellStart"/>
      <w:r w:rsidR="005A3DA7">
        <w:t>cf</w:t>
      </w:r>
      <w:proofErr w:type="spellEnd"/>
      <w:r w:rsidR="005A3DA7">
        <w:t>:</w:t>
      </w:r>
      <w:r>
        <w:t xml:space="preserve"> P.L.2007, c.115, s.1)</w:t>
      </w:r>
    </w:p>
    <w:p w:rsidR="00F6149B" w:rsidRDefault="00F6149B" w:rsidP="00F6149B"/>
    <w:p w:rsidR="00F6149B" w:rsidRDefault="00F6149B" w:rsidP="00F6149B">
      <w:pPr>
        <w:widowControl w:val="0"/>
        <w:tabs>
          <w:tab w:val="left" w:pos="-1440"/>
          <w:tab w:val="left" w:pos="-720"/>
          <w:tab w:val="left" w:pos="0"/>
        </w:tabs>
        <w:spacing w:line="287" w:lineRule="auto"/>
      </w:pPr>
      <w:r>
        <w:tab/>
        <w:t>2.</w:t>
      </w:r>
      <w:r>
        <w:tab/>
        <w:t>N.J.S.18A:66-2 is amended to read as follows:</w:t>
      </w:r>
    </w:p>
    <w:p w:rsidR="00F6149B" w:rsidRDefault="00F6149B" w:rsidP="00F6149B">
      <w:pPr>
        <w:widowControl w:val="0"/>
        <w:tabs>
          <w:tab w:val="left" w:pos="-1440"/>
          <w:tab w:val="left" w:pos="-720"/>
          <w:tab w:val="left" w:pos="0"/>
        </w:tabs>
        <w:spacing w:line="287" w:lineRule="auto"/>
      </w:pPr>
      <w:r>
        <w:tab/>
        <w:t>18A:66-2.</w:t>
      </w:r>
      <w:r w:rsidR="005A3DA7">
        <w:tab/>
      </w:r>
      <w:r>
        <w:t>As used in this article:</w:t>
      </w:r>
    </w:p>
    <w:p w:rsidR="00F6149B" w:rsidRDefault="00F6149B" w:rsidP="00F6149B">
      <w:r>
        <w:tab/>
        <w:t>a.</w:t>
      </w:r>
      <w:r>
        <w:tab/>
        <w:t xml:space="preserve">"Accumulated deductions" means the sum of all the amounts, deducted from the compensation of a member or contributed by or in behalf of the member, including interest credited to </w:t>
      </w:r>
      <w:smartTag w:uri="urn:schemas-microsoft-com:office:smarttags" w:element="date">
        <w:smartTagPr>
          <w:attr w:name="Month" w:val="1"/>
          <w:attr w:name="Day" w:val="1"/>
          <w:attr w:name="Year" w:val="1956"/>
        </w:smartTagPr>
        <w:r>
          <w:t>January 1, 1956</w:t>
        </w:r>
      </w:smartTag>
      <w:r>
        <w:t>, standing to the credit of the member's individual account in the annuity savings fund.</w:t>
      </w:r>
    </w:p>
    <w:p w:rsidR="00F6149B" w:rsidRDefault="00F6149B" w:rsidP="00F6149B">
      <w:r>
        <w:tab/>
        <w:t>b.</w:t>
      </w:r>
      <w:r>
        <w:tab/>
        <w:t>"Annuity" means payments for life derived from the accumulated deductions of a member as provided in this article.</w:t>
      </w:r>
    </w:p>
    <w:p w:rsidR="00F6149B" w:rsidRDefault="00F6149B" w:rsidP="00F6149B">
      <w:r>
        <w:tab/>
        <w:t>c.</w:t>
      </w:r>
      <w:r>
        <w:tab/>
        <w:t>"Beneficiary" means any person receiving a retirement allowance or other benefit as provided in this article.</w:t>
      </w:r>
    </w:p>
    <w:p w:rsidR="00F6149B" w:rsidRDefault="00F6149B" w:rsidP="00F6149B">
      <w:r>
        <w:tab/>
        <w:t>d.</w:t>
      </w:r>
      <w:r>
        <w:tab/>
        <w:t>(1) "Compensation"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F6149B" w:rsidRDefault="00F6149B" w:rsidP="00F6149B">
      <w:r>
        <w:tab/>
        <w:t>(2)</w:t>
      </w:r>
      <w:r>
        <w:tab/>
        <w:t>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F6149B" w:rsidRDefault="00F6149B" w:rsidP="00F6149B">
      <w:r>
        <w:tab/>
        <w:t>e.</w:t>
      </w:r>
      <w:r>
        <w:tab/>
        <w:t>"Employer" means the State, the board of education or any educational institution or agency of or within the State by which a teacher is paid.</w:t>
      </w:r>
    </w:p>
    <w:p w:rsidR="00F6149B" w:rsidRDefault="00F6149B" w:rsidP="00F6149B">
      <w:r>
        <w:tab/>
        <w:t>f.</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F6149B" w:rsidRDefault="00F6149B" w:rsidP="00F6149B">
      <w:r>
        <w:tab/>
        <w:t>g.</w:t>
      </w:r>
      <w:r>
        <w:tab/>
        <w:t>"Fiscal year" means any year commencing with July 1, and ending with June 30, next following.</w:t>
      </w:r>
    </w:p>
    <w:p w:rsidR="00F6149B" w:rsidRDefault="00F6149B" w:rsidP="00F6149B">
      <w:r>
        <w:tab/>
        <w:t>h.</w:t>
      </w:r>
      <w:r>
        <w:tab/>
        <w:t>"Pension" means payments for life derived from appropriations made by the State or employers to the Teachers' Pension and Annuity Fund.</w:t>
      </w:r>
    </w:p>
    <w:p w:rsidR="00F6149B" w:rsidRDefault="00F6149B" w:rsidP="00F6149B">
      <w:r>
        <w:tab/>
      </w:r>
      <w:proofErr w:type="spellStart"/>
      <w:r>
        <w:t>i</w:t>
      </w:r>
      <w:proofErr w:type="spellEnd"/>
      <w:r>
        <w:t>.</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F6149B" w:rsidRDefault="00F6149B" w:rsidP="00F6149B">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F6149B" w:rsidRDefault="00F6149B" w:rsidP="00F6149B">
      <w:r>
        <w:tab/>
        <w:t>k.</w:t>
      </w:r>
      <w:r>
        <w:tab/>
        <w:t xml:space="preserve">"Present-entrant" means any member of the Teachers' Pension and Annuity Fund who had established status as a "present-entrant member" of said fund prior to </w:t>
      </w:r>
      <w:smartTag w:uri="urn:schemas-microsoft-com:office:smarttags" w:element="date">
        <w:smartTagPr>
          <w:attr w:name="Month" w:val="1"/>
          <w:attr w:name="Day" w:val="1"/>
          <w:attr w:name="Year" w:val="1956"/>
        </w:smartTagPr>
        <w:r>
          <w:t>January 1, 1956</w:t>
        </w:r>
      </w:smartTag>
      <w:r>
        <w:t>.</w:t>
      </w:r>
    </w:p>
    <w:p w:rsidR="00F6149B" w:rsidRDefault="00F6149B" w:rsidP="00F6149B">
      <w:r>
        <w:tab/>
        <w:t>l.</w:t>
      </w:r>
      <w:r>
        <w:tab/>
        <w:t>"Rate of contribution initially certified" means the rate of contribution certified by the retirement system in accordance with N.J.S.18A:66-29.</w:t>
      </w:r>
    </w:p>
    <w:p w:rsidR="00F6149B" w:rsidRDefault="00F6149B" w:rsidP="00F6149B">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F6149B" w:rsidRDefault="00F6149B" w:rsidP="00F6149B">
      <w:r>
        <w:tab/>
        <w:t>n.</w:t>
      </w:r>
      <w:r>
        <w:tab/>
        <w:t>"Retirement allowance" means the pension plus the annuity.</w:t>
      </w:r>
    </w:p>
    <w:p w:rsidR="00F6149B" w:rsidRDefault="00F6149B" w:rsidP="00F6149B">
      <w:r>
        <w:tab/>
        <w:t>o.</w:t>
      </w:r>
      <w:r>
        <w:tab/>
        <w:t>"School service" means any service as a "teacher" as defined in this section.</w:t>
      </w:r>
    </w:p>
    <w:p w:rsidR="00F6149B" w:rsidRDefault="00F6149B" w:rsidP="00F6149B">
      <w:r>
        <w:tab/>
        <w:t>p.</w:t>
      </w:r>
      <w:r>
        <w:tab/>
        <w:t>"Teacher"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rsidR="00F6149B" w:rsidRDefault="00F6149B" w:rsidP="00F6149B">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F6149B" w:rsidRDefault="00F6149B" w:rsidP="00F6149B">
      <w:r>
        <w:tab/>
        <w:t>r.</w:t>
      </w:r>
      <w:r>
        <w:tab/>
        <w:t xml:space="preserve">"Veteran"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w:t>
      </w:r>
      <w:r>
        <w:rPr>
          <w:rFonts w:ascii="Albertus Extra Bold" w:hAnsi="Albertus Extra Bold"/>
          <w:b/>
        </w:rPr>
        <w:t>[</w:t>
      </w:r>
      <w:r>
        <w:t>therefrom</w:t>
      </w:r>
      <w:r>
        <w:rPr>
          <w:rFonts w:ascii="Albertus Extra Bold" w:hAnsi="Albertus Extra Bold"/>
          <w:b/>
        </w:rPr>
        <w:t>]</w:t>
      </w:r>
      <w:r>
        <w:t xml:space="preserve"> under conditions other than dishonorable, </w:t>
      </w:r>
      <w:r>
        <w:rPr>
          <w:rFonts w:ascii="Albertus Extra Bold" w:hAnsi="Albertus Extra Bold"/>
          <w:b/>
        </w:rPr>
        <w:t>[</w:t>
      </w:r>
      <w:r>
        <w:t>in</w:t>
      </w:r>
      <w:r>
        <w:rPr>
          <w:rFonts w:ascii="Albertus Extra Bold" w:hAnsi="Albertus Extra Bold"/>
          <w:b/>
        </w:rPr>
        <w:t>]</w:t>
      </w:r>
      <w:r>
        <w:t xml:space="preserve"> </w:t>
      </w:r>
      <w:r>
        <w:rPr>
          <w:u w:val="single"/>
        </w:rPr>
        <w:t>from that service rendered during</w:t>
      </w:r>
      <w:r>
        <w:t xml:space="preserve"> any of the following wars, uprisings, insurrections, expeditions or emergencies, and who has presented to the retirement system evidence of such record of service in form and content satisfactory to said retirement system:</w:t>
      </w:r>
    </w:p>
    <w:p w:rsidR="00F6149B" w:rsidRDefault="00F6149B" w:rsidP="00F6149B">
      <w:r>
        <w:tab/>
        <w:t>(1)</w:t>
      </w:r>
      <w:r>
        <w:tab/>
        <w:t>The Indian wars and uprisings during any of the periods recognized by the War Department of the United States as periods of active hostility;</w:t>
      </w:r>
    </w:p>
    <w:p w:rsidR="00F6149B" w:rsidRDefault="00F6149B" w:rsidP="00F6149B">
      <w:r>
        <w:tab/>
        <w:t>(2)</w:t>
      </w:r>
      <w:r>
        <w:tab/>
        <w:t xml:space="preserve">The Spanish-American War between </w:t>
      </w:r>
      <w:smartTag w:uri="urn:schemas-microsoft-com:office:smarttags" w:element="date">
        <w:smartTagPr>
          <w:attr w:name="Month" w:val="4"/>
          <w:attr w:name="Day" w:val="20"/>
          <w:attr w:name="Year" w:val="1898"/>
        </w:smartTagPr>
        <w:r>
          <w:t>April 20, 1898</w:t>
        </w:r>
      </w:smartTag>
      <w:r>
        <w:t xml:space="preserve">, and </w:t>
      </w:r>
      <w:smartTag w:uri="urn:schemas-microsoft-com:office:smarttags" w:element="date">
        <w:smartTagPr>
          <w:attr w:name="Month" w:val="4"/>
          <w:attr w:name="Day" w:val="11"/>
          <w:attr w:name="Year" w:val="1899"/>
        </w:smartTagPr>
        <w:r>
          <w:t>April 11, 1899</w:t>
        </w:r>
      </w:smartTag>
      <w:r>
        <w:t>;</w:t>
      </w:r>
    </w:p>
    <w:p w:rsidR="00F6149B" w:rsidRDefault="00F6149B" w:rsidP="00F6149B">
      <w:r>
        <w:tab/>
        <w:t>(3)</w:t>
      </w:r>
      <w:r>
        <w:tab/>
        <w:t>The Philippine insurrections and expeditions during the periods recognized by the War Department of the United States as of active hostility from February 4, 1899, to the end of 1913;</w:t>
      </w:r>
    </w:p>
    <w:p w:rsidR="00F6149B" w:rsidRDefault="00F6149B" w:rsidP="00F6149B">
      <w:r>
        <w:tab/>
        <w:t>(4)</w:t>
      </w:r>
      <w:r>
        <w:tab/>
        <w:t xml:space="preserve">The </w:t>
      </w:r>
      <w:smartTag w:uri="urn:schemas-microsoft-com:office:smarttags" w:element="place">
        <w:r>
          <w:t>Peking</w:t>
        </w:r>
      </w:smartTag>
      <w:r>
        <w:t xml:space="preserve"> relief expedition between </w:t>
      </w:r>
      <w:smartTag w:uri="urn:schemas-microsoft-com:office:smarttags" w:element="date">
        <w:smartTagPr>
          <w:attr w:name="Month" w:val="6"/>
          <w:attr w:name="Day" w:val="20"/>
          <w:attr w:name="Year" w:val="1900"/>
        </w:smartTagPr>
        <w:r>
          <w:t>June 20, 1900</w:t>
        </w:r>
      </w:smartTag>
      <w:r>
        <w:t xml:space="preserve">, and </w:t>
      </w:r>
      <w:smartTag w:uri="urn:schemas-microsoft-com:office:smarttags" w:element="date">
        <w:smartTagPr>
          <w:attr w:name="Month" w:val="5"/>
          <w:attr w:name="Day" w:val="27"/>
          <w:attr w:name="Year" w:val="1902"/>
        </w:smartTagPr>
        <w:r>
          <w:t>May 27, 1902</w:t>
        </w:r>
      </w:smartTag>
      <w:r>
        <w:t>;</w:t>
      </w:r>
    </w:p>
    <w:p w:rsidR="00F6149B" w:rsidRDefault="00F6149B" w:rsidP="00F6149B">
      <w:r>
        <w:tab/>
        <w:t>(5)</w:t>
      </w:r>
      <w:r>
        <w:tab/>
        <w:t xml:space="preserve">The army of Cuban occupation between </w:t>
      </w:r>
      <w:smartTag w:uri="urn:schemas-microsoft-com:office:smarttags" w:element="date">
        <w:smartTagPr>
          <w:attr w:name="Month" w:val="7"/>
          <w:attr w:name="Day" w:val="18"/>
          <w:attr w:name="Year" w:val="1898"/>
        </w:smartTagPr>
        <w:r>
          <w:t>July 18, 1898</w:t>
        </w:r>
      </w:smartTag>
      <w:r>
        <w:t xml:space="preserve">, and </w:t>
      </w:r>
      <w:smartTag w:uri="urn:schemas-microsoft-com:office:smarttags" w:element="date">
        <w:smartTagPr>
          <w:attr w:name="Month" w:val="5"/>
          <w:attr w:name="Day" w:val="20"/>
          <w:attr w:name="Year" w:val="1902"/>
        </w:smartTagPr>
        <w:r>
          <w:t>May 20, 1902</w:t>
        </w:r>
      </w:smartTag>
      <w:r>
        <w:t>;</w:t>
      </w:r>
    </w:p>
    <w:p w:rsidR="00F6149B" w:rsidRDefault="00F6149B" w:rsidP="00F6149B">
      <w:r>
        <w:tab/>
        <w:t>(6)</w:t>
      </w:r>
      <w:r>
        <w:tab/>
        <w:t xml:space="preserve">The army of Cuban pacification between </w:t>
      </w:r>
      <w:smartTag w:uri="urn:schemas-microsoft-com:office:smarttags" w:element="date">
        <w:smartTagPr>
          <w:attr w:name="Month" w:val="10"/>
          <w:attr w:name="Day" w:val="6"/>
          <w:attr w:name="Year" w:val="1906"/>
        </w:smartTagPr>
        <w:r>
          <w:t>October 6, 1906</w:t>
        </w:r>
      </w:smartTag>
      <w:r>
        <w:t xml:space="preserve">, and </w:t>
      </w:r>
      <w:smartTag w:uri="urn:schemas-microsoft-com:office:smarttags" w:element="date">
        <w:smartTagPr>
          <w:attr w:name="Month" w:val="4"/>
          <w:attr w:name="Day" w:val="1"/>
          <w:attr w:name="Year" w:val="1909"/>
        </w:smartTagPr>
        <w:r>
          <w:t>April 1, 1909</w:t>
        </w:r>
      </w:smartTag>
      <w:r>
        <w:t>;</w:t>
      </w:r>
    </w:p>
    <w:p w:rsidR="00F6149B" w:rsidRDefault="00F6149B" w:rsidP="00F6149B">
      <w:r>
        <w:tab/>
        <w:t>(7)</w:t>
      </w:r>
      <w:r>
        <w:tab/>
        <w:t xml:space="preserve">The Mexican punitive expedition between </w:t>
      </w:r>
      <w:smartTag w:uri="urn:schemas-microsoft-com:office:smarttags" w:element="date">
        <w:smartTagPr>
          <w:attr w:name="Month" w:val="3"/>
          <w:attr w:name="Day" w:val="14"/>
          <w:attr w:name="Year" w:val="1916"/>
        </w:smartTagPr>
        <w:r>
          <w:t>March 14, 1916</w:t>
        </w:r>
      </w:smartTag>
      <w:r>
        <w:t xml:space="preserve">, and </w:t>
      </w:r>
      <w:smartTag w:uri="urn:schemas-microsoft-com:office:smarttags" w:element="date">
        <w:smartTagPr>
          <w:attr w:name="Month" w:val="2"/>
          <w:attr w:name="Day" w:val="7"/>
          <w:attr w:name="Year" w:val="1917"/>
        </w:smartTagPr>
        <w:r>
          <w:t>February 7, 1917</w:t>
        </w:r>
      </w:smartTag>
      <w:r>
        <w:t>;</w:t>
      </w:r>
    </w:p>
    <w:p w:rsidR="00F6149B" w:rsidRDefault="00F6149B" w:rsidP="00F6149B">
      <w:r>
        <w:tab/>
        <w:t>(8)</w:t>
      </w:r>
      <w:r>
        <w:tab/>
        <w:t xml:space="preserve">The Mexican border patrol, having actually participated in engagements against Mexicans between </w:t>
      </w:r>
      <w:smartTag w:uri="urn:schemas-microsoft-com:office:smarttags" w:element="date">
        <w:smartTagPr>
          <w:attr w:name="Month" w:val="4"/>
          <w:attr w:name="Day" w:val="12"/>
          <w:attr w:name="Year" w:val="1911"/>
        </w:smartTagPr>
        <w:r>
          <w:t>April 12, 1911</w:t>
        </w:r>
      </w:smartTag>
      <w:r>
        <w:t xml:space="preserve">, and </w:t>
      </w:r>
      <w:smartTag w:uri="urn:schemas-microsoft-com:office:smarttags" w:element="date">
        <w:smartTagPr>
          <w:attr w:name="Month" w:val="6"/>
          <w:attr w:name="Day" w:val="16"/>
          <w:attr w:name="Year" w:val="1919"/>
        </w:smartTagPr>
        <w:r>
          <w:t>June 16, 1919</w:t>
        </w:r>
      </w:smartTag>
      <w:r>
        <w:t>;</w:t>
      </w:r>
    </w:p>
    <w:p w:rsidR="00F6149B" w:rsidRDefault="00F6149B" w:rsidP="00F6149B">
      <w:r>
        <w:tab/>
        <w:t>(9)</w:t>
      </w:r>
      <w:r>
        <w:tab/>
        <w:t xml:space="preserve">World War I, between </w:t>
      </w:r>
      <w:smartTag w:uri="urn:schemas-microsoft-com:office:smarttags" w:element="date">
        <w:smartTagPr>
          <w:attr w:name="Month" w:val="4"/>
          <w:attr w:name="Day" w:val="6"/>
          <w:attr w:name="Year" w:val="1917"/>
        </w:smartTagPr>
        <w:r>
          <w:t>April 6, 1917</w:t>
        </w:r>
      </w:smartTag>
      <w:r>
        <w:t xml:space="preserve">, and </w:t>
      </w:r>
      <w:smartTag w:uri="urn:schemas-microsoft-com:office:smarttags" w:element="date">
        <w:smartTagPr>
          <w:attr w:name="Month" w:val="11"/>
          <w:attr w:name="Day" w:val="11"/>
          <w:attr w:name="Year" w:val="1918"/>
        </w:smartTagPr>
        <w:r>
          <w:t>November 11, 1918</w:t>
        </w:r>
      </w:smartTag>
      <w:r>
        <w:t>;</w:t>
      </w:r>
    </w:p>
    <w:p w:rsidR="00F6149B" w:rsidRDefault="00F6149B" w:rsidP="00F6149B">
      <w:r>
        <w:t xml:space="preserve">   (10)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F6149B" w:rsidRDefault="00F6149B" w:rsidP="00F6149B">
      <w:r>
        <w:t xml:space="preserve">   (11)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F6149B" w:rsidRDefault="00F6149B" w:rsidP="00F6149B">
      <w:r>
        <w:t xml:space="preserve">   (12)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r>
        <w:t xml:space="preserve">   (13)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F6149B" w:rsidRDefault="00F6149B" w:rsidP="00F6149B">
      <w:r>
        <w:t xml:space="preserve">   (14)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r>
        <w:t xml:space="preserve">   (15)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r>
        <w:t xml:space="preserve">   (16)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r>
        <w:t xml:space="preserve">   (17)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r>
        <w:t xml:space="preserve">   (18)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F6149B" w:rsidRDefault="00F6149B" w:rsidP="00F6149B">
      <w:r>
        <w:t xml:space="preserve">   (19)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F6149B" w:rsidRDefault="00F6149B" w:rsidP="00F6149B">
      <w:r>
        <w:t xml:space="preserve">   (20)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F6149B" w:rsidRDefault="00F6149B" w:rsidP="00F6149B">
      <w:r>
        <w:t xml:space="preserve">   (21)</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rFonts w:ascii="Albertus Extra Bold" w:hAnsi="Albertus Extra Bold"/>
          <w:b/>
        </w:rPr>
        <w:t>[</w:t>
      </w:r>
      <w:r>
        <w:t>and</w:t>
      </w:r>
      <w:r>
        <w:rPr>
          <w:rFonts w:ascii="Albertus Extra Bold" w:hAnsi="Albertus Extra Bold"/>
          <w:b/>
        </w:rPr>
        <w:t>]</w:t>
      </w:r>
    </w:p>
    <w:p w:rsidR="00F6149B" w:rsidRDefault="00F6149B" w:rsidP="00F6149B">
      <w:pPr>
        <w:rPr>
          <w:u w:val="single"/>
        </w:rPr>
      </w:pPr>
      <w:r>
        <w:t xml:space="preserve">   (22)</w:t>
      </w:r>
      <w:r>
        <w:tab/>
        <w:t xml:space="preserve">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u w:val="single"/>
        </w:rPr>
        <w:t>; and</w:t>
      </w:r>
    </w:p>
    <w:p w:rsidR="00F6149B" w:rsidRDefault="00F6149B" w:rsidP="00F6149B">
      <w:pPr>
        <w:widowControl w:val="0"/>
        <w:tabs>
          <w:tab w:val="left" w:pos="-1440"/>
          <w:tab w:val="left" w:pos="-720"/>
          <w:tab w:val="left" w:pos="0"/>
        </w:tabs>
        <w:spacing w:line="287" w:lineRule="auto"/>
      </w:pPr>
      <w:r>
        <w:t xml:space="preserve">   </w:t>
      </w:r>
      <w:r>
        <w:rPr>
          <w:u w:val="single"/>
        </w:rPr>
        <w:t>(23)</w:t>
      </w:r>
      <w:r>
        <w:rPr>
          <w:u w:val="single"/>
        </w:rPr>
        <w:tab/>
        <w:t>Operation, mission or conflict during the global war on terror, on or after the date the President of the United States or the United States Secretary of Defense designates as the inception date of that operation, mission or conflict for a period, continuously or in the aggregate, of at least 14 days in such active service, commencing  on or before the date the President of the United States or the United States Secretary of Defense shall designate as the termination date of that operation, mission or conflict, who served in the theater or in support of that operation, mission, or conflict, in the United States or abroad; provided, that any person receiving an actual service-incurred injury or disability while engaged in such service shall be classed as a veteran whether or not that person has completed the 14 days' service as herein provided</w:t>
      </w:r>
      <w:r>
        <w:t>.</w:t>
      </w:r>
    </w:p>
    <w:p w:rsidR="00F6149B" w:rsidRDefault="00F6149B" w:rsidP="00F6149B">
      <w:pPr>
        <w:widowControl w:val="0"/>
        <w:tabs>
          <w:tab w:val="left" w:pos="-1440"/>
          <w:tab w:val="left" w:pos="-720"/>
          <w:tab w:val="left" w:pos="0"/>
        </w:tabs>
        <w:spacing w:line="287" w:lineRule="auto"/>
      </w:pPr>
      <w:r>
        <w:tab/>
        <w:t xml:space="preserve">"Veteran" also means any </w:t>
      </w:r>
      <w:r>
        <w:rPr>
          <w:u w:val="single"/>
        </w:rPr>
        <w:t>(1)</w:t>
      </w:r>
      <w:r>
        <w:t xml:space="preserve"> honorably discharged member of the American Merchant Marine who served during World War II and is declared by the United States Department of Defense to be eligible for federal veterans' benefits</w:t>
      </w:r>
      <w:r w:rsidRPr="00A41D2E">
        <w:t xml:space="preserve"> </w:t>
      </w:r>
      <w:r>
        <w:rPr>
          <w:u w:val="single"/>
        </w:rPr>
        <w:t>and (2) any honorably discharged member who has served at least 90 days commencing between the dates of the wars or conflicts in paragraphs 12 and 14-23 inclusive, regardless of location, exclusive of any period (a) of assignment for a course of education or training which course was a continuation of a civilian course and was pursued to completion, or (b) as a cadet or midshipman at one of the service academies, or (c) of service performed pursuant to an enlistment in the Army National Guard or Air National Guard or in the Army Reserve, Naval Reserve, Air Force Reserve, Marine Corps Reserve, or Coast Guard Reserve, unless mobilized for active duty at the call of the President of the United States, provided, that any person receiving an actual, service-incurred injury or disability shall be classed as a veteran, whether or not he has completed the 90 days' service as herein provided</w:t>
      </w:r>
      <w:r>
        <w:t>.</w:t>
      </w:r>
    </w:p>
    <w:p w:rsidR="00F6149B" w:rsidRDefault="00F6149B" w:rsidP="00F6149B">
      <w:r>
        <w:tab/>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F6149B" w:rsidRDefault="00F6149B" w:rsidP="00F6149B">
      <w:r>
        <w:tab/>
        <w:t>t.</w:t>
      </w:r>
      <w:r w:rsidR="005A3DA7">
        <w:tab/>
      </w:r>
      <w:r>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F6149B" w:rsidRDefault="00F6149B" w:rsidP="00F6149B">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F6149B" w:rsidRDefault="00F6149B" w:rsidP="00F6149B">
      <w:r>
        <w:tab/>
        <w:t>(3)</w:t>
      </w:r>
      <w:r>
        <w:tab/>
        <w:t>A public employer other than the State may adopt a resolution providing that the term "widower" as defined in paragraph (2) of this subsection shall include domestic partners as provided in paragraph (1) of this subsection.</w:t>
      </w:r>
    </w:p>
    <w:p w:rsidR="00F6149B" w:rsidRDefault="00F6149B" w:rsidP="00F6149B">
      <w:r>
        <w:tab/>
        <w:t>u.</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F6149B" w:rsidRDefault="00F6149B" w:rsidP="00F6149B">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F6149B" w:rsidRDefault="00F6149B" w:rsidP="00F6149B">
      <w:r>
        <w:tab/>
        <w:t>(3)</w:t>
      </w:r>
      <w:r>
        <w:tab/>
        <w:t>A public employer other than the State may adopt a resolution providing that the term "widower" as defined in paragraph (2) of this subsection shall include domestic partners as provided in paragraph (1) of this subsection.</w:t>
      </w:r>
    </w:p>
    <w:p w:rsidR="00F6149B" w:rsidRDefault="00F6149B" w:rsidP="00F6149B">
      <w:r>
        <w:tab/>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F6149B" w:rsidRDefault="00F6149B" w:rsidP="00F6149B">
      <w:r>
        <w:tab/>
        <w:t>w.</w:t>
      </w:r>
      <w:r>
        <w:tab/>
        <w:t>"Medical board" means the board of physicians provided for in N.J.S.18A:66-56.</w:t>
      </w:r>
    </w:p>
    <w:p w:rsidR="00F6149B" w:rsidRDefault="00F6149B" w:rsidP="00F6149B">
      <w:r>
        <w:tab/>
        <w:t>x.</w:t>
      </w:r>
      <w:r w:rsidR="005A3DA7">
        <w:tab/>
      </w:r>
      <w:r>
        <w:t>(1)  "Spouse," for employees of the State, means the husband or wife, or domestic partner as defined in section 3 of P.L.2003, c.246 (C.26:8A-3), of a member.</w:t>
      </w:r>
    </w:p>
    <w:p w:rsidR="00F6149B" w:rsidRDefault="00F6149B" w:rsidP="00F6149B">
      <w:r>
        <w:tab/>
        <w:t>(2)</w:t>
      </w:r>
      <w:r>
        <w:tab/>
        <w:t>Subject to the provisions of paragraph (1) of this subsection, "spouse," for employees of public employers other than the State, means the husband or wife of a member.</w:t>
      </w:r>
    </w:p>
    <w:p w:rsidR="00F6149B" w:rsidRDefault="00F6149B" w:rsidP="00F6149B">
      <w:r>
        <w:tab/>
        <w:t>(3)</w:t>
      </w:r>
      <w:r>
        <w:tab/>
        <w:t>A public employer other than the State may adopt a resolution providing that the term "spouse" as defined in paragraph (2) of this subsection shall include domestic partners as provided in paragraph (1) of this subsection.</w:t>
      </w:r>
    </w:p>
    <w:p w:rsidR="00F6149B" w:rsidRDefault="00F6149B" w:rsidP="00F6149B">
      <w:r>
        <w:t>(</w:t>
      </w:r>
      <w:proofErr w:type="spellStart"/>
      <w:r>
        <w:t>cf</w:t>
      </w:r>
      <w:proofErr w:type="spellEnd"/>
      <w:r>
        <w:t>:  P.L.2007, c.103, s.9)</w:t>
      </w:r>
    </w:p>
    <w:p w:rsidR="00F6149B" w:rsidRDefault="00F6149B" w:rsidP="00F6149B">
      <w:pPr>
        <w:widowControl w:val="0"/>
        <w:tabs>
          <w:tab w:val="left" w:pos="-1440"/>
          <w:tab w:val="left" w:pos="-720"/>
          <w:tab w:val="left" w:pos="0"/>
        </w:tabs>
        <w:spacing w:line="287" w:lineRule="auto"/>
      </w:pPr>
    </w:p>
    <w:p w:rsidR="00F6149B" w:rsidRDefault="00F6149B" w:rsidP="00F6149B">
      <w:pPr>
        <w:widowControl w:val="0"/>
        <w:tabs>
          <w:tab w:val="left" w:pos="-1440"/>
          <w:tab w:val="left" w:pos="-720"/>
          <w:tab w:val="left" w:pos="0"/>
        </w:tabs>
        <w:spacing w:line="287" w:lineRule="auto"/>
      </w:pPr>
      <w:r>
        <w:tab/>
        <w:t>3.</w:t>
      </w:r>
      <w:r>
        <w:tab/>
        <w:t>Section 6 of P.L.1954, c.84 (C.43:15A-6) is amended to read as follows:</w:t>
      </w:r>
    </w:p>
    <w:p w:rsidR="00F6149B" w:rsidRDefault="00F6149B" w:rsidP="00F6149B">
      <w:pPr>
        <w:widowControl w:val="0"/>
        <w:tabs>
          <w:tab w:val="left" w:pos="-1440"/>
          <w:tab w:val="left" w:pos="-720"/>
          <w:tab w:val="left" w:pos="0"/>
        </w:tabs>
        <w:spacing w:line="287" w:lineRule="auto"/>
      </w:pPr>
      <w:r>
        <w:tab/>
        <w:t>6.</w:t>
      </w:r>
      <w:r>
        <w:tab/>
        <w:t>As used in this act:</w:t>
      </w:r>
    </w:p>
    <w:p w:rsidR="00F6149B" w:rsidRDefault="00F6149B" w:rsidP="00F6149B">
      <w:pPr>
        <w:widowControl w:val="0"/>
        <w:tabs>
          <w:tab w:val="left" w:pos="-1440"/>
          <w:tab w:val="left" w:pos="-720"/>
          <w:tab w:val="left" w:pos="0"/>
        </w:tabs>
        <w:spacing w:line="287" w:lineRule="auto"/>
      </w:pPr>
      <w:r>
        <w:tab/>
        <w:t>a.</w:t>
      </w:r>
      <w:r>
        <w:tab/>
        <w:t>"Accumulated deductions" means the sum of all the amounts, deducted from the compensation of a member or contributed by or on behalf of the member, standing to the credit of the member's individual account in the annuity savings fund.</w:t>
      </w:r>
    </w:p>
    <w:p w:rsidR="00F6149B" w:rsidRDefault="00F6149B" w:rsidP="00F6149B">
      <w:pPr>
        <w:widowControl w:val="0"/>
        <w:tabs>
          <w:tab w:val="left" w:pos="-1440"/>
          <w:tab w:val="left" w:pos="-720"/>
          <w:tab w:val="left" w:pos="0"/>
        </w:tabs>
        <w:spacing w:line="287" w:lineRule="auto"/>
      </w:pPr>
      <w:r>
        <w:tab/>
        <w:t>b.</w:t>
      </w:r>
      <w:r>
        <w:tab/>
        <w:t>"Annuity" means payments for life derived from the accumulated deductions of a member as provided in this act.</w:t>
      </w:r>
    </w:p>
    <w:p w:rsidR="00F6149B" w:rsidRDefault="00F6149B" w:rsidP="00F6149B">
      <w:pPr>
        <w:widowControl w:val="0"/>
        <w:tabs>
          <w:tab w:val="left" w:pos="-1440"/>
          <w:tab w:val="left" w:pos="-720"/>
          <w:tab w:val="left" w:pos="0"/>
        </w:tabs>
        <w:spacing w:line="287" w:lineRule="auto"/>
      </w:pPr>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F6149B" w:rsidRDefault="00F6149B" w:rsidP="00F6149B">
      <w:pPr>
        <w:widowControl w:val="0"/>
        <w:tabs>
          <w:tab w:val="left" w:pos="-1440"/>
          <w:tab w:val="left" w:pos="-720"/>
          <w:tab w:val="left" w:pos="0"/>
        </w:tabs>
        <w:spacing w:line="287" w:lineRule="auto"/>
      </w:pPr>
      <w:r>
        <w:tab/>
        <w:t>d.</w:t>
      </w:r>
      <w:r>
        <w:tab/>
        <w:t>"Beneficiary" means any person receiving a retirement allowance or other benefit as provided in this act.</w:t>
      </w:r>
    </w:p>
    <w:p w:rsidR="00F6149B" w:rsidRDefault="00F6149B" w:rsidP="00F6149B">
      <w:pPr>
        <w:widowControl w:val="0"/>
        <w:tabs>
          <w:tab w:val="left" w:pos="-1440"/>
          <w:tab w:val="left" w:pos="-720"/>
          <w:tab w:val="left" w:pos="0"/>
        </w:tabs>
        <w:spacing w:line="287" w:lineRule="auto"/>
      </w:pPr>
      <w:r>
        <w:tab/>
        <w:t>e.</w:t>
      </w:r>
      <w:r>
        <w:tab/>
        <w:t>"Child" means a deceased member's unmarried child either (1) under the age of 18 or (2)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F6149B" w:rsidRDefault="00F6149B" w:rsidP="00F6149B">
      <w:pPr>
        <w:widowControl w:val="0"/>
        <w:tabs>
          <w:tab w:val="left" w:pos="-1440"/>
          <w:tab w:val="left" w:pos="-720"/>
          <w:tab w:val="left" w:pos="0"/>
        </w:tabs>
        <w:spacing w:line="287" w:lineRule="auto"/>
      </w:pPr>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F6149B" w:rsidRDefault="00F6149B" w:rsidP="00F6149B">
      <w:pPr>
        <w:widowControl w:val="0"/>
        <w:tabs>
          <w:tab w:val="left" w:pos="-1440"/>
          <w:tab w:val="left" w:pos="-720"/>
          <w:tab w:val="left" w:pos="0"/>
        </w:tabs>
        <w:spacing w:line="287" w:lineRule="auto"/>
      </w:pPr>
      <w:r>
        <w:tab/>
        <w:t>g.</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F6149B" w:rsidRDefault="00F6149B" w:rsidP="00F6149B">
      <w:pPr>
        <w:widowControl w:val="0"/>
        <w:tabs>
          <w:tab w:val="left" w:pos="-1440"/>
          <w:tab w:val="left" w:pos="-720"/>
          <w:tab w:val="left" w:pos="0"/>
        </w:tabs>
        <w:spacing w:line="287" w:lineRule="auto"/>
      </w:pPr>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F6149B" w:rsidRDefault="00F6149B" w:rsidP="00F6149B">
      <w:pPr>
        <w:widowControl w:val="0"/>
        <w:tabs>
          <w:tab w:val="left" w:pos="-1440"/>
          <w:tab w:val="left" w:pos="-720"/>
          <w:tab w:val="left" w:pos="0"/>
        </w:tabs>
        <w:spacing w:line="287" w:lineRule="auto"/>
      </w:pPr>
      <w:r>
        <w:tab/>
        <w:t>(3)</w:t>
      </w:r>
      <w:r>
        <w:tab/>
        <w:t>A public employer other than the State may adopt a resolution providing that the term "widower" as defined in paragraph (2) of this subsection shall include domestic partners as provided in paragraph (1) of this subsection.</w:t>
      </w:r>
    </w:p>
    <w:p w:rsidR="00F6149B" w:rsidRDefault="00F6149B" w:rsidP="00F6149B">
      <w:pPr>
        <w:widowControl w:val="0"/>
        <w:tabs>
          <w:tab w:val="left" w:pos="-1440"/>
          <w:tab w:val="left" w:pos="-720"/>
          <w:tab w:val="left" w:pos="0"/>
        </w:tabs>
        <w:spacing w:line="287" w:lineRule="auto"/>
      </w:pPr>
      <w:r>
        <w:tab/>
        <w:t>h.</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F6149B" w:rsidRDefault="00F6149B" w:rsidP="00F6149B">
      <w:pPr>
        <w:widowControl w:val="0"/>
        <w:tabs>
          <w:tab w:val="left" w:pos="-1440"/>
          <w:tab w:val="left" w:pos="-720"/>
          <w:tab w:val="left" w:pos="0"/>
        </w:tabs>
        <w:spacing w:line="287" w:lineRule="auto"/>
      </w:pPr>
      <w:r>
        <w:tab/>
      </w:r>
      <w:proofErr w:type="spellStart"/>
      <w:r>
        <w:t>i</w:t>
      </w:r>
      <w:proofErr w:type="spellEnd"/>
      <w:r>
        <w:t>.</w:t>
      </w:r>
      <w:r>
        <w:tab/>
        <w:t>"Fiscal year" means any year commencing with July 1 and ending with June 30 next following.</w:t>
      </w:r>
    </w:p>
    <w:p w:rsidR="00F6149B" w:rsidRDefault="00F6149B" w:rsidP="00F6149B">
      <w:pPr>
        <w:widowControl w:val="0"/>
        <w:tabs>
          <w:tab w:val="left" w:pos="-1440"/>
          <w:tab w:val="left" w:pos="-720"/>
          <w:tab w:val="left" w:pos="0"/>
        </w:tabs>
        <w:spacing w:line="287" w:lineRule="auto"/>
      </w:pPr>
      <w:r>
        <w:tab/>
        <w:t>j.</w:t>
      </w:r>
      <w:r>
        <w:tab/>
        <w:t>"Medical board" shall mean the board of physicians provided for in section 17 (C.43:15A-17).</w:t>
      </w:r>
    </w:p>
    <w:p w:rsidR="00F6149B" w:rsidRDefault="00F6149B" w:rsidP="00F6149B">
      <w:pPr>
        <w:widowControl w:val="0"/>
        <w:tabs>
          <w:tab w:val="left" w:pos="-1440"/>
          <w:tab w:val="left" w:pos="-720"/>
          <w:tab w:val="left" w:pos="0"/>
        </w:tabs>
        <w:spacing w:line="287" w:lineRule="auto"/>
      </w:pPr>
      <w:r>
        <w:tab/>
        <w:t>k.</w:t>
      </w:r>
      <w:r>
        <w:tab/>
        <w:t>"Pension" means payments for life derived from appropriations made by the employer as provided in this act.</w:t>
      </w:r>
    </w:p>
    <w:p w:rsidR="00F6149B" w:rsidRDefault="00F6149B" w:rsidP="00F6149B">
      <w:pPr>
        <w:widowControl w:val="0"/>
        <w:tabs>
          <w:tab w:val="left" w:pos="-1440"/>
          <w:tab w:val="left" w:pos="-720"/>
          <w:tab w:val="left" w:pos="0"/>
        </w:tabs>
        <w:spacing w:line="287" w:lineRule="auto"/>
      </w:pPr>
      <w:r>
        <w:tab/>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F6149B" w:rsidRDefault="00F6149B" w:rsidP="00F6149B">
      <w:pPr>
        <w:widowControl w:val="0"/>
        <w:tabs>
          <w:tab w:val="left" w:pos="-1440"/>
          <w:tab w:val="left" w:pos="-720"/>
          <w:tab w:val="left" w:pos="0"/>
        </w:tabs>
        <w:spacing w:line="287" w:lineRule="auto"/>
      </w:pPr>
      <w:r>
        <w:tab/>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F6149B" w:rsidRDefault="00F6149B" w:rsidP="00F6149B">
      <w:pPr>
        <w:widowControl w:val="0"/>
        <w:tabs>
          <w:tab w:val="left" w:pos="-1440"/>
          <w:tab w:val="left" w:pos="-720"/>
          <w:tab w:val="left" w:pos="0"/>
        </w:tabs>
        <w:spacing w:line="287" w:lineRule="auto"/>
      </w:pPr>
      <w:r>
        <w:tab/>
        <w:t>n.</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F6149B" w:rsidRDefault="00F6149B" w:rsidP="00F6149B">
      <w:pPr>
        <w:widowControl w:val="0"/>
        <w:tabs>
          <w:tab w:val="left" w:pos="-1440"/>
          <w:tab w:val="left" w:pos="-720"/>
          <w:tab w:val="left" w:pos="0"/>
        </w:tabs>
        <w:spacing w:line="287" w:lineRule="auto"/>
      </w:pPr>
      <w:r>
        <w:tab/>
        <w:t>o.</w:t>
      </w:r>
      <w:r>
        <w:tab/>
        <w:t>"Retirement allowance" means the pension plus the annuity.</w:t>
      </w:r>
    </w:p>
    <w:p w:rsidR="00F6149B" w:rsidRDefault="00F6149B" w:rsidP="00F6149B">
      <w:pPr>
        <w:widowControl w:val="0"/>
        <w:tabs>
          <w:tab w:val="left" w:pos="-1440"/>
          <w:tab w:val="left" w:pos="-720"/>
          <w:tab w:val="left" w:pos="0"/>
        </w:tabs>
        <w:spacing w:line="287" w:lineRule="auto"/>
      </w:pPr>
      <w:r>
        <w:tab/>
        <w:t>p.</w:t>
      </w:r>
      <w:r>
        <w:tab/>
        <w:t xml:space="preserve">"Veteran"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w:t>
      </w:r>
      <w:r>
        <w:rPr>
          <w:rFonts w:ascii="Albertus Extra Bold" w:hAnsi="Albertus Extra Bold"/>
          <w:b/>
        </w:rPr>
        <w:t>[</w:t>
      </w:r>
      <w:r>
        <w:t>therefrom</w:t>
      </w:r>
      <w:r>
        <w:rPr>
          <w:rFonts w:ascii="Albertus Extra Bold" w:hAnsi="Albertus Extra Bold"/>
          <w:b/>
        </w:rPr>
        <w:t>]</w:t>
      </w:r>
      <w:r>
        <w:t xml:space="preserve"> under conditions other than dishonorable, </w:t>
      </w:r>
      <w:r>
        <w:rPr>
          <w:rFonts w:ascii="Albertus Extra Bold" w:hAnsi="Albertus Extra Bold"/>
          <w:b/>
        </w:rPr>
        <w:t>[</w:t>
      </w:r>
      <w:r>
        <w:t>in</w:t>
      </w:r>
      <w:r>
        <w:rPr>
          <w:rFonts w:ascii="Albertus Extra Bold" w:hAnsi="Albertus Extra Bold"/>
          <w:b/>
        </w:rPr>
        <w:t>]</w:t>
      </w:r>
      <w:r>
        <w:t xml:space="preserve"> </w:t>
      </w:r>
      <w:r>
        <w:rPr>
          <w:u w:val="single"/>
        </w:rPr>
        <w:t>from services rendered during</w:t>
      </w:r>
      <w:r>
        <w:t xml:space="preserve"> any of the following wars, uprisings, insurrections, expeditions, or emergencies, and who has presented to the retirement system evidence of such record of service in form and content satisfactory to said retirement system:</w:t>
      </w:r>
    </w:p>
    <w:p w:rsidR="00F6149B" w:rsidRDefault="00F6149B" w:rsidP="00F6149B">
      <w:pPr>
        <w:widowControl w:val="0"/>
        <w:tabs>
          <w:tab w:val="left" w:pos="-1440"/>
          <w:tab w:val="left" w:pos="-720"/>
          <w:tab w:val="left" w:pos="0"/>
        </w:tabs>
        <w:spacing w:line="287" w:lineRule="auto"/>
      </w:pPr>
      <w:r>
        <w:tab/>
        <w:t>(1)</w:t>
      </w:r>
      <w:r>
        <w:tab/>
        <w:t>The Indian wars and uprisings during any of the periods recognized by the War Department of the United States as periods of active hostility;</w:t>
      </w:r>
    </w:p>
    <w:p w:rsidR="00F6149B" w:rsidRDefault="00F6149B" w:rsidP="00F6149B">
      <w:pPr>
        <w:widowControl w:val="0"/>
        <w:tabs>
          <w:tab w:val="left" w:pos="-1440"/>
          <w:tab w:val="left" w:pos="-720"/>
          <w:tab w:val="left" w:pos="0"/>
        </w:tabs>
        <w:spacing w:line="287" w:lineRule="auto"/>
      </w:pPr>
      <w:r>
        <w:tab/>
        <w:t>(2)</w:t>
      </w:r>
      <w:r>
        <w:tab/>
        <w:t xml:space="preserve">The Spanish-American War between </w:t>
      </w:r>
      <w:smartTag w:uri="urn:schemas-microsoft-com:office:smarttags" w:element="date">
        <w:smartTagPr>
          <w:attr w:name="Month" w:val="4"/>
          <w:attr w:name="Day" w:val="20"/>
          <w:attr w:name="Year" w:val="1898"/>
        </w:smartTagPr>
        <w:r>
          <w:t>April 20, 1898</w:t>
        </w:r>
      </w:smartTag>
      <w:r>
        <w:t xml:space="preserve">, and </w:t>
      </w:r>
      <w:smartTag w:uri="urn:schemas-microsoft-com:office:smarttags" w:element="date">
        <w:smartTagPr>
          <w:attr w:name="Month" w:val="4"/>
          <w:attr w:name="Day" w:val="11"/>
          <w:attr w:name="Year" w:val="1899"/>
        </w:smartTagPr>
        <w:r>
          <w:t>April 11, 1899</w:t>
        </w:r>
      </w:smartTag>
      <w:r>
        <w:t>;</w:t>
      </w:r>
    </w:p>
    <w:p w:rsidR="00F6149B" w:rsidRDefault="00F6149B" w:rsidP="00F6149B">
      <w:pPr>
        <w:widowControl w:val="0"/>
        <w:tabs>
          <w:tab w:val="left" w:pos="-1440"/>
          <w:tab w:val="left" w:pos="-720"/>
          <w:tab w:val="left" w:pos="0"/>
        </w:tabs>
        <w:spacing w:line="287" w:lineRule="auto"/>
      </w:pPr>
      <w:r>
        <w:tab/>
        <w:t>(3)</w:t>
      </w:r>
      <w:r>
        <w:tab/>
        <w:t>The Philippine insurrections and expeditions during the periods recognized by the War Department of the United States as of active hostility from February 4, 1899, to the end of 1913;</w:t>
      </w:r>
    </w:p>
    <w:p w:rsidR="00F6149B" w:rsidRDefault="00F6149B" w:rsidP="00F6149B">
      <w:pPr>
        <w:widowControl w:val="0"/>
        <w:tabs>
          <w:tab w:val="left" w:pos="-1440"/>
          <w:tab w:val="left" w:pos="-720"/>
          <w:tab w:val="left" w:pos="0"/>
        </w:tabs>
        <w:spacing w:line="287" w:lineRule="auto"/>
      </w:pPr>
      <w:r>
        <w:tab/>
        <w:t>(4)</w:t>
      </w:r>
      <w:r>
        <w:tab/>
        <w:t xml:space="preserve">The </w:t>
      </w:r>
      <w:smartTag w:uri="urn:schemas-microsoft-com:office:smarttags" w:element="place">
        <w:r>
          <w:t>Peking</w:t>
        </w:r>
      </w:smartTag>
      <w:r>
        <w:t xml:space="preserve"> relief expedition between </w:t>
      </w:r>
      <w:smartTag w:uri="urn:schemas-microsoft-com:office:smarttags" w:element="date">
        <w:smartTagPr>
          <w:attr w:name="Month" w:val="6"/>
          <w:attr w:name="Day" w:val="20"/>
          <w:attr w:name="Year" w:val="1900"/>
        </w:smartTagPr>
        <w:r>
          <w:t>June 20, 1900</w:t>
        </w:r>
      </w:smartTag>
      <w:r>
        <w:t xml:space="preserve">, and </w:t>
      </w:r>
      <w:smartTag w:uri="urn:schemas-microsoft-com:office:smarttags" w:element="date">
        <w:smartTagPr>
          <w:attr w:name="Month" w:val="5"/>
          <w:attr w:name="Day" w:val="27"/>
          <w:attr w:name="Year" w:val="1902"/>
        </w:smartTagPr>
        <w:r>
          <w:t>May 27, 1902</w:t>
        </w:r>
      </w:smartTag>
      <w:r>
        <w:t>;</w:t>
      </w:r>
    </w:p>
    <w:p w:rsidR="00F6149B" w:rsidRDefault="00F6149B" w:rsidP="00F6149B">
      <w:pPr>
        <w:widowControl w:val="0"/>
        <w:tabs>
          <w:tab w:val="left" w:pos="-1440"/>
          <w:tab w:val="left" w:pos="-720"/>
          <w:tab w:val="left" w:pos="0"/>
        </w:tabs>
        <w:spacing w:line="287" w:lineRule="auto"/>
      </w:pPr>
      <w:r>
        <w:tab/>
        <w:t>(5)</w:t>
      </w:r>
      <w:r>
        <w:tab/>
        <w:t xml:space="preserve">The army of Cuban occupation between </w:t>
      </w:r>
      <w:smartTag w:uri="urn:schemas-microsoft-com:office:smarttags" w:element="date">
        <w:smartTagPr>
          <w:attr w:name="Month" w:val="7"/>
          <w:attr w:name="Day" w:val="18"/>
          <w:attr w:name="Year" w:val="1898"/>
        </w:smartTagPr>
        <w:r>
          <w:t>July 18, 1898</w:t>
        </w:r>
      </w:smartTag>
      <w:r>
        <w:t xml:space="preserve">, and </w:t>
      </w:r>
      <w:smartTag w:uri="urn:schemas-microsoft-com:office:smarttags" w:element="date">
        <w:smartTagPr>
          <w:attr w:name="Month" w:val="5"/>
          <w:attr w:name="Day" w:val="20"/>
          <w:attr w:name="Year" w:val="1902"/>
        </w:smartTagPr>
        <w:r>
          <w:t>May 20, 1902</w:t>
        </w:r>
      </w:smartTag>
      <w:r>
        <w:t>;</w:t>
      </w:r>
    </w:p>
    <w:p w:rsidR="00F6149B" w:rsidRDefault="00F6149B" w:rsidP="00F6149B">
      <w:pPr>
        <w:widowControl w:val="0"/>
        <w:tabs>
          <w:tab w:val="left" w:pos="-1440"/>
          <w:tab w:val="left" w:pos="-720"/>
          <w:tab w:val="left" w:pos="0"/>
        </w:tabs>
        <w:spacing w:line="287" w:lineRule="auto"/>
      </w:pPr>
      <w:r>
        <w:tab/>
        <w:t>(6)</w:t>
      </w:r>
      <w:r>
        <w:tab/>
        <w:t xml:space="preserve">The army of Cuban pacification between </w:t>
      </w:r>
      <w:smartTag w:uri="urn:schemas-microsoft-com:office:smarttags" w:element="date">
        <w:smartTagPr>
          <w:attr w:name="Month" w:val="10"/>
          <w:attr w:name="Day" w:val="6"/>
          <w:attr w:name="Year" w:val="1906"/>
        </w:smartTagPr>
        <w:r>
          <w:t>October 6, 1906</w:t>
        </w:r>
      </w:smartTag>
      <w:r>
        <w:t xml:space="preserve">, and </w:t>
      </w:r>
      <w:smartTag w:uri="urn:schemas-microsoft-com:office:smarttags" w:element="date">
        <w:smartTagPr>
          <w:attr w:name="Month" w:val="4"/>
          <w:attr w:name="Day" w:val="1"/>
          <w:attr w:name="Year" w:val="1909"/>
        </w:smartTagPr>
        <w:r>
          <w:t>April 1, 1909</w:t>
        </w:r>
      </w:smartTag>
      <w:r>
        <w:t>;</w:t>
      </w:r>
    </w:p>
    <w:p w:rsidR="00F6149B" w:rsidRDefault="00F6149B" w:rsidP="00F6149B">
      <w:pPr>
        <w:widowControl w:val="0"/>
        <w:tabs>
          <w:tab w:val="left" w:pos="-1440"/>
          <w:tab w:val="left" w:pos="-720"/>
          <w:tab w:val="left" w:pos="0"/>
        </w:tabs>
        <w:spacing w:line="287" w:lineRule="auto"/>
      </w:pPr>
      <w:r>
        <w:tab/>
        <w:t>(7)</w:t>
      </w:r>
      <w:r>
        <w:tab/>
        <w:t xml:space="preserve">The Mexican punitive expedition between </w:t>
      </w:r>
      <w:smartTag w:uri="urn:schemas-microsoft-com:office:smarttags" w:element="date">
        <w:smartTagPr>
          <w:attr w:name="Month" w:val="3"/>
          <w:attr w:name="Day" w:val="14"/>
          <w:attr w:name="Year" w:val="1916"/>
        </w:smartTagPr>
        <w:r>
          <w:t>March 14, 1916</w:t>
        </w:r>
      </w:smartTag>
      <w:r>
        <w:t xml:space="preserve">, and </w:t>
      </w:r>
      <w:smartTag w:uri="urn:schemas-microsoft-com:office:smarttags" w:element="date">
        <w:smartTagPr>
          <w:attr w:name="Month" w:val="2"/>
          <w:attr w:name="Day" w:val="7"/>
          <w:attr w:name="Year" w:val="1917"/>
        </w:smartTagPr>
        <w:r>
          <w:t>February 7, 1917</w:t>
        </w:r>
      </w:smartTag>
      <w:r>
        <w:t>;</w:t>
      </w:r>
    </w:p>
    <w:p w:rsidR="00F6149B" w:rsidRDefault="00F6149B" w:rsidP="00F6149B">
      <w:pPr>
        <w:widowControl w:val="0"/>
        <w:tabs>
          <w:tab w:val="left" w:pos="-1440"/>
          <w:tab w:val="left" w:pos="-720"/>
          <w:tab w:val="left" w:pos="0"/>
        </w:tabs>
        <w:spacing w:line="287" w:lineRule="auto"/>
      </w:pPr>
      <w:r>
        <w:tab/>
        <w:t>(8)</w:t>
      </w:r>
      <w:r>
        <w:tab/>
        <w:t xml:space="preserve">The Mexican border patrol, having actually participated in engagements against Mexicans between </w:t>
      </w:r>
      <w:smartTag w:uri="urn:schemas-microsoft-com:office:smarttags" w:element="date">
        <w:smartTagPr>
          <w:attr w:name="Month" w:val="4"/>
          <w:attr w:name="Day" w:val="12"/>
          <w:attr w:name="Year" w:val="1911"/>
        </w:smartTagPr>
        <w:r>
          <w:t>April 12, 1911</w:t>
        </w:r>
      </w:smartTag>
      <w:r>
        <w:t xml:space="preserve">, and </w:t>
      </w:r>
      <w:smartTag w:uri="urn:schemas-microsoft-com:office:smarttags" w:element="date">
        <w:smartTagPr>
          <w:attr w:name="Month" w:val="6"/>
          <w:attr w:name="Day" w:val="16"/>
          <w:attr w:name="Year" w:val="1919"/>
        </w:smartTagPr>
        <w:r>
          <w:t>June 16, 1919</w:t>
        </w:r>
      </w:smartTag>
      <w:r>
        <w:t>;</w:t>
      </w:r>
    </w:p>
    <w:p w:rsidR="00F6149B" w:rsidRDefault="00F6149B" w:rsidP="00F6149B">
      <w:pPr>
        <w:widowControl w:val="0"/>
        <w:tabs>
          <w:tab w:val="left" w:pos="-1440"/>
          <w:tab w:val="left" w:pos="-720"/>
          <w:tab w:val="left" w:pos="0"/>
        </w:tabs>
        <w:spacing w:line="287" w:lineRule="auto"/>
      </w:pPr>
      <w:r>
        <w:tab/>
        <w:t>(9)</w:t>
      </w:r>
      <w:r>
        <w:tab/>
        <w:t xml:space="preserve">World War I, between </w:t>
      </w:r>
      <w:smartTag w:uri="urn:schemas-microsoft-com:office:smarttags" w:element="date">
        <w:smartTagPr>
          <w:attr w:name="Month" w:val="4"/>
          <w:attr w:name="Day" w:val="6"/>
          <w:attr w:name="Year" w:val="1917"/>
        </w:smartTagPr>
        <w:r>
          <w:t>April 6, 1917</w:t>
        </w:r>
      </w:smartTag>
      <w:r>
        <w:t xml:space="preserve">, and </w:t>
      </w:r>
      <w:smartTag w:uri="urn:schemas-microsoft-com:office:smarttags" w:element="date">
        <w:smartTagPr>
          <w:attr w:name="Month" w:val="11"/>
          <w:attr w:name="Day" w:val="11"/>
          <w:attr w:name="Year" w:val="1918"/>
        </w:smartTagPr>
        <w:r>
          <w:t>November 11, 1918</w:t>
        </w:r>
      </w:smartTag>
      <w:r>
        <w:t>;</w:t>
      </w:r>
    </w:p>
    <w:p w:rsidR="00F6149B" w:rsidRDefault="00F6149B" w:rsidP="00F6149B">
      <w:pPr>
        <w:widowControl w:val="0"/>
        <w:tabs>
          <w:tab w:val="left" w:pos="-1440"/>
          <w:tab w:val="left" w:pos="-720"/>
          <w:tab w:val="left" w:pos="0"/>
        </w:tabs>
        <w:spacing w:line="287" w:lineRule="auto"/>
      </w:pPr>
      <w:r>
        <w:t xml:space="preserve">   (10)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F6149B" w:rsidRDefault="00F6149B" w:rsidP="00F6149B">
      <w:pPr>
        <w:widowControl w:val="0"/>
        <w:tabs>
          <w:tab w:val="left" w:pos="-1440"/>
          <w:tab w:val="left" w:pos="-720"/>
          <w:tab w:val="left" w:pos="0"/>
        </w:tabs>
        <w:spacing w:line="287" w:lineRule="auto"/>
      </w:pPr>
      <w:r>
        <w:t xml:space="preserve">   (11)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F6149B" w:rsidRDefault="00F6149B" w:rsidP="00F6149B">
      <w:pPr>
        <w:widowControl w:val="0"/>
        <w:tabs>
          <w:tab w:val="left" w:pos="-1440"/>
          <w:tab w:val="left" w:pos="-720"/>
          <w:tab w:val="left" w:pos="0"/>
        </w:tabs>
        <w:spacing w:line="287" w:lineRule="auto"/>
      </w:pPr>
      <w:r>
        <w:t xml:space="preserve">   (12)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 xml:space="preserve">   (13)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F6149B" w:rsidRDefault="00F6149B" w:rsidP="00F6149B">
      <w:pPr>
        <w:widowControl w:val="0"/>
        <w:tabs>
          <w:tab w:val="left" w:pos="-1440"/>
          <w:tab w:val="left" w:pos="-720"/>
          <w:tab w:val="left" w:pos="0"/>
        </w:tabs>
        <w:spacing w:line="287" w:lineRule="auto"/>
      </w:pPr>
      <w:r>
        <w:t xml:space="preserve">   (14)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 xml:space="preserve">   (15)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 xml:space="preserve">   (16)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F6149B" w:rsidRDefault="005A3DA7" w:rsidP="005A3DA7">
      <w:pPr>
        <w:widowControl w:val="0"/>
        <w:tabs>
          <w:tab w:val="clear" w:pos="720"/>
          <w:tab w:val="left" w:pos="-1440"/>
          <w:tab w:val="left" w:pos="-720"/>
          <w:tab w:val="left" w:pos="0"/>
          <w:tab w:val="left" w:pos="990"/>
        </w:tabs>
        <w:spacing w:line="287" w:lineRule="auto"/>
      </w:pPr>
      <w:r>
        <w:tab/>
        <w:t>(19)</w:t>
      </w:r>
      <w:r>
        <w:tab/>
      </w:r>
      <w:r w:rsidR="00F6149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F6149B" w:rsidRDefault="00F6149B" w:rsidP="00F6149B">
      <w:pPr>
        <w:widowControl w:val="0"/>
        <w:tabs>
          <w:tab w:val="left" w:pos="-1440"/>
          <w:tab w:val="left" w:pos="-720"/>
          <w:tab w:val="left" w:pos="0"/>
        </w:tabs>
        <w:spacing w:line="287" w:lineRule="auto"/>
      </w:pPr>
      <w: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F6149B" w:rsidRDefault="00F6149B" w:rsidP="00F6149B">
      <w:pPr>
        <w:widowControl w:val="0"/>
        <w:tabs>
          <w:tab w:val="left" w:pos="-1440"/>
          <w:tab w:val="left" w:pos="-720"/>
          <w:tab w:val="left" w:pos="0"/>
        </w:tabs>
        <w:spacing w:line="287" w:lineRule="auto"/>
      </w:pPr>
      <w:r>
        <w:tab/>
        <w:t xml:space="preserve">(21)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rFonts w:ascii="Albertus Extra Bold" w:hAnsi="Albertus Extra Bold"/>
          <w:b/>
        </w:rPr>
        <w:t>[</w:t>
      </w:r>
      <w:r>
        <w:t>and</w:t>
      </w:r>
      <w:r>
        <w:rPr>
          <w:rFonts w:ascii="Albertus Extra Bold" w:hAnsi="Albertus Extra Bold"/>
          <w:b/>
        </w:rPr>
        <w:t>]</w:t>
      </w:r>
    </w:p>
    <w:p w:rsidR="00F6149B" w:rsidRDefault="00F6149B" w:rsidP="00F6149B">
      <w:pPr>
        <w:widowControl w:val="0"/>
        <w:tabs>
          <w:tab w:val="left" w:pos="-1440"/>
          <w:tab w:val="left" w:pos="-720"/>
          <w:tab w:val="left" w:pos="0"/>
        </w:tabs>
        <w:spacing w:line="287" w:lineRule="auto"/>
        <w:rPr>
          <w:u w:val="single"/>
        </w:rPr>
      </w:pPr>
      <w:r>
        <w:tab/>
        <w:t xml:space="preserve">(22)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u w:val="single"/>
        </w:rPr>
        <w:t>; and</w:t>
      </w:r>
    </w:p>
    <w:p w:rsidR="00F6149B" w:rsidRDefault="00F6149B" w:rsidP="00F6149B">
      <w:pPr>
        <w:widowControl w:val="0"/>
        <w:tabs>
          <w:tab w:val="left" w:pos="-1440"/>
          <w:tab w:val="left" w:pos="-720"/>
          <w:tab w:val="left" w:pos="0"/>
        </w:tabs>
        <w:spacing w:line="287" w:lineRule="auto"/>
      </w:pPr>
      <w:r>
        <w:tab/>
      </w:r>
      <w:r>
        <w:rPr>
          <w:u w:val="single"/>
        </w:rPr>
        <w:t>(23)  Operation, mission or conflict during the global war on terror, on or after the date the President of the United States or the United States Secretary of Defense designates as the inception date of that operation, mission or conflict for a period, continuously or in the aggregate, of at least 14 days in such active service, commencing  on or before the date the President of the United States or the United States Secretary of Defense shall designate as the termination date of that operation, mission or conflict, who served in the theater or in support of that operation, mission, or conflict, in the United States or abroad; provided, that any person receiving an actual service-incurred injury or disability while engaged in such service shall be classed as a veteran whether or not that person has completed the 14 days' service as herein provided</w:t>
      </w:r>
      <w:r>
        <w:t>.</w:t>
      </w:r>
    </w:p>
    <w:p w:rsidR="00F6149B" w:rsidRDefault="00F6149B" w:rsidP="00F6149B">
      <w:pPr>
        <w:widowControl w:val="0"/>
        <w:tabs>
          <w:tab w:val="left" w:pos="-1440"/>
          <w:tab w:val="left" w:pos="-720"/>
          <w:tab w:val="left" w:pos="0"/>
        </w:tabs>
        <w:spacing w:line="287" w:lineRule="auto"/>
      </w:pPr>
      <w:r>
        <w:tab/>
        <w:t xml:space="preserve">"Veteran" also means </w:t>
      </w:r>
      <w:r>
        <w:rPr>
          <w:u w:val="single"/>
        </w:rPr>
        <w:t>(1)</w:t>
      </w:r>
      <w:r>
        <w:t xml:space="preserve"> any honorably discharged member of the American Merchant Marine who served during World War II and is declared by the United States Department of Defense to be eligible for federal veterans' benefits</w:t>
      </w:r>
      <w:r w:rsidRPr="00AA503F">
        <w:t xml:space="preserve"> </w:t>
      </w:r>
      <w:r>
        <w:rPr>
          <w:u w:val="single"/>
        </w:rPr>
        <w:t>and (2) any honorably discharged member who has served at least 90 days commencing between the dates of the wars or conflicts in paragraphs 12 and 14-23 inclusive, regardless of location, exclusive of any period (a) of assignment for a course of education or training which course was a continuation of a civilian course and was pursued to completion, or (b) as a cadet or midshipman at one of the service academies, or (c) of service performed pursuant to an enlistment in the Army National Guard or Air National Guard or in the Army Reserve, Naval Reserve, Air Force Reserve, Marine Corps Reserve, or Coast Guard Reserve, unless mobilized for active duty at the call of the President of the United States, provided, that any person receiving an actual, service-incurred injury or disability shall be classed as a veteran, whether or not he has completed the 90 days' service as herein provided</w:t>
      </w:r>
      <w:r>
        <w:t>.</w:t>
      </w:r>
    </w:p>
    <w:p w:rsidR="00F6149B" w:rsidRDefault="00F6149B" w:rsidP="00F6149B">
      <w:pPr>
        <w:widowControl w:val="0"/>
        <w:tabs>
          <w:tab w:val="left" w:pos="-1440"/>
          <w:tab w:val="left" w:pos="-720"/>
          <w:tab w:val="left" w:pos="0"/>
        </w:tabs>
        <w:spacing w:line="287" w:lineRule="auto"/>
      </w:pPr>
      <w:r>
        <w:tab/>
        <w:t>q.</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F6149B" w:rsidRDefault="00F6149B" w:rsidP="00F6149B">
      <w:pPr>
        <w:widowControl w:val="0"/>
        <w:tabs>
          <w:tab w:val="left" w:pos="-1440"/>
          <w:tab w:val="left" w:pos="-720"/>
          <w:tab w:val="left" w:pos="0"/>
        </w:tabs>
        <w:spacing w:line="287" w:lineRule="auto"/>
      </w:pPr>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F6149B" w:rsidRDefault="00F6149B" w:rsidP="00F6149B">
      <w:pPr>
        <w:widowControl w:val="0"/>
        <w:tabs>
          <w:tab w:val="left" w:pos="-1440"/>
          <w:tab w:val="left" w:pos="-720"/>
          <w:tab w:val="left" w:pos="0"/>
        </w:tabs>
        <w:spacing w:line="287" w:lineRule="auto"/>
      </w:pPr>
      <w:r>
        <w:tab/>
        <w:t>(3)</w:t>
      </w:r>
      <w:r>
        <w:tab/>
        <w:t>A public employer other than the State may adopt a resolution providing that the term "widow" as defined in paragraph (2) of this subsection shall include domestic partners as provided in paragraph (1) of this subsection.</w:t>
      </w:r>
    </w:p>
    <w:p w:rsidR="00F6149B" w:rsidRDefault="00F6149B" w:rsidP="00F6149B">
      <w:pPr>
        <w:widowControl w:val="0"/>
        <w:tabs>
          <w:tab w:val="left" w:pos="-1440"/>
          <w:tab w:val="left" w:pos="-720"/>
          <w:tab w:val="left" w:pos="0"/>
        </w:tabs>
        <w:spacing w:line="287" w:lineRule="auto"/>
      </w:pPr>
      <w:r>
        <w:tab/>
        <w:t>r.</w:t>
      </w:r>
      <w:r w:rsidR="005A3DA7">
        <w:tab/>
      </w:r>
      <w:r>
        <w:t>(1)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F6149B" w:rsidRDefault="00F6149B" w:rsidP="00F6149B">
      <w:pPr>
        <w:widowControl w:val="0"/>
        <w:tabs>
          <w:tab w:val="left" w:pos="-1440"/>
          <w:tab w:val="left" w:pos="-720"/>
          <w:tab w:val="left" w:pos="0"/>
        </w:tabs>
        <w:spacing w:line="287" w:lineRule="auto"/>
      </w:pPr>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F6149B" w:rsidRDefault="00F6149B" w:rsidP="00F6149B">
      <w:pPr>
        <w:widowControl w:val="0"/>
        <w:tabs>
          <w:tab w:val="left" w:pos="-1440"/>
          <w:tab w:val="left" w:pos="-720"/>
          <w:tab w:val="left" w:pos="0"/>
        </w:tabs>
        <w:spacing w:line="287" w:lineRule="auto"/>
      </w:pPr>
      <w:r>
        <w:tab/>
        <w:t>In cases where salary includes maintenance, the retirement system shall fix the value of that part of the salary not paid in money which shall be considered under this act.</w:t>
      </w:r>
    </w:p>
    <w:p w:rsidR="00F6149B" w:rsidRDefault="005A3DA7" w:rsidP="00F6149B">
      <w:pPr>
        <w:widowControl w:val="0"/>
        <w:tabs>
          <w:tab w:val="left" w:pos="-1440"/>
          <w:tab w:val="left" w:pos="-720"/>
          <w:tab w:val="left" w:pos="0"/>
        </w:tabs>
        <w:spacing w:line="287" w:lineRule="auto"/>
      </w:pPr>
      <w:r>
        <w:t>(</w:t>
      </w:r>
      <w:proofErr w:type="spellStart"/>
      <w:r>
        <w:t>cf</w:t>
      </w:r>
      <w:proofErr w:type="spellEnd"/>
      <w:r>
        <w:t xml:space="preserve">: </w:t>
      </w:r>
      <w:r w:rsidR="00F6149B">
        <w:t>P.L.2007, c.103, s.10)</w:t>
      </w:r>
    </w:p>
    <w:p w:rsidR="00F6149B" w:rsidRDefault="00F6149B" w:rsidP="00F6149B">
      <w:pPr>
        <w:widowControl w:val="0"/>
        <w:tabs>
          <w:tab w:val="left" w:pos="-1440"/>
          <w:tab w:val="left" w:pos="-720"/>
          <w:tab w:val="left" w:pos="0"/>
        </w:tabs>
        <w:spacing w:line="287" w:lineRule="auto"/>
      </w:pPr>
    </w:p>
    <w:p w:rsidR="00F6149B" w:rsidRDefault="00F6149B" w:rsidP="00F6149B">
      <w:pPr>
        <w:widowControl w:val="0"/>
        <w:tabs>
          <w:tab w:val="left" w:pos="-1440"/>
          <w:tab w:val="left" w:pos="-720"/>
          <w:tab w:val="left" w:pos="0"/>
        </w:tabs>
        <w:spacing w:line="287" w:lineRule="auto"/>
      </w:pPr>
      <w:r>
        <w:tab/>
        <w:t>4.</w:t>
      </w:r>
      <w:r>
        <w:tab/>
        <w:t>Section 1 of P.L.1983, c.391 (C.43:16A-11.7) is amended to read as follows:</w:t>
      </w:r>
    </w:p>
    <w:p w:rsidR="00F6149B" w:rsidRDefault="00F6149B" w:rsidP="00F6149B">
      <w:pPr>
        <w:widowControl w:val="0"/>
        <w:tabs>
          <w:tab w:val="left" w:pos="-1440"/>
          <w:tab w:val="left" w:pos="-720"/>
          <w:tab w:val="left" w:pos="0"/>
        </w:tabs>
        <w:spacing w:line="287" w:lineRule="auto"/>
      </w:pPr>
      <w:r>
        <w:tab/>
        <w:t>1.</w:t>
      </w:r>
      <w:r>
        <w:tab/>
        <w:t xml:space="preserve">For purposes of this act "veteran"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w:t>
      </w:r>
      <w:r>
        <w:rPr>
          <w:rFonts w:ascii="Albertus Extra Bold" w:hAnsi="Albertus Extra Bold"/>
          <w:b/>
        </w:rPr>
        <w:t>[</w:t>
      </w:r>
      <w:r>
        <w:t>therefrom</w:t>
      </w:r>
      <w:r>
        <w:rPr>
          <w:rFonts w:ascii="Albertus Extra Bold" w:hAnsi="Albertus Extra Bold"/>
          <w:b/>
        </w:rPr>
        <w:t>]</w:t>
      </w:r>
      <w:r>
        <w:t xml:space="preserve"> under conditions other than dishonorable, </w:t>
      </w:r>
      <w:r>
        <w:rPr>
          <w:rFonts w:ascii="Albertus Extra Bold" w:hAnsi="Albertus Extra Bold"/>
          <w:b/>
        </w:rPr>
        <w:t>[</w:t>
      </w:r>
      <w:r>
        <w:t>in</w:t>
      </w:r>
      <w:r>
        <w:rPr>
          <w:rFonts w:ascii="Albertus Extra Bold" w:hAnsi="Albertus Extra Bold"/>
          <w:b/>
        </w:rPr>
        <w:t>]</w:t>
      </w:r>
      <w:r>
        <w:t xml:space="preserve"> </w:t>
      </w:r>
      <w:r>
        <w:rPr>
          <w:u w:val="single"/>
        </w:rPr>
        <w:t>from service rendered during</w:t>
      </w:r>
      <w:r>
        <w:t xml:space="preserve"> any of the following wars, uprisings, insurrections, expeditions, or emergencies, and who has presented to the retirement system evidence of such record of service in form and content satisfactory to said retirement system:</w:t>
      </w:r>
    </w:p>
    <w:p w:rsidR="00F6149B" w:rsidRDefault="00F6149B" w:rsidP="00F6149B">
      <w:pPr>
        <w:widowControl w:val="0"/>
        <w:tabs>
          <w:tab w:val="left" w:pos="-1440"/>
          <w:tab w:val="left" w:pos="-720"/>
          <w:tab w:val="left" w:pos="0"/>
        </w:tabs>
        <w:spacing w:line="287" w:lineRule="auto"/>
      </w:pPr>
      <w:r>
        <w:tab/>
        <w:t>(1)</w:t>
      </w:r>
      <w:r>
        <w:tab/>
        <w:t>The Indian wars and uprisings during any of the periods recognized by the War Department of the United States as periods of active hostility;</w:t>
      </w:r>
    </w:p>
    <w:p w:rsidR="00F6149B" w:rsidRDefault="00F6149B" w:rsidP="00F6149B">
      <w:pPr>
        <w:widowControl w:val="0"/>
        <w:tabs>
          <w:tab w:val="left" w:pos="-1440"/>
          <w:tab w:val="left" w:pos="-720"/>
          <w:tab w:val="left" w:pos="0"/>
        </w:tabs>
        <w:spacing w:line="287" w:lineRule="auto"/>
      </w:pPr>
      <w:r>
        <w:tab/>
        <w:t>(2)</w:t>
      </w:r>
      <w:r>
        <w:tab/>
        <w:t xml:space="preserve">The Spanish-American War between </w:t>
      </w:r>
      <w:smartTag w:uri="urn:schemas-microsoft-com:office:smarttags" w:element="date">
        <w:smartTagPr>
          <w:attr w:name="Month" w:val="4"/>
          <w:attr w:name="Day" w:val="20"/>
          <w:attr w:name="Year" w:val="1898"/>
        </w:smartTagPr>
        <w:r>
          <w:t>April 20, 1898</w:t>
        </w:r>
      </w:smartTag>
      <w:r>
        <w:t xml:space="preserve">, and </w:t>
      </w:r>
      <w:smartTag w:uri="urn:schemas-microsoft-com:office:smarttags" w:element="date">
        <w:smartTagPr>
          <w:attr w:name="Month" w:val="4"/>
          <w:attr w:name="Day" w:val="11"/>
          <w:attr w:name="Year" w:val="1899"/>
        </w:smartTagPr>
        <w:r>
          <w:t>April 11, 1899</w:t>
        </w:r>
      </w:smartTag>
      <w:r>
        <w:t>;</w:t>
      </w:r>
    </w:p>
    <w:p w:rsidR="00F6149B" w:rsidRDefault="00F6149B" w:rsidP="00F6149B">
      <w:pPr>
        <w:widowControl w:val="0"/>
        <w:tabs>
          <w:tab w:val="left" w:pos="-1440"/>
          <w:tab w:val="left" w:pos="-720"/>
          <w:tab w:val="left" w:pos="0"/>
        </w:tabs>
        <w:spacing w:line="287" w:lineRule="auto"/>
      </w:pPr>
      <w:r>
        <w:tab/>
        <w:t>(3)</w:t>
      </w:r>
      <w:r>
        <w:tab/>
        <w:t>The Philippine insurrections and expeditions during the periods recognized by the War Department of the United States as of active hostility from February 4, 1899, to the end of 1913;</w:t>
      </w:r>
    </w:p>
    <w:p w:rsidR="00F6149B" w:rsidRDefault="00F6149B" w:rsidP="00F6149B">
      <w:pPr>
        <w:widowControl w:val="0"/>
        <w:tabs>
          <w:tab w:val="left" w:pos="-1440"/>
          <w:tab w:val="left" w:pos="-720"/>
          <w:tab w:val="left" w:pos="0"/>
        </w:tabs>
        <w:spacing w:line="287" w:lineRule="auto"/>
      </w:pPr>
      <w:r>
        <w:tab/>
        <w:t>(4)</w:t>
      </w:r>
      <w:r>
        <w:tab/>
        <w:t xml:space="preserve">The </w:t>
      </w:r>
      <w:smartTag w:uri="urn:schemas-microsoft-com:office:smarttags" w:element="place">
        <w:r>
          <w:t>Peking</w:t>
        </w:r>
      </w:smartTag>
      <w:r>
        <w:t xml:space="preserve"> relief expedition between </w:t>
      </w:r>
      <w:smartTag w:uri="urn:schemas-microsoft-com:office:smarttags" w:element="date">
        <w:smartTagPr>
          <w:attr w:name="Month" w:val="6"/>
          <w:attr w:name="Day" w:val="20"/>
          <w:attr w:name="Year" w:val="1900"/>
        </w:smartTagPr>
        <w:r>
          <w:t>June 20, 1900</w:t>
        </w:r>
      </w:smartTag>
      <w:r>
        <w:t xml:space="preserve">, and </w:t>
      </w:r>
      <w:smartTag w:uri="urn:schemas-microsoft-com:office:smarttags" w:element="date">
        <w:smartTagPr>
          <w:attr w:name="Month" w:val="5"/>
          <w:attr w:name="Day" w:val="27"/>
          <w:attr w:name="Year" w:val="1902"/>
        </w:smartTagPr>
        <w:r>
          <w:t>May 27, 1902</w:t>
        </w:r>
      </w:smartTag>
      <w:r>
        <w:t>;</w:t>
      </w:r>
    </w:p>
    <w:p w:rsidR="00F6149B" w:rsidRDefault="00F6149B" w:rsidP="00F6149B">
      <w:pPr>
        <w:widowControl w:val="0"/>
        <w:tabs>
          <w:tab w:val="left" w:pos="-1440"/>
          <w:tab w:val="left" w:pos="-720"/>
          <w:tab w:val="left" w:pos="0"/>
        </w:tabs>
        <w:spacing w:line="287" w:lineRule="auto"/>
      </w:pPr>
      <w:r>
        <w:tab/>
        <w:t>(5)</w:t>
      </w:r>
      <w:r>
        <w:tab/>
        <w:t xml:space="preserve">The army of Cuban occupation between </w:t>
      </w:r>
      <w:smartTag w:uri="urn:schemas-microsoft-com:office:smarttags" w:element="date">
        <w:smartTagPr>
          <w:attr w:name="Month" w:val="7"/>
          <w:attr w:name="Day" w:val="18"/>
          <w:attr w:name="Year" w:val="1898"/>
        </w:smartTagPr>
        <w:r>
          <w:t>July 18, 1898</w:t>
        </w:r>
      </w:smartTag>
      <w:r>
        <w:t xml:space="preserve">, and </w:t>
      </w:r>
      <w:smartTag w:uri="urn:schemas-microsoft-com:office:smarttags" w:element="date">
        <w:smartTagPr>
          <w:attr w:name="Month" w:val="5"/>
          <w:attr w:name="Day" w:val="20"/>
          <w:attr w:name="Year" w:val="1902"/>
        </w:smartTagPr>
        <w:r>
          <w:t>May 20, 1902</w:t>
        </w:r>
      </w:smartTag>
      <w:r>
        <w:t>;</w:t>
      </w:r>
    </w:p>
    <w:p w:rsidR="00F6149B" w:rsidRDefault="00F6149B" w:rsidP="00F6149B">
      <w:pPr>
        <w:widowControl w:val="0"/>
        <w:tabs>
          <w:tab w:val="left" w:pos="-1440"/>
          <w:tab w:val="left" w:pos="-720"/>
          <w:tab w:val="left" w:pos="0"/>
        </w:tabs>
        <w:spacing w:line="287" w:lineRule="auto"/>
      </w:pPr>
      <w:r>
        <w:tab/>
        <w:t>(6)</w:t>
      </w:r>
      <w:r>
        <w:tab/>
        <w:t xml:space="preserve">The army of Cuban pacification between </w:t>
      </w:r>
      <w:smartTag w:uri="urn:schemas-microsoft-com:office:smarttags" w:element="date">
        <w:smartTagPr>
          <w:attr w:name="Month" w:val="10"/>
          <w:attr w:name="Day" w:val="6"/>
          <w:attr w:name="Year" w:val="1906"/>
        </w:smartTagPr>
        <w:r>
          <w:t>October 6, 1906</w:t>
        </w:r>
      </w:smartTag>
      <w:r>
        <w:t xml:space="preserve">, and </w:t>
      </w:r>
      <w:smartTag w:uri="urn:schemas-microsoft-com:office:smarttags" w:element="date">
        <w:smartTagPr>
          <w:attr w:name="Month" w:val="4"/>
          <w:attr w:name="Day" w:val="1"/>
          <w:attr w:name="Year" w:val="1909"/>
        </w:smartTagPr>
        <w:r>
          <w:t>April 1, 1909</w:t>
        </w:r>
      </w:smartTag>
      <w:r>
        <w:t>;</w:t>
      </w:r>
    </w:p>
    <w:p w:rsidR="00F6149B" w:rsidRDefault="00F6149B" w:rsidP="00F6149B">
      <w:pPr>
        <w:widowControl w:val="0"/>
        <w:tabs>
          <w:tab w:val="left" w:pos="-1440"/>
          <w:tab w:val="left" w:pos="-720"/>
          <w:tab w:val="left" w:pos="0"/>
        </w:tabs>
        <w:spacing w:line="287" w:lineRule="auto"/>
      </w:pPr>
      <w:r>
        <w:tab/>
        <w:t>(7)</w:t>
      </w:r>
      <w:r>
        <w:tab/>
        <w:t xml:space="preserve">The Mexican punitive expedition between </w:t>
      </w:r>
      <w:smartTag w:uri="urn:schemas-microsoft-com:office:smarttags" w:element="date">
        <w:smartTagPr>
          <w:attr w:name="Month" w:val="3"/>
          <w:attr w:name="Day" w:val="14"/>
          <w:attr w:name="Year" w:val="1916"/>
        </w:smartTagPr>
        <w:r>
          <w:t>March 14, 1916</w:t>
        </w:r>
      </w:smartTag>
      <w:r>
        <w:t xml:space="preserve">, and </w:t>
      </w:r>
      <w:smartTag w:uri="urn:schemas-microsoft-com:office:smarttags" w:element="date">
        <w:smartTagPr>
          <w:attr w:name="Month" w:val="2"/>
          <w:attr w:name="Day" w:val="7"/>
          <w:attr w:name="Year" w:val="1917"/>
        </w:smartTagPr>
        <w:r>
          <w:t>February 7, 1917</w:t>
        </w:r>
      </w:smartTag>
      <w:r>
        <w:t>;</w:t>
      </w:r>
    </w:p>
    <w:p w:rsidR="00F6149B" w:rsidRDefault="00F6149B" w:rsidP="00F6149B">
      <w:pPr>
        <w:widowControl w:val="0"/>
        <w:tabs>
          <w:tab w:val="left" w:pos="-1440"/>
          <w:tab w:val="left" w:pos="-720"/>
          <w:tab w:val="left" w:pos="0"/>
        </w:tabs>
        <w:spacing w:line="287" w:lineRule="auto"/>
      </w:pPr>
      <w:r>
        <w:tab/>
        <w:t>(8)</w:t>
      </w:r>
      <w:r>
        <w:tab/>
        <w:t>The Mexican border patrol, having actually participated in engagements against Mexicans between April 12, 1911, and June 16, 1919;</w:t>
      </w:r>
    </w:p>
    <w:p w:rsidR="00F6149B" w:rsidRDefault="00F6149B" w:rsidP="00F6149B">
      <w:pPr>
        <w:widowControl w:val="0"/>
        <w:tabs>
          <w:tab w:val="left" w:pos="-1440"/>
          <w:tab w:val="left" w:pos="-720"/>
          <w:tab w:val="left" w:pos="0"/>
        </w:tabs>
        <w:spacing w:line="287" w:lineRule="auto"/>
      </w:pPr>
      <w:r>
        <w:tab/>
        <w:t>(9)</w:t>
      </w:r>
      <w:r>
        <w:tab/>
        <w:t xml:space="preserve">World War I between </w:t>
      </w:r>
      <w:smartTag w:uri="urn:schemas-microsoft-com:office:smarttags" w:element="date">
        <w:smartTagPr>
          <w:attr w:name="Month" w:val="4"/>
          <w:attr w:name="Day" w:val="6"/>
          <w:attr w:name="Year" w:val="1917"/>
        </w:smartTagPr>
        <w:r>
          <w:t>April 6, 1917</w:t>
        </w:r>
      </w:smartTag>
      <w:r>
        <w:t xml:space="preserve">, and </w:t>
      </w:r>
      <w:smartTag w:uri="urn:schemas-microsoft-com:office:smarttags" w:element="date">
        <w:smartTagPr>
          <w:attr w:name="Month" w:val="11"/>
          <w:attr w:name="Day" w:val="11"/>
          <w:attr w:name="Year" w:val="1918"/>
        </w:smartTagPr>
        <w:r>
          <w:t>November 11, 1918</w:t>
        </w:r>
      </w:smartTag>
      <w:r>
        <w:t>;</w:t>
      </w:r>
    </w:p>
    <w:p w:rsidR="00F6149B" w:rsidRDefault="00F6149B" w:rsidP="00F6149B">
      <w:pPr>
        <w:widowControl w:val="0"/>
        <w:tabs>
          <w:tab w:val="left" w:pos="-1440"/>
          <w:tab w:val="left" w:pos="-720"/>
          <w:tab w:val="left" w:pos="0"/>
        </w:tabs>
        <w:spacing w:line="287" w:lineRule="auto"/>
      </w:pPr>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F6149B" w:rsidRDefault="00F6149B" w:rsidP="00F6149B">
      <w:pPr>
        <w:widowControl w:val="0"/>
        <w:tabs>
          <w:tab w:val="left" w:pos="-1440"/>
          <w:tab w:val="left" w:pos="-720"/>
          <w:tab w:val="left" w:pos="0"/>
        </w:tabs>
        <w:spacing w:line="287" w:lineRule="auto"/>
      </w:pPr>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subparagraph prior to August 1, 1966, shall continue to be classed as a veteran whether or not the member completed the 90-day service between said dates as herein provided;</w:t>
      </w:r>
    </w:p>
    <w:p w:rsidR="00F6149B" w:rsidRDefault="00F6149B" w:rsidP="00F6149B">
      <w:pPr>
        <w:widowControl w:val="0"/>
        <w:tabs>
          <w:tab w:val="left" w:pos="-1440"/>
          <w:tab w:val="left" w:pos="-720"/>
          <w:tab w:val="left" w:pos="0"/>
        </w:tabs>
        <w:spacing w:line="287" w:lineRule="auto"/>
      </w:pPr>
      <w:r>
        <w:tab/>
        <w:t>(12)  Lebanon crisis, on or after July 1, 1958, who has served in Lebanon or on board any ship actively engaged in patrolling the territorial waters of that nation for a period, continuous or in the aggregate, of at least 14 days commencing on or before November l,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F6149B" w:rsidRDefault="00F6149B" w:rsidP="00F6149B">
      <w:pPr>
        <w:widowControl w:val="0"/>
        <w:tabs>
          <w:tab w:val="left" w:pos="-1440"/>
          <w:tab w:val="left" w:pos="-720"/>
          <w:tab w:val="left" w:pos="0"/>
        </w:tabs>
        <w:spacing w:line="287" w:lineRule="auto"/>
      </w:pPr>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F6149B" w:rsidRDefault="00F6149B" w:rsidP="005A3DA7">
      <w:pPr>
        <w:widowControl w:val="0"/>
        <w:tabs>
          <w:tab w:val="clear" w:pos="720"/>
          <w:tab w:val="left" w:pos="-1440"/>
          <w:tab w:val="left" w:pos="-720"/>
          <w:tab w:val="left" w:pos="0"/>
          <w:tab w:val="left" w:pos="900"/>
        </w:tabs>
        <w:spacing w:line="287" w:lineRule="auto"/>
      </w:pPr>
      <w:r>
        <w:tab/>
        <w:t>(19)</w:t>
      </w:r>
      <w:r w:rsidR="005A3DA7">
        <w:tab/>
      </w:r>
      <w:r>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F6149B" w:rsidRDefault="00F6149B" w:rsidP="005A3DA7">
      <w:pPr>
        <w:widowControl w:val="0"/>
        <w:tabs>
          <w:tab w:val="clear" w:pos="720"/>
          <w:tab w:val="left" w:pos="-1440"/>
          <w:tab w:val="left" w:pos="-720"/>
          <w:tab w:val="left" w:pos="0"/>
          <w:tab w:val="left" w:pos="900"/>
        </w:tabs>
        <w:spacing w:line="287" w:lineRule="auto"/>
      </w:pPr>
      <w:r>
        <w:tab/>
        <w:t>(20)</w:t>
      </w:r>
      <w:r w:rsidR="005A3DA7">
        <w:tab/>
      </w:r>
      <w:r>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F6149B" w:rsidRDefault="00F6149B" w:rsidP="005A3DA7">
      <w:pPr>
        <w:widowControl w:val="0"/>
        <w:tabs>
          <w:tab w:val="clear" w:pos="720"/>
          <w:tab w:val="left" w:pos="-1440"/>
          <w:tab w:val="left" w:pos="-720"/>
          <w:tab w:val="left" w:pos="0"/>
          <w:tab w:val="left" w:pos="900"/>
        </w:tabs>
        <w:spacing w:line="287" w:lineRule="auto"/>
      </w:pPr>
      <w:r>
        <w:tab/>
        <w:t>(21)</w:t>
      </w:r>
      <w:r w:rsidR="005A3DA7">
        <w:tab/>
      </w:r>
      <w:r>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rFonts w:ascii="Albertus Extra Bold" w:hAnsi="Albertus Extra Bold"/>
          <w:b/>
        </w:rPr>
        <w:t>[</w:t>
      </w:r>
      <w:r>
        <w:t>and</w:t>
      </w:r>
      <w:r>
        <w:rPr>
          <w:rFonts w:ascii="Albertus Extra Bold" w:hAnsi="Albertus Extra Bold"/>
          <w:b/>
        </w:rPr>
        <w:t>]</w:t>
      </w:r>
    </w:p>
    <w:p w:rsidR="005A3DA7" w:rsidRPr="005A3DA7" w:rsidRDefault="00F6149B" w:rsidP="005A3DA7">
      <w:pPr>
        <w:widowControl w:val="0"/>
        <w:tabs>
          <w:tab w:val="clear" w:pos="720"/>
          <w:tab w:val="left" w:pos="-1440"/>
          <w:tab w:val="left" w:pos="-720"/>
          <w:tab w:val="left" w:pos="0"/>
          <w:tab w:val="left" w:pos="900"/>
        </w:tabs>
        <w:spacing w:line="287" w:lineRule="auto"/>
        <w:rPr>
          <w:u w:val="single"/>
        </w:rPr>
      </w:pPr>
      <w:r>
        <w:tab/>
        <w:t>(22)</w:t>
      </w:r>
      <w:r w:rsidR="005A3DA7">
        <w:tab/>
      </w:r>
      <w:r>
        <w:t xml:space="preserve">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u w:val="single"/>
        </w:rPr>
        <w:t>; and</w:t>
      </w:r>
      <w:r w:rsidR="005A3DA7">
        <w:br w:type="page"/>
      </w:r>
    </w:p>
    <w:p w:rsidR="00F6149B" w:rsidRDefault="00F6149B" w:rsidP="005A3DA7">
      <w:pPr>
        <w:widowControl w:val="0"/>
        <w:tabs>
          <w:tab w:val="clear" w:pos="720"/>
          <w:tab w:val="left" w:pos="-1440"/>
          <w:tab w:val="left" w:pos="-720"/>
          <w:tab w:val="left" w:pos="0"/>
          <w:tab w:val="left" w:pos="900"/>
        </w:tabs>
        <w:spacing w:line="287" w:lineRule="auto"/>
      </w:pPr>
      <w:r>
        <w:tab/>
      </w:r>
      <w:r>
        <w:rPr>
          <w:u w:val="single"/>
        </w:rPr>
        <w:t>(23)</w:t>
      </w:r>
      <w:r w:rsidR="005A3DA7">
        <w:rPr>
          <w:u w:val="single"/>
        </w:rPr>
        <w:tab/>
      </w:r>
      <w:r>
        <w:rPr>
          <w:u w:val="single"/>
        </w:rPr>
        <w:t>Operation, mission or conflict during the global war on terror, on or after the date the President of the United States or the United States Secretary of Defense designates as the inception date of that operation, mission or conflict for a period, continuously or in the aggregate, of at least 14 days in such active service, commencing  on or before the date the President of the United States or the United States Secretary of Defense shall designate as the termination date of that operation, mission or conflict, who served in the theater or in support of that operation, mission, or conflict, in the United States or abroad; provided, that any person receiving an actual service-incurred injury or disability while engaged in such service shall be classed as a veteran whether or not that person has completed the 14 days' service as herein provided</w:t>
      </w:r>
      <w:r>
        <w:t>.</w:t>
      </w:r>
    </w:p>
    <w:p w:rsidR="00F6149B" w:rsidRDefault="00F6149B" w:rsidP="00F6149B">
      <w:pPr>
        <w:widowControl w:val="0"/>
        <w:tabs>
          <w:tab w:val="left" w:pos="-1440"/>
          <w:tab w:val="left" w:pos="-720"/>
          <w:tab w:val="left" w:pos="0"/>
        </w:tabs>
        <w:spacing w:line="287" w:lineRule="auto"/>
      </w:pPr>
      <w:r>
        <w:tab/>
        <w:t xml:space="preserve">"Veteran" also means </w:t>
      </w:r>
      <w:r>
        <w:rPr>
          <w:u w:val="single"/>
        </w:rPr>
        <w:t>(1)</w:t>
      </w:r>
      <w:r>
        <w:t xml:space="preserve"> any honorably discharged member of the American Merchant Marine who served during World War II and is declared by the United States Department of Defense to be eligible for federal veterans' benefits</w:t>
      </w:r>
      <w:r w:rsidRPr="00DF7709">
        <w:t xml:space="preserve"> </w:t>
      </w:r>
      <w:r>
        <w:rPr>
          <w:u w:val="single"/>
        </w:rPr>
        <w:t>and (2) any honorably discharged member who has served at least 90 days commencing between the dates of the wars or conflicts in paragraphs 12 and 14-23 inclusive, regardless of location, exclusive of any period (a) of assignment for a course of education or training which course was a continuation of a civilian course and was pursued to completion, or (b) as a cadet or midshipman at one of the service academies, or (c) of service performed pursuant to an enlistment in the Army National Guard or Air National Guard or in the Army Reserve, Naval Reserve, Air Force Reserve, Marine Corps Reserve, or Coast Guard Reserve, unless mobilized for active duty at the call of the President of the United States, provided, that any person receiving an actual, service-incurred injury or disability shall be classed as a veteran, whether or not he has completed the 90 days' service as herein provided</w:t>
      </w:r>
      <w:r>
        <w:t>.</w:t>
      </w:r>
    </w:p>
    <w:p w:rsidR="00F6149B" w:rsidRDefault="005A3DA7" w:rsidP="00F6149B">
      <w:pPr>
        <w:widowControl w:val="0"/>
        <w:tabs>
          <w:tab w:val="left" w:pos="-1440"/>
          <w:tab w:val="left" w:pos="-720"/>
          <w:tab w:val="left" w:pos="0"/>
        </w:tabs>
        <w:spacing w:line="287" w:lineRule="auto"/>
      </w:pPr>
      <w:r>
        <w:t>(</w:t>
      </w:r>
      <w:proofErr w:type="spellStart"/>
      <w:r>
        <w:t>cf</w:t>
      </w:r>
      <w:proofErr w:type="spellEnd"/>
      <w:r>
        <w:t xml:space="preserve">: </w:t>
      </w:r>
      <w:r w:rsidR="00F6149B">
        <w:t>P.L.2005, c.64, s.4)</w:t>
      </w:r>
    </w:p>
    <w:p w:rsidR="00F6149B" w:rsidRDefault="00F6149B" w:rsidP="00F6149B">
      <w:pPr>
        <w:widowControl w:val="0"/>
        <w:tabs>
          <w:tab w:val="left" w:pos="-1440"/>
          <w:tab w:val="left" w:pos="-720"/>
          <w:tab w:val="left" w:pos="0"/>
        </w:tabs>
        <w:spacing w:line="287" w:lineRule="auto"/>
      </w:pPr>
    </w:p>
    <w:p w:rsidR="00F6149B" w:rsidRDefault="00F6149B" w:rsidP="00F6149B">
      <w:pPr>
        <w:widowControl w:val="0"/>
        <w:tabs>
          <w:tab w:val="left" w:pos="-1440"/>
          <w:tab w:val="left" w:pos="-720"/>
          <w:tab w:val="left" w:pos="0"/>
        </w:tabs>
        <w:spacing w:line="287" w:lineRule="auto"/>
      </w:pPr>
      <w:r>
        <w:tab/>
        <w:t>5.</w:t>
      </w:r>
      <w:r>
        <w:tab/>
        <w:t>Section 1 of P.L.1963, c.171 (C.54:4-8.10) is amended to read as follows:</w:t>
      </w:r>
    </w:p>
    <w:p w:rsidR="00F6149B" w:rsidRDefault="00F6149B" w:rsidP="00F6149B">
      <w:pPr>
        <w:widowControl w:val="0"/>
        <w:tabs>
          <w:tab w:val="left" w:pos="-1440"/>
          <w:tab w:val="left" w:pos="-720"/>
          <w:tab w:val="left" w:pos="0"/>
        </w:tabs>
        <w:spacing w:line="287" w:lineRule="auto"/>
      </w:pPr>
      <w:r>
        <w:tab/>
        <w:t>1.</w:t>
      </w:r>
      <w:r>
        <w:tab/>
        <w:t>(a)  "Active service in time of war" means active service at some time during one of the following periods:</w:t>
      </w:r>
    </w:p>
    <w:p w:rsidR="00F6149B" w:rsidRDefault="00F6149B" w:rsidP="00F6149B">
      <w:pPr>
        <w:widowControl w:val="0"/>
        <w:tabs>
          <w:tab w:val="left" w:pos="-1440"/>
          <w:tab w:val="left" w:pos="-720"/>
          <w:tab w:val="left" w:pos="0"/>
        </w:tabs>
        <w:spacing w:line="287" w:lineRule="auto"/>
      </w:pP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r>
      <w:r>
        <w:rPr>
          <w:u w:val="single"/>
        </w:rPr>
        <w:t>Operation, mission or conflict during the global war on terror, on or after the date the President of the United States or the United States Secretary of Defense designates as the inception date of that operation, mission or conflict for a period, continuously or in the aggregate, of at least 14 days in such active service, commencing  on or before the date the President of the United States or the United States Secretary of Defense shall designate as the termination date of that operation, mission or conflict, who served in the theater or in support of that operation, mission, or conflict, in the United States or abroad; provided, that any person receiving an actual service-incurred injury or disability while engaged in such service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F6149B" w:rsidRDefault="00F6149B" w:rsidP="00F6149B">
      <w:pPr>
        <w:widowControl w:val="0"/>
        <w:tabs>
          <w:tab w:val="left" w:pos="-1440"/>
          <w:tab w:val="left" w:pos="-720"/>
          <w:tab w:val="left" w:pos="0"/>
        </w:tabs>
        <w:spacing w:line="287" w:lineRule="auto"/>
      </w:pP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F6149B" w:rsidRDefault="00F6149B" w:rsidP="00F6149B">
      <w:pPr>
        <w:widowControl w:val="0"/>
        <w:tabs>
          <w:tab w:val="left" w:pos="-1440"/>
          <w:tab w:val="left" w:pos="-720"/>
          <w:tab w:val="left" w:pos="0"/>
        </w:tabs>
        <w:spacing w:line="287" w:lineRule="auto"/>
      </w:pP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 xml:space="preserve">The </w:t>
      </w:r>
      <w:smartTag w:uri="urn:schemas-microsoft-com:office:smarttags" w:element="place">
        <w:smartTag w:uri="urn:schemas-microsoft-com:office:smarttags" w:element="country-region">
          <w:r>
            <w:t>Vietnam</w:t>
          </w:r>
        </w:smartTag>
      </w:smartTag>
      <w:r>
        <w:t xml:space="preserve"> conflict, </w:t>
      </w:r>
      <w:smartTag w:uri="urn:schemas-microsoft-com:office:smarttags" w:element="date">
        <w:smartTagPr>
          <w:attr w:name="Month" w:val="12"/>
          <w:attr w:name="Day" w:val="31"/>
          <w:attr w:name="Year" w:val="1960"/>
        </w:smartTagPr>
        <w:r>
          <w:t>December 31, 1960</w:t>
        </w:r>
      </w:smartTag>
      <w:r>
        <w:t xml:space="preserve">, to </w:t>
      </w:r>
      <w:smartTag w:uri="urn:schemas-microsoft-com:office:smarttags" w:element="date">
        <w:smartTagPr>
          <w:attr w:name="Month" w:val="5"/>
          <w:attr w:name="Day" w:val="7"/>
          <w:attr w:name="Year" w:val="1975"/>
        </w:smartTagPr>
        <w:r>
          <w:t>May 7, 1975</w:t>
        </w:r>
      </w:smartTag>
      <w:r>
        <w:t>;</w:t>
      </w:r>
    </w:p>
    <w:p w:rsidR="00F6149B" w:rsidRDefault="00F6149B" w:rsidP="00F6149B">
      <w:pPr>
        <w:widowControl w:val="0"/>
        <w:tabs>
          <w:tab w:val="left" w:pos="-1440"/>
          <w:tab w:val="left" w:pos="-720"/>
          <w:tab w:val="left" w:pos="0"/>
        </w:tabs>
        <w:spacing w:line="287" w:lineRule="auto"/>
      </w:pPr>
      <w:r>
        <w:tab/>
        <w:t>The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F6149B" w:rsidRDefault="00F6149B" w:rsidP="00F6149B">
      <w:pPr>
        <w:widowControl w:val="0"/>
        <w:tabs>
          <w:tab w:val="left" w:pos="-1440"/>
          <w:tab w:val="left" w:pos="-720"/>
          <w:tab w:val="left" w:pos="0"/>
        </w:tabs>
        <w:spacing w:line="287" w:lineRule="auto"/>
      </w:pPr>
      <w:r>
        <w:tab/>
        <w:t xml:space="preserve">The Korean conflict, </w:t>
      </w:r>
      <w:smartTag w:uri="urn:schemas-microsoft-com:office:smarttags" w:element="date">
        <w:smartTagPr>
          <w:attr w:name="Month" w:val="6"/>
          <w:attr w:name="Day" w:val="23"/>
          <w:attr w:name="Year" w:val="1950"/>
        </w:smartTagPr>
        <w:r>
          <w:t>June 23, 1950</w:t>
        </w:r>
      </w:smartTag>
      <w:r>
        <w:t xml:space="preserve"> to </w:t>
      </w:r>
      <w:smartTag w:uri="urn:schemas-microsoft-com:office:smarttags" w:element="date">
        <w:smartTagPr>
          <w:attr w:name="Month" w:val="1"/>
          <w:attr w:name="Day" w:val="31"/>
          <w:attr w:name="Year" w:val="1955"/>
        </w:smartTagPr>
        <w:r>
          <w:t>January 31, 1955</w:t>
        </w:r>
      </w:smartTag>
      <w:r>
        <w:t>;</w:t>
      </w:r>
    </w:p>
    <w:p w:rsidR="00F6149B" w:rsidRDefault="00F6149B" w:rsidP="00F6149B">
      <w:pPr>
        <w:widowControl w:val="0"/>
        <w:tabs>
          <w:tab w:val="left" w:pos="-1440"/>
          <w:tab w:val="left" w:pos="-720"/>
          <w:tab w:val="left" w:pos="0"/>
        </w:tabs>
        <w:spacing w:line="287" w:lineRule="auto"/>
      </w:pPr>
      <w:r>
        <w:tab/>
        <w:t xml:space="preserve">World War II, </w:t>
      </w:r>
      <w:smartTag w:uri="urn:schemas-microsoft-com:office:smarttags" w:element="date">
        <w:smartTagPr>
          <w:attr w:name="Month" w:val="9"/>
          <w:attr w:name="Day" w:val="16"/>
          <w:attr w:name="Year" w:val="1940"/>
        </w:smartTagPr>
        <w:r>
          <w:t>September 16, 1940</w:t>
        </w:r>
      </w:smartTag>
      <w:r>
        <w:t xml:space="preserve"> to </w:t>
      </w:r>
      <w:smartTag w:uri="urn:schemas-microsoft-com:office:smarttags" w:element="date">
        <w:smartTagPr>
          <w:attr w:name="Month" w:val="12"/>
          <w:attr w:name="Day" w:val="31"/>
          <w:attr w:name="Year" w:val="1946"/>
        </w:smartTagPr>
        <w:r>
          <w:t>December 31, 1946</w:t>
        </w:r>
      </w:smartTag>
      <w:r>
        <w:t>;</w:t>
      </w:r>
    </w:p>
    <w:p w:rsidR="00F6149B" w:rsidRDefault="00F6149B" w:rsidP="00F6149B">
      <w:pPr>
        <w:widowControl w:val="0"/>
        <w:tabs>
          <w:tab w:val="left" w:pos="-1440"/>
          <w:tab w:val="left" w:pos="-720"/>
          <w:tab w:val="left" w:pos="0"/>
        </w:tabs>
        <w:spacing w:line="287" w:lineRule="auto"/>
      </w:pPr>
      <w:r>
        <w:tab/>
        <w:t xml:space="preserve">World War I, </w:t>
      </w:r>
      <w:smartTag w:uri="urn:schemas-microsoft-com:office:smarttags" w:element="date">
        <w:smartTagPr>
          <w:attr w:name="Month" w:val="4"/>
          <w:attr w:name="Day" w:val="6"/>
          <w:attr w:name="Year" w:val="1917"/>
        </w:smartTagPr>
        <w:r>
          <w:t>April 6, 1917</w:t>
        </w:r>
      </w:smartTag>
      <w:r>
        <w:t xml:space="preserve"> to </w:t>
      </w:r>
      <w:smartTag w:uri="urn:schemas-microsoft-com:office:smarttags" w:element="date">
        <w:smartTagPr>
          <w:attr w:name="Month" w:val="11"/>
          <w:attr w:name="Day" w:val="11"/>
          <w:attr w:name="Year" w:val="1918"/>
        </w:smartTagPr>
        <w:r>
          <w:t>November 11, 1918</w:t>
        </w:r>
      </w:smartTag>
      <w:r>
        <w:t xml:space="preserve">, and in the case of service with the </w:t>
      </w:r>
      <w:smartTag w:uri="urn:schemas-microsoft-com:office:smarttags" w:element="country-region">
        <w:r>
          <w:t>United States</w:t>
        </w:r>
      </w:smartTag>
      <w:r>
        <w:t xml:space="preserve"> military forces in </w:t>
      </w:r>
      <w:smartTag w:uri="urn:schemas-microsoft-com:office:smarttags" w:element="place">
        <w:smartTag w:uri="urn:schemas-microsoft-com:office:smarttags" w:element="country-region">
          <w:r>
            <w:t>Russia</w:t>
          </w:r>
        </w:smartTag>
      </w:smartTag>
      <w:r>
        <w:t xml:space="preserve">, </w:t>
      </w:r>
      <w:smartTag w:uri="urn:schemas-microsoft-com:office:smarttags" w:element="date">
        <w:smartTagPr>
          <w:attr w:name="Month" w:val="4"/>
          <w:attr w:name="Day" w:val="6"/>
          <w:attr w:name="Year" w:val="1917"/>
        </w:smartTagPr>
        <w:r>
          <w:t>April 6, 1917</w:t>
        </w:r>
      </w:smartTag>
      <w:r>
        <w:t xml:space="preserve"> to </w:t>
      </w:r>
      <w:smartTag w:uri="urn:schemas-microsoft-com:office:smarttags" w:element="date">
        <w:smartTagPr>
          <w:attr w:name="Month" w:val="4"/>
          <w:attr w:name="Day" w:val="1"/>
          <w:attr w:name="Year" w:val="1920"/>
        </w:smartTagPr>
        <w:r>
          <w:t>April 1, 1920</w:t>
        </w:r>
      </w:smartTag>
      <w:r>
        <w:t>;</w:t>
      </w:r>
    </w:p>
    <w:p w:rsidR="00F6149B" w:rsidRDefault="00F6149B" w:rsidP="00F6149B">
      <w:pPr>
        <w:widowControl w:val="0"/>
        <w:tabs>
          <w:tab w:val="left" w:pos="-1440"/>
          <w:tab w:val="left" w:pos="-720"/>
          <w:tab w:val="left" w:pos="0"/>
        </w:tabs>
        <w:spacing w:line="287" w:lineRule="auto"/>
      </w:pPr>
      <w:r>
        <w:tab/>
        <w:t xml:space="preserve">Spanish-American War, </w:t>
      </w:r>
      <w:smartTag w:uri="urn:schemas-microsoft-com:office:smarttags" w:element="date">
        <w:smartTagPr>
          <w:attr w:name="Month" w:val="4"/>
          <w:attr w:name="Day" w:val="21"/>
          <w:attr w:name="Year" w:val="1898"/>
        </w:smartTagPr>
        <w:r>
          <w:t>April 21, 1898</w:t>
        </w:r>
      </w:smartTag>
      <w:r>
        <w:t xml:space="preserve"> to </w:t>
      </w:r>
      <w:smartTag w:uri="urn:schemas-microsoft-com:office:smarttags" w:element="date">
        <w:smartTagPr>
          <w:attr w:name="Month" w:val="8"/>
          <w:attr w:name="Day" w:val="13"/>
          <w:attr w:name="Year" w:val="1898"/>
        </w:smartTagPr>
        <w:r>
          <w:t>August 13, 1898</w:t>
        </w:r>
      </w:smartTag>
      <w:r>
        <w:t>;</w:t>
      </w:r>
    </w:p>
    <w:p w:rsidR="00F6149B" w:rsidRDefault="00F6149B" w:rsidP="00F6149B">
      <w:pPr>
        <w:widowControl w:val="0"/>
        <w:tabs>
          <w:tab w:val="left" w:pos="-1440"/>
          <w:tab w:val="left" w:pos="-720"/>
          <w:tab w:val="left" w:pos="0"/>
        </w:tabs>
        <w:spacing w:line="287" w:lineRule="auto"/>
      </w:pPr>
      <w:r>
        <w:tab/>
        <w:t xml:space="preserve">Civil War, </w:t>
      </w:r>
      <w:smartTag w:uri="urn:schemas-microsoft-com:office:smarttags" w:element="date">
        <w:smartTagPr>
          <w:attr w:name="Month" w:val="4"/>
          <w:attr w:name="Day" w:val="15"/>
          <w:attr w:name="Year" w:val="1861"/>
        </w:smartTagPr>
        <w:r>
          <w:t>April 15, 1861</w:t>
        </w:r>
      </w:smartTag>
      <w:r>
        <w:t xml:space="preserve"> to </w:t>
      </w:r>
      <w:smartTag w:uri="urn:schemas-microsoft-com:office:smarttags" w:element="date">
        <w:smartTagPr>
          <w:attr w:name="Month" w:val="5"/>
          <w:attr w:name="Day" w:val="26"/>
          <w:attr w:name="Year" w:val="1865"/>
        </w:smartTagPr>
        <w:r>
          <w:t>May 26, 1865</w:t>
        </w:r>
      </w:smartTag>
      <w:r>
        <w:t>; or, as to any subsequent war, during the period from the date of declaration of war to the date on which actual hostilities shall cease.</w:t>
      </w:r>
    </w:p>
    <w:p w:rsidR="00F6149B" w:rsidRDefault="00F6149B" w:rsidP="00F6149B">
      <w:pPr>
        <w:widowControl w:val="0"/>
        <w:tabs>
          <w:tab w:val="left" w:pos="-1440"/>
          <w:tab w:val="left" w:pos="-720"/>
          <w:tab w:val="left" w:pos="0"/>
        </w:tabs>
        <w:spacing w:line="287" w:lineRule="auto"/>
      </w:pPr>
      <w:r>
        <w:tab/>
        <w:t>(b)</w:t>
      </w:r>
      <w:r>
        <w:tab/>
        <w:t>"Assessor" means the assessor, board of assessors or any other official or body of a taxing district charged with the duty of assessing real and personal property for the purpose of general taxation.</w:t>
      </w:r>
    </w:p>
    <w:p w:rsidR="00F6149B" w:rsidRDefault="00F6149B" w:rsidP="00F6149B">
      <w:pPr>
        <w:widowControl w:val="0"/>
        <w:tabs>
          <w:tab w:val="left" w:pos="-1440"/>
          <w:tab w:val="left" w:pos="-720"/>
          <w:tab w:val="left" w:pos="0"/>
        </w:tabs>
        <w:spacing w:line="287" w:lineRule="auto"/>
      </w:pPr>
      <w:r>
        <w:tab/>
        <w:t>(c)</w:t>
      </w:r>
      <w:r>
        <w:tab/>
        <w:t xml:space="preserve">"Collector" means the collector or receiver of taxes of a taxing district. </w:t>
      </w:r>
    </w:p>
    <w:p w:rsidR="00F6149B" w:rsidRDefault="00F6149B" w:rsidP="00F6149B">
      <w:pPr>
        <w:widowControl w:val="0"/>
        <w:tabs>
          <w:tab w:val="left" w:pos="-1440"/>
          <w:tab w:val="left" w:pos="-720"/>
          <w:tab w:val="left" w:pos="0"/>
        </w:tabs>
        <w:spacing w:line="287" w:lineRule="auto"/>
      </w:pPr>
      <w:r>
        <w:tab/>
        <w:t>(d)</w:t>
      </w:r>
      <w:r>
        <w:tab/>
        <w:t>"Honorably discharged or released under honorable circumstances from active service in time of war," means and includes every form of separation from active, full-time duty with military or naval pay and allowances in some branch of the Armed Forces of the United States in time of war, other than those marked "dishonorable," "undesirable," "bad conduct," "by sentence of general court martial," "by sentence of summary court martial" or similar expression indicating that the discharge or release was not under honorable circumstances.  A disenrollment certificate or other form of release terminating temporary service in a military or naval branch of the armed forces rendered on a voluntary and part-time basis without pay, or a release from or deferment of induction into the active military or naval service shall not be deemed to be included in the aforementioned phrase.</w:t>
      </w:r>
    </w:p>
    <w:p w:rsidR="00F6149B" w:rsidRDefault="00F6149B" w:rsidP="00F6149B">
      <w:pPr>
        <w:widowControl w:val="0"/>
        <w:tabs>
          <w:tab w:val="left" w:pos="-1440"/>
          <w:tab w:val="left" w:pos="-720"/>
          <w:tab w:val="left" w:pos="0"/>
        </w:tabs>
        <w:spacing w:line="287" w:lineRule="auto"/>
      </w:pPr>
      <w:r>
        <w:tab/>
        <w:t>(e)</w:t>
      </w:r>
      <w:r>
        <w:tab/>
        <w:t>"Pre-tax year" means the particular calendar year immediately preceding the "tax year."</w:t>
      </w:r>
    </w:p>
    <w:p w:rsidR="00F6149B" w:rsidRDefault="00F6149B" w:rsidP="00F6149B">
      <w:pPr>
        <w:widowControl w:val="0"/>
        <w:tabs>
          <w:tab w:val="left" w:pos="-1440"/>
          <w:tab w:val="left" w:pos="-720"/>
          <w:tab w:val="left" w:pos="0"/>
        </w:tabs>
        <w:spacing w:line="287" w:lineRule="auto"/>
      </w:pPr>
      <w:r>
        <w:tab/>
        <w:t>(f)</w:t>
      </w:r>
      <w:r>
        <w:tab/>
        <w:t xml:space="preserve">"Resident" means one legally domiciled within the State of </w:t>
      </w:r>
      <w:smartTag w:uri="urn:schemas-microsoft-com:office:smarttags" w:element="place">
        <w:smartTag w:uri="urn:schemas-microsoft-com:office:smarttags" w:element="State">
          <w:r>
            <w:t>New Jersey</w:t>
          </w:r>
        </w:smartTag>
      </w:smartTag>
      <w:r>
        <w:t>.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F6149B" w:rsidRDefault="00F6149B" w:rsidP="00F6149B">
      <w:pPr>
        <w:widowControl w:val="0"/>
        <w:tabs>
          <w:tab w:val="left" w:pos="-1440"/>
          <w:tab w:val="left" w:pos="-720"/>
          <w:tab w:val="left" w:pos="0"/>
        </w:tabs>
        <w:spacing w:line="287" w:lineRule="auto"/>
      </w:pPr>
      <w:r>
        <w:tab/>
        <w:t>(g)</w:t>
      </w:r>
      <w:r>
        <w:tab/>
        <w:t>"Tax year" means the particular calendar year in which the general property tax is due and payable.</w:t>
      </w:r>
    </w:p>
    <w:p w:rsidR="00F6149B" w:rsidRDefault="00F6149B" w:rsidP="00F6149B">
      <w:pPr>
        <w:widowControl w:val="0"/>
        <w:tabs>
          <w:tab w:val="left" w:pos="-1440"/>
          <w:tab w:val="left" w:pos="-720"/>
          <w:tab w:val="left" w:pos="0"/>
        </w:tabs>
        <w:spacing w:line="287" w:lineRule="auto"/>
      </w:pPr>
      <w:r>
        <w:tab/>
        <w:t>(h)</w:t>
      </w:r>
      <w:r>
        <w:tab/>
        <w:t xml:space="preserve">"Veteran" means any citizen and resident of this State honorably discharged or released under honorable circumstances from active service in time of war in any branch of the Armed Forces of the </w:t>
      </w:r>
      <w:smartTag w:uri="urn:schemas-microsoft-com:office:smarttags" w:element="place">
        <w:smartTag w:uri="urn:schemas-microsoft-com:office:smarttags" w:element="country-region">
          <w:r>
            <w:t>United States</w:t>
          </w:r>
        </w:smartTag>
      </w:smartTag>
      <w:r>
        <w:t>.</w:t>
      </w:r>
      <w:r w:rsidRPr="00E066B2">
        <w:t xml:space="preserve">  </w:t>
      </w:r>
      <w:r>
        <w:rPr>
          <w:u w:val="single"/>
        </w:rPr>
        <w:t>The term also means any honorably discharged member who has served at least 90 days commencing between the dates any of the wars or conflicts in paragraphs 1-10 inclusive and 12 of subsection a. of this section, regardless of location, exclusive of any period (1) of assignment for a course of education or training which course was a continuation of a civilian course and was pursued to completion, or (2) as a cadet or midshipman at one of the service academies, or (3) of service performed pursuant to an enlistment in the Army National Guard or Air National Guard or in the Army Reserve, Naval Reserve, Air Force Reserve, Marine Corps Reserve, or Coast Guard Reserve, unless mobilized for active duty at the call of the President of the United States, provided, that any person receiving an actual, service-incurred injury or disability shall be classed as a veteran, whether or not he has completed the 90 days' service as herein provided.</w:t>
      </w:r>
      <w:r>
        <w:t xml:space="preserve">  </w:t>
      </w:r>
    </w:p>
    <w:p w:rsidR="00F6149B" w:rsidRDefault="00F6149B" w:rsidP="00F6149B">
      <w:pPr>
        <w:widowControl w:val="0"/>
        <w:tabs>
          <w:tab w:val="left" w:pos="-1440"/>
          <w:tab w:val="left" w:pos="-720"/>
          <w:tab w:val="left" w:pos="0"/>
        </w:tabs>
        <w:spacing w:line="287" w:lineRule="auto"/>
      </w:pPr>
      <w:r>
        <w:tab/>
        <w:t>(</w:t>
      </w:r>
      <w:proofErr w:type="spellStart"/>
      <w:r>
        <w:t>i</w:t>
      </w:r>
      <w:proofErr w:type="spellEnd"/>
      <w:r>
        <w:t>)</w:t>
      </w:r>
      <w:r>
        <w:tab/>
        <w:t>"Veteran's deduction" means the deduction against the taxes payable by any person, allowable pursuant to this act.</w:t>
      </w:r>
    </w:p>
    <w:p w:rsidR="00F6149B" w:rsidRDefault="00F6149B" w:rsidP="00F6149B">
      <w:pPr>
        <w:widowControl w:val="0"/>
        <w:tabs>
          <w:tab w:val="left" w:pos="-1440"/>
          <w:tab w:val="left" w:pos="-720"/>
          <w:tab w:val="left" w:pos="0"/>
        </w:tabs>
        <w:spacing w:line="287" w:lineRule="auto"/>
      </w:pPr>
      <w:r>
        <w:tab/>
        <w:t>(j)</w:t>
      </w:r>
      <w:r>
        <w:tab/>
        <w:t xml:space="preserve">"Surviving spouse" means the surviving wife or husband of any of the following, while he or she is a resident of this State, during widowhood or </w:t>
      </w:r>
      <w:proofErr w:type="spellStart"/>
      <w:r>
        <w:t>widowerhood</w:t>
      </w:r>
      <w:proofErr w:type="spellEnd"/>
      <w:r>
        <w:t>:</w:t>
      </w:r>
    </w:p>
    <w:p w:rsidR="00F6149B" w:rsidRDefault="00F6149B" w:rsidP="00F6149B">
      <w:pPr>
        <w:widowControl w:val="0"/>
        <w:tabs>
          <w:tab w:val="left" w:pos="-1440"/>
          <w:tab w:val="left" w:pos="-720"/>
          <w:tab w:val="left" w:pos="0"/>
        </w:tabs>
        <w:spacing w:line="287" w:lineRule="auto"/>
      </w:pPr>
      <w:r>
        <w:tab/>
        <w:t>1.</w:t>
      </w:r>
      <w:r>
        <w:tab/>
        <w:t>A citizen and resident of this State who has died or shall die while on active duty in time of war in any branch of the Armed Forces of the United States; or</w:t>
      </w:r>
    </w:p>
    <w:p w:rsidR="00F6149B" w:rsidRDefault="00F6149B" w:rsidP="00F6149B">
      <w:pPr>
        <w:widowControl w:val="0"/>
        <w:tabs>
          <w:tab w:val="left" w:pos="-1440"/>
          <w:tab w:val="left" w:pos="-720"/>
          <w:tab w:val="left" w:pos="0"/>
        </w:tabs>
        <w:spacing w:line="287" w:lineRule="auto"/>
      </w:pPr>
      <w:r>
        <w:tab/>
        <w:t>2.</w:t>
      </w:r>
      <w:r>
        <w:tab/>
        <w:t>A citizen and resident of this State who has had or shall hereafter have active service in time of war in any branch of the Armed Forces of the United States and who died or shall die while on active duty in a branch of the Armed Forces of the United</w:t>
      </w:r>
      <w:r w:rsidR="005A3DA7">
        <w:t> </w:t>
      </w:r>
      <w:r>
        <w:t>States;</w:t>
      </w:r>
      <w:r w:rsidR="005A3DA7">
        <w:t> </w:t>
      </w:r>
      <w:r>
        <w:t>or</w:t>
      </w:r>
    </w:p>
    <w:p w:rsidR="00F6149B" w:rsidRDefault="00F6149B" w:rsidP="00F6149B">
      <w:pPr>
        <w:widowControl w:val="0"/>
        <w:tabs>
          <w:tab w:val="left" w:pos="-1440"/>
          <w:tab w:val="left" w:pos="-720"/>
          <w:tab w:val="left" w:pos="0"/>
        </w:tabs>
        <w:spacing w:line="287" w:lineRule="auto"/>
      </w:pPr>
      <w:r>
        <w:tab/>
        <w:t>3.</w:t>
      </w:r>
      <w:r>
        <w:tab/>
        <w:t xml:space="preserve">A citizen and resident of this State who has been or may hereafter be honorably discharged or released under honorable circumstances from active service in time of war in any branch of the Armed Forces of the </w:t>
      </w:r>
      <w:smartTag w:uri="urn:schemas-microsoft-com:office:smarttags" w:element="place">
        <w:smartTag w:uri="urn:schemas-microsoft-com:office:smarttags" w:element="country-region">
          <w:r>
            <w:t>United States</w:t>
          </w:r>
        </w:smartTag>
      </w:smartTag>
      <w:r>
        <w:t>.</w:t>
      </w:r>
    </w:p>
    <w:p w:rsidR="00F6149B" w:rsidRDefault="00F6149B" w:rsidP="00F6149B">
      <w:pPr>
        <w:widowControl w:val="0"/>
        <w:tabs>
          <w:tab w:val="left" w:pos="-1440"/>
          <w:tab w:val="left" w:pos="-720"/>
          <w:tab w:val="left" w:pos="0"/>
        </w:tabs>
        <w:spacing w:line="287" w:lineRule="auto"/>
      </w:pPr>
      <w:r>
        <w:tab/>
        <w:t>(k)</w:t>
      </w:r>
      <w:r>
        <w:tab/>
        <w:t xml:space="preserve">"Cooperative" means a housing corporation or association incorporated or organized under the laws of </w:t>
      </w:r>
      <w:smartTag w:uri="urn:schemas-microsoft-com:office:smarttags" w:element="place">
        <w:smartTag w:uri="urn:schemas-microsoft-com:office:smarttags" w:element="State">
          <w:r>
            <w:t>New Jersey</w:t>
          </w:r>
        </w:smartTag>
      </w:smartTag>
      <w:r>
        <w:t xml:space="preserve"> which entitles a shareholder thereof to possess and occupy for dwelling purposes a house, apartment or other structure owned or leased by the corporation or association.</w:t>
      </w:r>
    </w:p>
    <w:p w:rsidR="00F6149B" w:rsidRDefault="00F6149B" w:rsidP="00F6149B">
      <w:pPr>
        <w:widowControl w:val="0"/>
        <w:tabs>
          <w:tab w:val="left" w:pos="-1440"/>
          <w:tab w:val="left" w:pos="-720"/>
          <w:tab w:val="left" w:pos="0"/>
        </w:tabs>
        <w:spacing w:line="287" w:lineRule="auto"/>
      </w:pPr>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rsidR="00F6149B" w:rsidRDefault="005A3DA7" w:rsidP="00F6149B">
      <w:pPr>
        <w:widowControl w:val="0"/>
        <w:tabs>
          <w:tab w:val="left" w:pos="-1440"/>
          <w:tab w:val="left" w:pos="-720"/>
          <w:tab w:val="left" w:pos="0"/>
        </w:tabs>
        <w:spacing w:line="287" w:lineRule="auto"/>
      </w:pPr>
      <w:r>
        <w:t>(</w:t>
      </w:r>
      <w:proofErr w:type="spellStart"/>
      <w:r>
        <w:t>cf</w:t>
      </w:r>
      <w:proofErr w:type="spellEnd"/>
      <w:r>
        <w:t xml:space="preserve">: </w:t>
      </w:r>
      <w:r w:rsidR="00F6149B">
        <w:t>P.L.2005, c.64, s.5)</w:t>
      </w:r>
    </w:p>
    <w:p w:rsidR="00F6149B" w:rsidRDefault="00F6149B" w:rsidP="00F6149B">
      <w:pPr>
        <w:widowControl w:val="0"/>
        <w:tabs>
          <w:tab w:val="left" w:pos="-1440"/>
          <w:tab w:val="left" w:pos="-720"/>
          <w:tab w:val="left" w:pos="0"/>
        </w:tabs>
        <w:spacing w:line="287" w:lineRule="auto"/>
      </w:pPr>
    </w:p>
    <w:p w:rsidR="00F6149B" w:rsidRDefault="00F6149B" w:rsidP="00F6149B">
      <w:pPr>
        <w:widowControl w:val="0"/>
        <w:tabs>
          <w:tab w:val="left" w:pos="-1440"/>
          <w:tab w:val="left" w:pos="-720"/>
          <w:tab w:val="left" w:pos="0"/>
        </w:tabs>
        <w:spacing w:line="287" w:lineRule="auto"/>
      </w:pPr>
      <w:r>
        <w:tab/>
        <w:t>6.</w:t>
      </w:r>
      <w:r>
        <w:tab/>
        <w:t>This act shall take effect immediately, and section 1 shall apply to eligible lists prepared on or after the effective date and section 5 shall apply to the tax year next following enactment.</w:t>
      </w:r>
    </w:p>
    <w:p w:rsidR="00F6149B" w:rsidRDefault="00F6149B" w:rsidP="00F6149B">
      <w:pPr>
        <w:widowControl w:val="0"/>
        <w:tabs>
          <w:tab w:val="left" w:pos="-1440"/>
          <w:tab w:val="left" w:pos="-720"/>
          <w:tab w:val="left" w:pos="0"/>
        </w:tabs>
        <w:spacing w:line="287" w:lineRule="auto"/>
        <w:jc w:val="center"/>
      </w:pPr>
    </w:p>
    <w:p w:rsidR="00F6149B" w:rsidRDefault="00F6149B" w:rsidP="00F6149B">
      <w:pPr>
        <w:widowControl w:val="0"/>
        <w:tabs>
          <w:tab w:val="left" w:pos="-1440"/>
          <w:tab w:val="left" w:pos="-720"/>
          <w:tab w:val="left" w:pos="0"/>
        </w:tabs>
        <w:spacing w:line="287" w:lineRule="auto"/>
        <w:jc w:val="center"/>
      </w:pPr>
    </w:p>
    <w:p w:rsidR="00F6149B" w:rsidRDefault="00F6149B" w:rsidP="00F6149B">
      <w:pPr>
        <w:widowControl w:val="0"/>
        <w:tabs>
          <w:tab w:val="left" w:pos="-1440"/>
          <w:tab w:val="left" w:pos="-720"/>
          <w:tab w:val="left" w:pos="0"/>
        </w:tabs>
        <w:spacing w:line="287" w:lineRule="auto"/>
        <w:jc w:val="center"/>
      </w:pPr>
      <w:r>
        <w:t>STATEMENT</w:t>
      </w:r>
    </w:p>
    <w:p w:rsidR="00F6149B" w:rsidRDefault="00F6149B" w:rsidP="00F6149B">
      <w:pPr>
        <w:widowControl w:val="0"/>
        <w:tabs>
          <w:tab w:val="left" w:pos="-1440"/>
          <w:tab w:val="left" w:pos="-720"/>
          <w:tab w:val="left" w:pos="0"/>
        </w:tabs>
        <w:spacing w:line="287" w:lineRule="auto"/>
      </w:pPr>
    </w:p>
    <w:p w:rsidR="00F6149B" w:rsidRDefault="00F6149B" w:rsidP="00F6149B">
      <w:pPr>
        <w:widowControl w:val="0"/>
        <w:tabs>
          <w:tab w:val="left" w:pos="-1440"/>
          <w:tab w:val="left" w:pos="-720"/>
          <w:tab w:val="left" w:pos="0"/>
        </w:tabs>
        <w:spacing w:line="287" w:lineRule="auto"/>
      </w:pPr>
      <w:r>
        <w:tab/>
        <w:t xml:space="preserve">This bill provides veterans status to a veteran of any operation, mission or conflict during the global war on terror, including those who served in Operation Noble Eagle, in the </w:t>
      </w:r>
      <w:smartTag w:uri="urn:schemas-microsoft-com:office:smarttags" w:element="place">
        <w:smartTag w:uri="urn:schemas-microsoft-com:office:smarttags" w:element="country-region">
          <w:r>
            <w:t>United States</w:t>
          </w:r>
        </w:smartTag>
      </w:smartTag>
      <w:r>
        <w:t xml:space="preserve"> or abroad.</w:t>
      </w:r>
    </w:p>
    <w:p w:rsidR="00F6149B" w:rsidRDefault="00F6149B" w:rsidP="00F6149B">
      <w:pPr>
        <w:widowControl w:val="0"/>
        <w:tabs>
          <w:tab w:val="left" w:pos="-1440"/>
          <w:tab w:val="left" w:pos="-720"/>
          <w:tab w:val="left" w:pos="0"/>
        </w:tabs>
        <w:spacing w:line="287" w:lineRule="auto"/>
      </w:pPr>
      <w:r>
        <w:tab/>
        <w:t xml:space="preserve">Under current law, only members of Operations Enduring and Iraqi Freedom are veterans of the global war on terror.  Under current law, members of Noble Eagle or any other concurrent or subsequent operation, mission or conflict related to the global war on terror do not qualify.  This bill will include those persons.  </w:t>
      </w:r>
    </w:p>
    <w:p w:rsidR="00F6149B" w:rsidRDefault="00F6149B" w:rsidP="00F6149B">
      <w:pPr>
        <w:widowControl w:val="0"/>
        <w:tabs>
          <w:tab w:val="left" w:pos="-1440"/>
          <w:tab w:val="left" w:pos="-720"/>
          <w:tab w:val="left" w:pos="0"/>
        </w:tabs>
        <w:spacing w:line="287" w:lineRule="auto"/>
      </w:pPr>
      <w:r>
        <w:tab/>
        <w:t xml:space="preserve">This bill amends several statutes that define "veteran" for the purposes of civil service hiring preferences, the purchase of service credit and the calculation of </w:t>
      </w:r>
      <w:proofErr w:type="spellStart"/>
      <w:r>
        <w:t>retirant</w:t>
      </w:r>
      <w:proofErr w:type="spellEnd"/>
      <w:r>
        <w:t xml:space="preserve"> benefits in the Public Employees' Retirement System (PERS) and Teachers' Pension and Annuity Fund (TPAF), for the purchase of service credit in the Police and Firemen's Retirement System (PFRS), and for the receipt of a property tax deduction or exemption.</w:t>
      </w:r>
    </w:p>
    <w:p w:rsidR="00F6149B" w:rsidRPr="00E7752C" w:rsidRDefault="00F6149B" w:rsidP="00F6149B">
      <w:pPr>
        <w:widowControl w:val="0"/>
        <w:tabs>
          <w:tab w:val="left" w:pos="-1440"/>
          <w:tab w:val="left" w:pos="-720"/>
          <w:tab w:val="left" w:pos="0"/>
        </w:tabs>
        <w:spacing w:line="287" w:lineRule="auto"/>
      </w:pPr>
      <w:r>
        <w:tab/>
        <w:t>Also, under this bill, the "in country" 14-day active service requirement  that limits the definition of veteran for some military engagements is supplemented with a minimum 90-day active military service requirement regardless of location, exclusive of any period (1) of assignment for a course of education or training which course was a continuation of a civilian course and was pursued to completion, or (2) as a cadet or midshipman at one of the service academies, or (3) of service performed pursuant to an enlistment in the Army National Guard or Air National Guard or in the Army Reserve, Naval Reserve, Air Force Reserve, Marine Corps Reserve, or Coast Guard Reserve, unless mobilized for active duty at the call of the President of the United States, provided, that any person receiving an actual,</w:t>
      </w:r>
      <w:r>
        <w:rPr>
          <w:u w:val="single"/>
        </w:rPr>
        <w:t xml:space="preserve"> </w:t>
      </w:r>
      <w:r>
        <w:t>service-incurred injury or disability will be classed as a veteran, whether or not he has completed the 90 days' service as herein provided.  Consequently, active military service for at least 90 days performed anywhere, in whole or in part, during the dates for the specific engagements named will qualify a person as a "veteran" for the purposes of the statutes amended.  Thus, the bill will permit a greater number of individuals to receive the benefits specified.</w:t>
      </w:r>
    </w:p>
    <w:sectPr w:rsidR="00F6149B" w:rsidRPr="00E7752C" w:rsidSect="005A3DA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AEB" w:rsidRDefault="00397AEB">
      <w:r>
        <w:separator/>
      </w:r>
    </w:p>
  </w:endnote>
  <w:endnote w:type="continuationSeparator" w:id="0">
    <w:p w:rsidR="00397AEB" w:rsidRDefault="00397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DA7" w:rsidRDefault="005A3DA7">
    <w:pPr>
      <w:pStyle w:val="Footer"/>
      <w:rPr>
        <w:szCs w:val="18"/>
      </w:rPr>
    </w:pPr>
  </w:p>
  <w:p w:rsidR="00CE3592" w:rsidRPr="00921C91" w:rsidRDefault="00CE35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3592" w:rsidRPr="00921C91" w:rsidRDefault="00CE3592">
    <w:pPr>
      <w:pStyle w:val="Footer"/>
      <w:rPr>
        <w:szCs w:val="18"/>
      </w:rPr>
    </w:pPr>
  </w:p>
  <w:p w:rsidR="00CE3592" w:rsidRPr="00921C91" w:rsidRDefault="00CE35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AEB" w:rsidRDefault="00397AEB">
      <w:r>
        <w:separator/>
      </w:r>
    </w:p>
  </w:footnote>
  <w:footnote w:type="continuationSeparator" w:id="0">
    <w:p w:rsidR="00397AEB" w:rsidRDefault="00397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35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3DA7" w:rsidRDefault="005A3DA7" w:rsidP="005A3DA7">
    <w:pPr>
      <w:pStyle w:val="bpuHeadSpon"/>
    </w:pPr>
    <w:r w:rsidRPr="005A3DA7">
      <w:rPr>
        <w:rStyle w:val="bpuHeadSponChar"/>
      </w:rPr>
      <w:t>A909</w:t>
    </w:r>
    <w:r>
      <w:t xml:space="preserve"> GOVE, RUMPF</w:t>
    </w:r>
  </w:p>
  <w:p w:rsidR="005A3DA7" w:rsidRDefault="005A3DA7" w:rsidP="005A3DA7">
    <w:pPr>
      <w:pStyle w:val="bpuHeadSpon"/>
    </w:pPr>
    <w:r>
      <w:fldChar w:fldCharType="begin"/>
    </w:r>
    <w:r>
      <w:instrText xml:space="preserve"> PAGE  \* MERGEFORMAT </w:instrText>
    </w:r>
    <w:r>
      <w:fldChar w:fldCharType="separate"/>
    </w:r>
    <w:r w:rsidR="0028354B">
      <w:rPr>
        <w:noProof/>
      </w:rPr>
      <w:t>34</w:t>
    </w:r>
    <w:r>
      <w:fldChar w:fldCharType="end"/>
    </w:r>
  </w:p>
  <w:p w:rsidR="005A3DA7" w:rsidRPr="00AF575C" w:rsidRDefault="005A3DA7" w:rsidP="005A3D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3DA7" w:rsidRDefault="005A3DA7" w:rsidP="005A3DA7">
    <w:pPr>
      <w:pStyle w:val="bpuHeadSpon"/>
    </w:pPr>
    <w:r w:rsidRPr="005A3DA7">
      <w:rPr>
        <w:rStyle w:val="bpuHeadSponChar"/>
      </w:rPr>
      <w:t>A909</w:t>
    </w:r>
    <w:r>
      <w:t xml:space="preserve"> GOVE, RUMPF</w:t>
    </w:r>
  </w:p>
  <w:p w:rsidR="005A3DA7" w:rsidRDefault="005A3DA7" w:rsidP="005A3DA7">
    <w:pPr>
      <w:pStyle w:val="bpuHeadSpon"/>
    </w:pPr>
    <w:r>
      <w:fldChar w:fldCharType="begin"/>
    </w:r>
    <w:r>
      <w:instrText xml:space="preserve"> PAGE  \* MERGEFORMAT </w:instrText>
    </w:r>
    <w:r>
      <w:fldChar w:fldCharType="separate"/>
    </w:r>
    <w:r w:rsidR="0028354B">
      <w:rPr>
        <w:noProof/>
      </w:rPr>
      <w:t>2</w:t>
    </w:r>
    <w:r>
      <w:fldChar w:fldCharType="end"/>
    </w:r>
  </w:p>
  <w:p w:rsidR="005A3DA7" w:rsidRDefault="005A3DA7" w:rsidP="005A3D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A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06B"/>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54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AE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326"/>
    <w:rsid w:val="005866AA"/>
    <w:rsid w:val="005876F1"/>
    <w:rsid w:val="00592664"/>
    <w:rsid w:val="0059343F"/>
    <w:rsid w:val="00596B76"/>
    <w:rsid w:val="005A3DA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56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A1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9B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B2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25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59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299"/>
    <w:rsid w:val="00DF4E47"/>
    <w:rsid w:val="00E0012A"/>
    <w:rsid w:val="00E025E4"/>
    <w:rsid w:val="00E03582"/>
    <w:rsid w:val="00E05DFC"/>
    <w:rsid w:val="00E33D7F"/>
    <w:rsid w:val="00E44D94"/>
    <w:rsid w:val="00E500AD"/>
    <w:rsid w:val="00E53E99"/>
    <w:rsid w:val="00E660E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49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D4D11571-A1DC-45D7-A45F-B0E88DDA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75F04-95F1-48C4-9635-9EC4D869B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34</Pages>
  <Words>15710</Words>
  <Characters>78147</Characters>
  <Application>Microsoft Office Word</Application>
  <DocSecurity>0</DocSecurity>
  <Lines>1569</Lines>
  <Paragraphs>216</Paragraphs>
  <ScaleCrop>false</ScaleCrop>
  <HeadingPairs>
    <vt:vector size="2" baseType="variant">
      <vt:variant>
        <vt:lpstr>Title</vt:lpstr>
      </vt:variant>
      <vt:variant>
        <vt:i4>1</vt:i4>
      </vt:variant>
    </vt:vector>
  </HeadingPairs>
  <TitlesOfParts>
    <vt:vector size="1" baseType="lpstr">
      <vt:lpstr>A909</vt:lpstr>
    </vt:vector>
  </TitlesOfParts>
  <Manager>R224</Manager>
  <Company>OFFICE of LEGISLATIVE SERVICES</Company>
  <LinksUpToDate>false</LinksUpToDate>
  <CharactersWithSpaces>93946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A909</dc:title>
  <dc:creator>Assemblywoman  GOVE, Assemblyman  RUMPF</dc:creator>
  <cp:keywords>A909|34|LG |266|0|0|!|0|</cp:keywords>
  <dc:description>PREFILED 2020</dc:description>
  <cp:lastModifiedBy>Franks, Denise</cp:lastModifiedBy>
  <cp:revision>2</cp:revision>
  <cp:lastPrinted>2019-12-27T16:27:00Z</cp:lastPrinted>
  <dcterms:created xsi:type="dcterms:W3CDTF">2019-12-27T21:32:00Z</dcterms:created>
  <dcterms:modified xsi:type="dcterms:W3CDTF">2019-12-27T21:32:00Z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