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987" w:rsidRDefault="00DD2987" w:rsidP="00DD2987">
      <w:pPr>
        <w:pStyle w:val="bpuBill"/>
      </w:pPr>
      <w:bookmarkStart w:id="0" w:name="bpuFrontPg"/>
      <w:bookmarkStart w:id="1" w:name="_GoBack"/>
      <w:bookmarkEnd w:id="0"/>
      <w:bookmarkEnd w:id="1"/>
      <w:r>
        <w:t xml:space="preserve">ASSEMBLY, No. 920 </w:t>
      </w:r>
    </w:p>
    <w:p w:rsidR="00DD2987" w:rsidRPr="00DD2987" w:rsidRDefault="00DD2987" w:rsidP="00DD29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093" r:id="rId8"/>
        </w:object>
      </w:r>
    </w:p>
    <w:p w:rsidR="00DD2987" w:rsidRDefault="00DD2987" w:rsidP="00DD2987">
      <w:pPr>
        <w:pStyle w:val="bpuState"/>
      </w:pPr>
      <w:r>
        <w:t>STATE OF NEW JERSEY</w:t>
      </w:r>
    </w:p>
    <w:p w:rsidR="00DD2987" w:rsidRDefault="00DD2987" w:rsidP="00DD2987">
      <w:pPr>
        <w:pStyle w:val="bpuLegislature"/>
      </w:pPr>
      <w:r>
        <w:t>219th LEGISLATURE</w:t>
      </w:r>
    </w:p>
    <w:p w:rsidR="00DD2987" w:rsidRDefault="00DD2987" w:rsidP="00DD2987">
      <w:pPr>
        <w:pStyle w:val="bpuWpGraphic"/>
      </w:pPr>
      <w:r>
        <w:object w:dxaOrig="8985" w:dyaOrig="255">
          <v:shape id="_x0000_i1026" type="#_x0000_t75" style="width:6in;height:11.5pt" o:ole="">
            <v:imagedata r:id="rId7" o:title=""/>
          </v:shape>
          <o:OLEObject Type="Embed" ProgID="WPWin6.1" ShapeID="_x0000_i1026" DrawAspect="Content" ObjectID="_1638970094" r:id="rId9"/>
        </w:object>
      </w:r>
      <w:r>
        <w:t xml:space="preserve">  </w:t>
      </w:r>
    </w:p>
    <w:p w:rsidR="00DD2987" w:rsidRDefault="00DD2987" w:rsidP="00DD2987">
      <w:pPr>
        <w:pStyle w:val="bpuIntro"/>
      </w:pPr>
      <w:r>
        <w:t>PRE-FILED FOR INTRODUCTION IN THE 2020 SESSION</w:t>
      </w:r>
    </w:p>
    <w:p w:rsidR="00DD2987" w:rsidRDefault="00DD2987" w:rsidP="00DD2987">
      <w:pPr>
        <w:pStyle w:val="bpuIntro"/>
      </w:pPr>
    </w:p>
    <w:p w:rsidR="00DD2987" w:rsidRDefault="00DD2987" w:rsidP="00DD2987">
      <w:pPr>
        <w:pStyle w:val="bpuIntro"/>
        <w:sectPr w:rsidR="00DD2987" w:rsidSect="00DD2987">
          <w:headerReference w:type="even" r:id="rId10"/>
          <w:headerReference w:type="default" r:id="rId11"/>
          <w:pgSz w:w="12240" w:h="20160" w:code="5"/>
          <w:pgMar w:top="2160" w:right="1440" w:bottom="1440" w:left="1440" w:header="720" w:footer="720" w:gutter="0"/>
          <w:pgNumType w:start="1"/>
          <w:cols w:space="720"/>
          <w:docGrid w:linePitch="360"/>
        </w:sectPr>
      </w:pPr>
    </w:p>
    <w:p w:rsidR="00DD2987" w:rsidRDefault="00DD2987" w:rsidP="00DD2987">
      <w:pPr>
        <w:pStyle w:val="bpuIntro"/>
      </w:pPr>
    </w:p>
    <w:p w:rsidR="00DD2987" w:rsidRDefault="00DD2987" w:rsidP="00DD2987">
      <w:pPr>
        <w:pStyle w:val="bpuSponsor"/>
      </w:pPr>
      <w:r>
        <w:t>Sponsored by:</w:t>
      </w:r>
    </w:p>
    <w:p w:rsidR="00DD2987" w:rsidRDefault="00DD2987" w:rsidP="00DD2987">
      <w:pPr>
        <w:pStyle w:val="bpuSponsor"/>
      </w:pPr>
      <w:r>
        <w:t>Assemblywoman  DIANNE C. GOVE</w:t>
      </w:r>
    </w:p>
    <w:p w:rsidR="00DD2987" w:rsidRDefault="00DD2987" w:rsidP="00DD2987">
      <w:pPr>
        <w:pStyle w:val="bpuSponsor"/>
      </w:pPr>
      <w:r>
        <w:t>District 9 (Atlantic, Burlington and Ocean)</w:t>
      </w:r>
    </w:p>
    <w:p w:rsidR="00DD2987" w:rsidRDefault="00DD2987" w:rsidP="00DD2987">
      <w:pPr>
        <w:pStyle w:val="bpuSponsor"/>
      </w:pPr>
      <w:r>
        <w:t>Assemblyman  BRIAN E. RUMPF</w:t>
      </w:r>
    </w:p>
    <w:p w:rsidR="00DD2987" w:rsidRDefault="00DD2987" w:rsidP="00DD2987">
      <w:pPr>
        <w:pStyle w:val="bpuSponsor"/>
      </w:pPr>
      <w:r>
        <w:t>District 9 (Atlantic, Burlington and Ocean)</w:t>
      </w:r>
    </w:p>
    <w:p w:rsidR="00DD2987" w:rsidRDefault="00DD2987" w:rsidP="00DD2987">
      <w:pPr>
        <w:pStyle w:val="bpuSponsor"/>
      </w:pPr>
    </w:p>
    <w:p w:rsidR="00DD2987" w:rsidRDefault="00DD2987" w:rsidP="00DD2987">
      <w:pPr>
        <w:pStyle w:val="bpuSponsor"/>
      </w:pPr>
    </w:p>
    <w:p w:rsidR="00DD2987" w:rsidRDefault="00DD2987" w:rsidP="00DD2987">
      <w:pPr>
        <w:pStyle w:val="bpuSponsor"/>
      </w:pPr>
    </w:p>
    <w:p w:rsidR="00DD2987" w:rsidRDefault="00DD2987" w:rsidP="00DD2987">
      <w:pPr>
        <w:pStyle w:val="bpuSponsor"/>
      </w:pPr>
    </w:p>
    <w:p w:rsidR="00DD2987" w:rsidRDefault="00DD2987" w:rsidP="00DD2987">
      <w:pPr>
        <w:pStyle w:val="bpuSponsor"/>
      </w:pPr>
      <w:r>
        <w:t>SYNOPSIS</w:t>
      </w:r>
    </w:p>
    <w:p w:rsidR="00DD2987" w:rsidRDefault="00DD2987" w:rsidP="00DD2987">
      <w:pPr>
        <w:pStyle w:val="bpuNormText"/>
      </w:pPr>
      <w:r>
        <w:tab/>
        <w:t xml:space="preserve">Converts loan awarded to Barnegat Bay Decoy and </w:t>
      </w:r>
      <w:proofErr w:type="spellStart"/>
      <w:r>
        <w:t>Baymen’s</w:t>
      </w:r>
      <w:proofErr w:type="spellEnd"/>
      <w:r>
        <w:t xml:space="preserve"> Museum from loan to grant. </w:t>
      </w:r>
    </w:p>
    <w:p w:rsidR="00DD2987" w:rsidRDefault="00DD2987" w:rsidP="00DD2987">
      <w:pPr>
        <w:pStyle w:val="bpuNormText"/>
      </w:pPr>
    </w:p>
    <w:p w:rsidR="00DD2987" w:rsidRDefault="00DD2987" w:rsidP="00DD2987">
      <w:pPr>
        <w:pStyle w:val="bpuSponsor"/>
      </w:pPr>
      <w:r>
        <w:t xml:space="preserve">CURRENT VERSION OF TEXT </w:t>
      </w:r>
    </w:p>
    <w:p w:rsidR="00DD2987" w:rsidRDefault="00DD2987" w:rsidP="00DD2987">
      <w:pPr>
        <w:pStyle w:val="bpuNormText"/>
      </w:pPr>
      <w:r>
        <w:tab/>
        <w:t>Introduced Pending Technical Review by Legislative Counsel.</w:t>
      </w:r>
    </w:p>
    <w:p w:rsidR="00DD2987" w:rsidRDefault="00DD2987" w:rsidP="00DD29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2987" w:rsidRDefault="00DD29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2987" w:rsidSect="00DD2987">
          <w:type w:val="continuous"/>
          <w:pgSz w:w="12240" w:h="20160" w:code="5"/>
          <w:pgMar w:top="2160" w:right="2275" w:bottom="1440" w:left="2275" w:header="72" w:footer="720" w:gutter="0"/>
          <w:pgNumType w:start="1"/>
          <w:cols w:space="720"/>
          <w:docGrid w:linePitch="360"/>
        </w:sectPr>
      </w:pPr>
    </w:p>
    <w:p w:rsidR="002045D0" w:rsidRPr="00677316" w:rsidRDefault="002045D0" w:rsidP="002045D0">
      <w:pPr>
        <w:pStyle w:val="HangingAnAct"/>
        <w:rPr>
          <w:rStyle w:val="HangingAnActChar"/>
        </w:rPr>
      </w:pPr>
      <w:r w:rsidRPr="002045D0">
        <w:rPr>
          <w:rStyle w:val="BillHead"/>
        </w:rPr>
        <w:lastRenderedPageBreak/>
        <w:t>An Act</w:t>
      </w:r>
      <w:r w:rsidRPr="006B7FA7">
        <w:rPr>
          <w:rStyle w:val="HangingAnActChar"/>
        </w:rPr>
        <w:t xml:space="preserve"> </w:t>
      </w:r>
      <w:r>
        <w:rPr>
          <w:rStyle w:val="HangingAnActChar"/>
        </w:rPr>
        <w:t xml:space="preserve">concerning the Barnegat Bay Decoy and </w:t>
      </w:r>
      <w:proofErr w:type="spellStart"/>
      <w:r>
        <w:rPr>
          <w:rStyle w:val="HangingAnActChar"/>
        </w:rPr>
        <w:t>Baymen’s</w:t>
      </w:r>
      <w:proofErr w:type="spellEnd"/>
      <w:r>
        <w:rPr>
          <w:rStyle w:val="HangingAnActChar"/>
        </w:rPr>
        <w:t xml:space="preserve"> Museum and amending P.L.1999, c.99.</w:t>
      </w:r>
    </w:p>
    <w:p w:rsidR="002045D0" w:rsidRPr="00D71D68" w:rsidRDefault="002045D0" w:rsidP="002045D0"/>
    <w:p w:rsidR="002045D0" w:rsidRPr="00AA7880" w:rsidRDefault="002045D0" w:rsidP="002045D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45D0" w:rsidRDefault="002045D0" w:rsidP="002045D0"/>
    <w:p w:rsidR="002045D0" w:rsidRDefault="002045D0" w:rsidP="002045D0">
      <w:r>
        <w:tab/>
        <w:t>1.</w:t>
      </w:r>
      <w:r>
        <w:tab/>
        <w:t>Section 1 of P.L.1999, c.99 is amended to read as follows:</w:t>
      </w:r>
    </w:p>
    <w:p w:rsidR="002045D0" w:rsidRDefault="002045D0" w:rsidP="002045D0">
      <w:pPr>
        <w:tabs>
          <w:tab w:val="left" w:pos="-1440"/>
          <w:tab w:val="left" w:pos="-720"/>
          <w:tab w:val="left" w:pos="0"/>
        </w:tabs>
      </w:pPr>
      <w:r>
        <w:tab/>
        <w:t>1.</w:t>
      </w:r>
      <w:r>
        <w:tab/>
        <w:t>There is appropriated to the "New Jersey Commerce and Economic Growth Commission," established pursuant to section 3 of  P.L.1998, c.44 (C.52:27C-63), from the "1996 Economic Development Site Fund," established pursuant to section 20 of the "Port of New Jersey Revitalization, Dredging, Environmental Cleanup, Lake Restoration, and Delaware Bay Area Economic Development Bond Act of 1996," P.L.1996, c.70, the sum of $20,000,000 for loans and grants for economic development sites in the Delaware River and Bay Region.  The sum shall be allocated as follows:</w:t>
      </w:r>
    </w:p>
    <w:p w:rsidR="002045D0" w:rsidRDefault="002045D0" w:rsidP="002045D0">
      <w:pPr>
        <w:tabs>
          <w:tab w:val="left" w:pos="-1440"/>
          <w:tab w:val="left" w:pos="-720"/>
          <w:tab w:val="left" w:pos="0"/>
        </w:tabs>
      </w:pPr>
      <w:r>
        <w:tab/>
        <w:t>a.</w:t>
      </w:r>
      <w:r>
        <w:tab/>
        <w:t xml:space="preserve">A loan of $515,000 for the </w:t>
      </w:r>
      <w:proofErr w:type="spellStart"/>
      <w:r>
        <w:t>Coriel</w:t>
      </w:r>
      <w:proofErr w:type="spellEnd"/>
      <w:r>
        <w:t xml:space="preserve"> Institute for Medical Research located in </w:t>
      </w:r>
      <w:smartTag w:uri="urn:schemas-microsoft-com:office:smarttags" w:element="place">
        <w:smartTag w:uri="urn:schemas-microsoft-com:office:smarttags" w:element="PlaceName">
          <w:r>
            <w:t>Camden</w:t>
          </w:r>
        </w:smartTag>
        <w:r>
          <w:t xml:space="preserve"> </w:t>
        </w:r>
        <w:smartTag w:uri="urn:schemas-microsoft-com:office:smarttags" w:element="PlaceType">
          <w:r>
            <w:t>County</w:t>
          </w:r>
        </w:smartTag>
      </w:smartTag>
      <w:r>
        <w:t>;</w:t>
      </w:r>
    </w:p>
    <w:p w:rsidR="002045D0" w:rsidRDefault="002045D0" w:rsidP="002045D0">
      <w:pPr>
        <w:tabs>
          <w:tab w:val="left" w:pos="-1440"/>
          <w:tab w:val="left" w:pos="-720"/>
          <w:tab w:val="left" w:pos="0"/>
        </w:tabs>
      </w:pPr>
      <w:r>
        <w:tab/>
        <w:t>b.</w:t>
      </w:r>
      <w:r>
        <w:tab/>
        <w:t>A grant of $5,000,000 to the County of Burlington to capitalize a revolving loan fund, to be established and administered by the county, that shall only be used to provide loans for economic development site projects that are eligible for funding pursuant to section 8 of P.L.1997, c.97 (C.34:1B-142) and located along the Route 130 corridor.  The county may not charge any costs that it may incur to establish or administer the revolving loan fund to the revolving loan fund.  The forms and terms of loans authorized by this subsection shall be established by the county in conjunction with the Chief Executive Officer and Secretary of the New Jersey Commerce and Economic Growth Commission and approved by the State Treasurer;</w:t>
      </w:r>
    </w:p>
    <w:p w:rsidR="002045D0" w:rsidRDefault="002045D0" w:rsidP="002045D0">
      <w:pPr>
        <w:tabs>
          <w:tab w:val="left" w:pos="-1440"/>
          <w:tab w:val="left" w:pos="-720"/>
          <w:tab w:val="left" w:pos="0"/>
        </w:tabs>
      </w:pPr>
      <w:r>
        <w:tab/>
        <w:t>c.</w:t>
      </w:r>
      <w:r>
        <w:tab/>
        <w:t xml:space="preserve">A </w:t>
      </w:r>
      <w:r w:rsidRPr="005905D6">
        <w:rPr>
          <w:rFonts w:ascii="Albertus Extra Bold" w:hAnsi="Albertus Extra Bold"/>
          <w:b/>
        </w:rPr>
        <w:t>[</w:t>
      </w:r>
      <w:r>
        <w:t>loan of $1,250,000 and a</w:t>
      </w:r>
      <w:r w:rsidRPr="005905D6">
        <w:rPr>
          <w:rFonts w:ascii="Albertus Extra Bold" w:hAnsi="Albertus Extra Bold"/>
          <w:b/>
        </w:rPr>
        <w:t>]</w:t>
      </w:r>
      <w:r>
        <w:t xml:space="preserve"> grant of </w:t>
      </w:r>
      <w:r w:rsidRPr="005905D6">
        <w:rPr>
          <w:rFonts w:ascii="Albertus Extra Bold" w:hAnsi="Albertus Extra Bold"/>
          <w:b/>
        </w:rPr>
        <w:t>[</w:t>
      </w:r>
      <w:r>
        <w:t>$250,000</w:t>
      </w:r>
      <w:r w:rsidRPr="005905D6">
        <w:rPr>
          <w:rFonts w:ascii="Albertus Extra Bold" w:hAnsi="Albertus Extra Bold"/>
          <w:b/>
        </w:rPr>
        <w:t>]</w:t>
      </w:r>
      <w:r>
        <w:t xml:space="preserve"> </w:t>
      </w:r>
      <w:r>
        <w:rPr>
          <w:u w:val="single"/>
        </w:rPr>
        <w:t>$1,500,000</w:t>
      </w:r>
      <w:r>
        <w:t xml:space="preserve"> for the Barnegat Bay Decoy and </w:t>
      </w:r>
      <w:proofErr w:type="spellStart"/>
      <w:r>
        <w:t>Baymen's</w:t>
      </w:r>
      <w:proofErr w:type="spellEnd"/>
      <w:r>
        <w:t xml:space="preserve"> Museum located in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w:t>
      </w:r>
    </w:p>
    <w:p w:rsidR="002045D0" w:rsidRDefault="002045D0" w:rsidP="002045D0">
      <w:pPr>
        <w:tabs>
          <w:tab w:val="left" w:pos="-1440"/>
          <w:tab w:val="left" w:pos="-720"/>
          <w:tab w:val="left" w:pos="0"/>
        </w:tabs>
      </w:pPr>
      <w:r>
        <w:tab/>
        <w:t>d.</w:t>
      </w:r>
      <w:r>
        <w:tab/>
        <w:t>A loan of $2,500,000 and a grant of $1,000,000 to Rutgers, the State University, and the Cooper's Ferry Development Association, Incorporated, for capital improvements to the Nipper Building that would enable the Nutraceuticals Institute to be located in Camden County;</w:t>
      </w:r>
    </w:p>
    <w:p w:rsidR="002045D0" w:rsidRDefault="002045D0" w:rsidP="002045D0">
      <w:pPr>
        <w:tabs>
          <w:tab w:val="left" w:pos="-1440"/>
          <w:tab w:val="left" w:pos="-720"/>
          <w:tab w:val="left" w:pos="0"/>
        </w:tabs>
      </w:pPr>
      <w:r>
        <w:tab/>
        <w:t>e.</w:t>
      </w:r>
      <w:r>
        <w:tab/>
        <w:t xml:space="preserve">A loan of $485,000 and a grant of $500,000 for </w:t>
      </w:r>
      <w:smartTag w:uri="urn:schemas-microsoft-com:office:smarttags" w:element="PlaceName">
        <w:r>
          <w:t>Wheaton</w:t>
        </w:r>
      </w:smartTag>
      <w:r>
        <w:t xml:space="preserve"> </w:t>
      </w:r>
      <w:smartTag w:uri="urn:schemas-microsoft-com:office:smarttags" w:element="PlaceType">
        <w:r>
          <w:t>Village</w:t>
        </w:r>
      </w:smartTag>
      <w:r>
        <w:t xml:space="preserve">, Incorporated located in </w:t>
      </w:r>
      <w:smartTag w:uri="urn:schemas-microsoft-com:office:smarttags" w:element="place">
        <w:smartTag w:uri="urn:schemas-microsoft-com:office:smarttags" w:element="PlaceName">
          <w:r>
            <w:t>Cumberland</w:t>
          </w:r>
        </w:smartTag>
        <w:r>
          <w:t xml:space="preserve"> </w:t>
        </w:r>
        <w:smartTag w:uri="urn:schemas-microsoft-com:office:smarttags" w:element="PlaceType">
          <w:r>
            <w:t>County</w:t>
          </w:r>
        </w:smartTag>
      </w:smartTag>
      <w:r>
        <w:t>;</w:t>
      </w:r>
    </w:p>
    <w:p w:rsidR="002045D0" w:rsidRDefault="002045D0" w:rsidP="002045D0">
      <w:pPr>
        <w:tabs>
          <w:tab w:val="left" w:pos="-1440"/>
          <w:tab w:val="left" w:pos="-720"/>
          <w:tab w:val="left" w:pos="0"/>
        </w:tabs>
      </w:pPr>
      <w:r>
        <w:tab/>
        <w:t>f.</w:t>
      </w:r>
      <w:r>
        <w:tab/>
        <w:t>A grant of $5,000,000 to the County of Salem for projects eligible for funding pursuant to section 8 of P.L.1997, c.97 (C.34:1B-142); and</w:t>
      </w:r>
    </w:p>
    <w:p w:rsidR="002045D0" w:rsidRDefault="002045D0" w:rsidP="002045D0">
      <w:pPr>
        <w:tabs>
          <w:tab w:val="left" w:pos="-1440"/>
          <w:tab w:val="left" w:pos="-720"/>
          <w:tab w:val="left" w:pos="0"/>
        </w:tabs>
      </w:pPr>
      <w:r>
        <w:tab/>
        <w:t>g.</w:t>
      </w:r>
      <w:r>
        <w:tab/>
        <w:t xml:space="preserve">A loan of $1,000,000 for Del Line L.L.C. located in </w:t>
      </w:r>
      <w:smartTag w:uri="urn:schemas-microsoft-com:office:smarttags" w:element="place">
        <w:smartTag w:uri="urn:schemas-microsoft-com:office:smarttags" w:element="PlaceName">
          <w:r>
            <w:t>Camden</w:t>
          </w:r>
        </w:smartTag>
        <w:r>
          <w:t xml:space="preserve"> </w:t>
        </w:r>
        <w:smartTag w:uri="urn:schemas-microsoft-com:office:smarttags" w:element="PlaceType">
          <w:r>
            <w:t>County</w:t>
          </w:r>
        </w:smartTag>
      </w:smartTag>
      <w:r>
        <w:t>.</w:t>
      </w:r>
    </w:p>
    <w:p w:rsidR="002045D0" w:rsidRDefault="002045D0" w:rsidP="002045D0">
      <w:r>
        <w:t>(</w:t>
      </w:r>
      <w:proofErr w:type="spellStart"/>
      <w:r>
        <w:t>cf</w:t>
      </w:r>
      <w:proofErr w:type="spellEnd"/>
      <w:r>
        <w:t>: P.L.1999, c.99, s.1)</w:t>
      </w:r>
    </w:p>
    <w:p w:rsidR="002045D0" w:rsidRDefault="002045D0" w:rsidP="002045D0">
      <w:pPr>
        <w:tabs>
          <w:tab w:val="left" w:pos="-1440"/>
          <w:tab w:val="left" w:pos="-720"/>
          <w:tab w:val="left" w:pos="0"/>
        </w:tabs>
      </w:pPr>
      <w:r>
        <w:lastRenderedPageBreak/>
        <w:tab/>
        <w:t>2.</w:t>
      </w:r>
      <w:r>
        <w:tab/>
        <w:t>Section 2 of P.L.1999, c.99 is amended to read as follows:</w:t>
      </w:r>
    </w:p>
    <w:p w:rsidR="002045D0" w:rsidRDefault="002045D0" w:rsidP="002045D0">
      <w:pPr>
        <w:tabs>
          <w:tab w:val="left" w:pos="-1440"/>
          <w:tab w:val="left" w:pos="-720"/>
          <w:tab w:val="left" w:pos="0"/>
        </w:tabs>
      </w:pPr>
      <w:r>
        <w:tab/>
        <w:t>2.</w:t>
      </w:r>
      <w:r>
        <w:tab/>
        <w:t xml:space="preserve">The loans authorized by subsections a., </w:t>
      </w:r>
      <w:r w:rsidRPr="00A02A45">
        <w:rPr>
          <w:rFonts w:ascii="Albertus Extra Bold" w:hAnsi="Albertus Extra Bold"/>
          <w:b/>
        </w:rPr>
        <w:t>[</w:t>
      </w:r>
      <w:r>
        <w:t>c.,</w:t>
      </w:r>
      <w:r w:rsidRPr="00A02A45">
        <w:rPr>
          <w:rFonts w:ascii="Albertus Extra Bold" w:hAnsi="Albertus Extra Bold"/>
          <w:b/>
        </w:rPr>
        <w:t>]</w:t>
      </w:r>
      <w:r>
        <w:t xml:space="preserve"> d., e., g., and h. of section 1 of this act shall be zero-interest loans, their maximum repayment terms shall be 20 years, and the forms and other term of the loans shall be established by the Chief Executive Officer and Secretary of the New Jersey Commerce and Economic Growth Commission and approved by the State Treasurer.  Loan repayments shall be deposited to the "1996 Economic Development Site Fund," established pursuant to section 20 of the "</w:t>
      </w:r>
      <w:smartTag w:uri="urn:schemas-microsoft-com:office:smarttags" w:element="PlaceType">
        <w:r>
          <w:t>Port</w:t>
        </w:r>
      </w:smartTag>
      <w:r>
        <w:t xml:space="preserve"> of </w:t>
      </w:r>
      <w:smartTag w:uri="urn:schemas-microsoft-com:office:smarttags" w:element="PlaceName">
        <w:r>
          <w:t>New Jersey Revitalization</w:t>
        </w:r>
      </w:smartTag>
      <w:r>
        <w:t xml:space="preserve">, Dredging, Environmental Cleanup, </w:t>
      </w:r>
      <w:smartTag w:uri="urn:schemas-microsoft-com:office:smarttags" w:element="place">
        <w:smartTag w:uri="urn:schemas-microsoft-com:office:smarttags" w:element="PlaceType">
          <w:r>
            <w:t>Lake</w:t>
          </w:r>
        </w:smartTag>
        <w:r>
          <w:t xml:space="preserve"> </w:t>
        </w:r>
        <w:smartTag w:uri="urn:schemas-microsoft-com:office:smarttags" w:element="PlaceName">
          <w:r>
            <w:t>Restoration</w:t>
          </w:r>
        </w:smartTag>
      </w:smartTag>
      <w:r>
        <w:t>, and Delaware Bay Area Economic Development Bond Act of 1996," P.L.1996, c.70, for the purposes of the fund.</w:t>
      </w:r>
    </w:p>
    <w:p w:rsidR="002045D0" w:rsidRDefault="002045D0" w:rsidP="002045D0">
      <w:r>
        <w:t>(</w:t>
      </w:r>
      <w:proofErr w:type="spellStart"/>
      <w:r>
        <w:t>cf</w:t>
      </w:r>
      <w:proofErr w:type="spellEnd"/>
      <w:r>
        <w:t>: P.L.1999, c.99, s.2)</w:t>
      </w:r>
    </w:p>
    <w:p w:rsidR="002045D0" w:rsidRDefault="002045D0" w:rsidP="002045D0"/>
    <w:p w:rsidR="002045D0" w:rsidRDefault="002045D0" w:rsidP="002045D0">
      <w:pPr>
        <w:tabs>
          <w:tab w:val="left" w:pos="-1440"/>
          <w:tab w:val="left" w:pos="-720"/>
          <w:tab w:val="left" w:pos="0"/>
        </w:tabs>
      </w:pPr>
      <w:r>
        <w:tab/>
        <w:t>3.</w:t>
      </w:r>
      <w:r>
        <w:tab/>
        <w:t>This act shall take effect immediately.</w:t>
      </w:r>
    </w:p>
    <w:p w:rsidR="002045D0" w:rsidRDefault="002045D0" w:rsidP="002045D0"/>
    <w:p w:rsidR="002045D0" w:rsidRPr="00CE7BD8" w:rsidRDefault="002045D0" w:rsidP="002045D0"/>
    <w:p w:rsidR="002045D0" w:rsidRPr="00AA7880" w:rsidRDefault="002045D0" w:rsidP="002045D0">
      <w:pPr>
        <w:jc w:val="center"/>
      </w:pPr>
      <w:r w:rsidRPr="00D71D68">
        <w:t>STATEMENT</w:t>
      </w:r>
    </w:p>
    <w:p w:rsidR="002045D0" w:rsidRDefault="002045D0" w:rsidP="002045D0"/>
    <w:p w:rsidR="002045D0" w:rsidRDefault="002045D0" w:rsidP="002045D0">
      <w:r>
        <w:tab/>
        <w:t>This bill amends an appropriations bill passed by the Legislature in 1999 that awarded $20 million in grants and loans from the “1996 Economic Development Site Fund” established pursuant to section 20 of the “Port of New Jersey Revitalization, Dredging, Environmental Cleanup, Lake Restoration, and Delaware Bay Area Economic Development Bond Act of 1996,” P.L.1996, c.70.  The funds were awarded to eight municipalities that had been recommended and approved to receive the money by the Economic Development Site Task Force.</w:t>
      </w:r>
    </w:p>
    <w:p w:rsidR="002045D0" w:rsidRPr="00E7752C" w:rsidRDefault="002045D0" w:rsidP="002045D0">
      <w:r>
        <w:tab/>
        <w:t xml:space="preserve">A grant in the amount of $250,000 and a loan in the amount of $1,250,000 were awarded to the Barnegat Bay Decoy and </w:t>
      </w:r>
      <w:proofErr w:type="spellStart"/>
      <w:r>
        <w:t>Baymen’s</w:t>
      </w:r>
      <w:proofErr w:type="spellEnd"/>
      <w:r>
        <w:t xml:space="preserve"> Museum.  This bill would convert the loan into grant.</w:t>
      </w:r>
    </w:p>
    <w:sectPr w:rsidR="002045D0" w:rsidRPr="00E7752C" w:rsidSect="00DD2987">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EC1" w:rsidRDefault="00F37EC1">
      <w:r>
        <w:separator/>
      </w:r>
    </w:p>
  </w:endnote>
  <w:endnote w:type="continuationSeparator" w:id="0">
    <w:p w:rsidR="00F37EC1" w:rsidRDefault="00F3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F7D" w:rsidRPr="00921C91" w:rsidRDefault="00A83F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3F7D" w:rsidRPr="00921C91" w:rsidRDefault="00A83F7D">
    <w:pPr>
      <w:pStyle w:val="Footer"/>
      <w:rPr>
        <w:szCs w:val="18"/>
      </w:rPr>
    </w:pPr>
  </w:p>
  <w:p w:rsidR="00A83F7D" w:rsidRPr="00921C91" w:rsidRDefault="00A83F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EC1" w:rsidRDefault="00F37EC1">
      <w:r>
        <w:separator/>
      </w:r>
    </w:p>
  </w:footnote>
  <w:footnote w:type="continuationSeparator" w:id="0">
    <w:p w:rsidR="00F37EC1" w:rsidRDefault="00F37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1B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2987" w:rsidRDefault="00DD2987" w:rsidP="00DD2987">
    <w:pPr>
      <w:pStyle w:val="bpuHeadSpon"/>
    </w:pPr>
    <w:r w:rsidRPr="00DD2987">
      <w:rPr>
        <w:rStyle w:val="bpuHeadSponChar"/>
      </w:rPr>
      <w:t>A920</w:t>
    </w:r>
    <w:r>
      <w:t xml:space="preserve"> GOVE, RUMPF</w:t>
    </w:r>
  </w:p>
  <w:p w:rsidR="00DD2987" w:rsidRDefault="00DD2987" w:rsidP="00DD2987">
    <w:pPr>
      <w:pStyle w:val="bpuHeadSpon"/>
    </w:pPr>
    <w:r>
      <w:fldChar w:fldCharType="begin"/>
    </w:r>
    <w:r>
      <w:instrText xml:space="preserve"> PAGE  \* MERGEFORMAT </w:instrText>
    </w:r>
    <w:r>
      <w:fldChar w:fldCharType="separate"/>
    </w:r>
    <w:r w:rsidR="00B21B74">
      <w:rPr>
        <w:noProof/>
      </w:rPr>
      <w:t>3</w:t>
    </w:r>
    <w:r>
      <w:fldChar w:fldCharType="end"/>
    </w:r>
  </w:p>
  <w:p w:rsidR="00DD2987" w:rsidRPr="00AF575C" w:rsidRDefault="00DD2987" w:rsidP="00DD29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2987" w:rsidRDefault="00DD2987" w:rsidP="00DD2987">
    <w:pPr>
      <w:pStyle w:val="bpuHeadSpon"/>
    </w:pPr>
    <w:r w:rsidRPr="00DD2987">
      <w:rPr>
        <w:rStyle w:val="bpuHeadSponChar"/>
      </w:rPr>
      <w:t>A920</w:t>
    </w:r>
    <w:r>
      <w:t xml:space="preserve"> GOVE, RUMPF</w:t>
    </w:r>
  </w:p>
  <w:p w:rsidR="00DD2987" w:rsidRDefault="00DD2987" w:rsidP="00DD2987">
    <w:pPr>
      <w:pStyle w:val="bpuHeadSpon"/>
    </w:pPr>
    <w:r>
      <w:fldChar w:fldCharType="begin"/>
    </w:r>
    <w:r>
      <w:instrText xml:space="preserve"> PAGE  \* MERGEFORMAT </w:instrText>
    </w:r>
    <w:r>
      <w:fldChar w:fldCharType="separate"/>
    </w:r>
    <w:r w:rsidR="00B21B74">
      <w:rPr>
        <w:noProof/>
      </w:rPr>
      <w:t>2</w:t>
    </w:r>
    <w:r>
      <w:fldChar w:fldCharType="end"/>
    </w:r>
  </w:p>
  <w:p w:rsidR="00DD2987" w:rsidRDefault="00DD2987" w:rsidP="00DD29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E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5D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53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13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D4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27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F7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B74"/>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A1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98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77D"/>
    <w:rsid w:val="00EE77BF"/>
    <w:rsid w:val="00EF5225"/>
    <w:rsid w:val="00F0415D"/>
    <w:rsid w:val="00F14E45"/>
    <w:rsid w:val="00F17CFC"/>
    <w:rsid w:val="00F37EC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A65F68B-CDDC-4A8D-9BDA-C61ABE6F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2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F478E-74E8-468F-9CA2-57682A353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698</Words>
  <Characters>3645</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A920</vt:lpstr>
    </vt:vector>
  </TitlesOfParts>
  <Manager>R224</Manager>
  <Company>OFFICE of LEGISLATIVE SERVICES</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A920</dc:title>
  <dc:creator>Assemblywoman  GOVE, Assemblyman  RUMPF</dc:creator>
  <cp:keywords>A920|3|LG |266|0|0|!|0|</cp:keywords>
  <dc:description>PREFILED 2020</dc:description>
  <cp:lastModifiedBy>Franks, Denise</cp:lastModifiedBy>
  <cp:revision>2</cp:revision>
  <cp:lastPrinted>2019-12-27T17:52:00Z</cp:lastPrinted>
  <dcterms:created xsi:type="dcterms:W3CDTF">2019-12-27T21:41:00Z</dcterms:created>
  <dcterms:modified xsi:type="dcterms:W3CDTF">2019-12-27T21:41:00Z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