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2F4" w:rsidRDefault="001752F4" w:rsidP="001752F4">
      <w:pPr>
        <w:pStyle w:val="bpuBill"/>
      </w:pPr>
      <w:bookmarkStart w:id="0" w:name="bpuFrontPg"/>
      <w:bookmarkStart w:id="1" w:name="_GoBack"/>
      <w:bookmarkEnd w:id="0"/>
      <w:bookmarkEnd w:id="1"/>
      <w:r>
        <w:t xml:space="preserve">ASSEMBLY, No. 925 </w:t>
      </w:r>
    </w:p>
    <w:p w:rsidR="001752F4" w:rsidRPr="001752F4" w:rsidRDefault="001752F4" w:rsidP="001752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970344" r:id="rId8"/>
        </w:object>
      </w:r>
    </w:p>
    <w:p w:rsidR="001752F4" w:rsidRDefault="001752F4" w:rsidP="001752F4">
      <w:pPr>
        <w:pStyle w:val="bpuState"/>
      </w:pPr>
      <w:r>
        <w:t>STATE OF NEW JERSEY</w:t>
      </w:r>
    </w:p>
    <w:p w:rsidR="001752F4" w:rsidRDefault="001752F4" w:rsidP="001752F4">
      <w:pPr>
        <w:pStyle w:val="bpuLegislature"/>
      </w:pPr>
      <w:r>
        <w:t>219th LEGISLATURE</w:t>
      </w:r>
    </w:p>
    <w:p w:rsidR="001752F4" w:rsidRDefault="001752F4" w:rsidP="001752F4">
      <w:pPr>
        <w:pStyle w:val="bpuWpGraphic"/>
      </w:pPr>
      <w:r>
        <w:object w:dxaOrig="8985" w:dyaOrig="255">
          <v:shape id="_x0000_i1026" type="#_x0000_t75" style="width:6in;height:11.5pt" o:ole="">
            <v:imagedata r:id="rId7" o:title=""/>
          </v:shape>
          <o:OLEObject Type="Embed" ProgID="WPWin6.1" ShapeID="_x0000_i1026" DrawAspect="Content" ObjectID="_1638970345" r:id="rId9"/>
        </w:object>
      </w:r>
      <w:r>
        <w:t xml:space="preserve">  </w:t>
      </w:r>
    </w:p>
    <w:p w:rsidR="001752F4" w:rsidRDefault="001752F4" w:rsidP="001752F4">
      <w:pPr>
        <w:pStyle w:val="bpuIntro"/>
      </w:pPr>
      <w:r>
        <w:t>PRE-FILED FOR INTRODUCTION IN THE 2020 SESSION</w:t>
      </w:r>
    </w:p>
    <w:p w:rsidR="001752F4" w:rsidRDefault="001752F4" w:rsidP="001752F4">
      <w:pPr>
        <w:pStyle w:val="bpuIntro"/>
      </w:pPr>
    </w:p>
    <w:p w:rsidR="001752F4" w:rsidRDefault="001752F4" w:rsidP="001752F4">
      <w:pPr>
        <w:pStyle w:val="bpuIntro"/>
        <w:sectPr w:rsidR="001752F4" w:rsidSect="001752F4">
          <w:headerReference w:type="even" r:id="rId10"/>
          <w:headerReference w:type="default" r:id="rId11"/>
          <w:pgSz w:w="12240" w:h="20160" w:code="5"/>
          <w:pgMar w:top="2160" w:right="1440" w:bottom="1440" w:left="1440" w:header="720" w:footer="720" w:gutter="0"/>
          <w:pgNumType w:start="1"/>
          <w:cols w:space="720"/>
          <w:docGrid w:linePitch="360"/>
        </w:sectPr>
      </w:pPr>
    </w:p>
    <w:p w:rsidR="001752F4" w:rsidRDefault="001752F4" w:rsidP="001752F4">
      <w:pPr>
        <w:pStyle w:val="bpuIntro"/>
      </w:pPr>
    </w:p>
    <w:p w:rsidR="001752F4" w:rsidRDefault="001752F4" w:rsidP="001752F4">
      <w:pPr>
        <w:pStyle w:val="bpuSponsor"/>
      </w:pPr>
      <w:r>
        <w:t>Sponsored by:</w:t>
      </w:r>
    </w:p>
    <w:p w:rsidR="001752F4" w:rsidRDefault="001752F4" w:rsidP="001752F4">
      <w:pPr>
        <w:pStyle w:val="bpuSponsor"/>
      </w:pPr>
      <w:r>
        <w:t>Assemblywoman  DIANNE C. GOVE</w:t>
      </w:r>
    </w:p>
    <w:p w:rsidR="001752F4" w:rsidRDefault="001752F4" w:rsidP="001752F4">
      <w:pPr>
        <w:pStyle w:val="bpuSponsor"/>
      </w:pPr>
      <w:r>
        <w:t>District 9 (Atlantic, Burlington and Ocean)</w:t>
      </w:r>
    </w:p>
    <w:p w:rsidR="001752F4" w:rsidRDefault="001752F4" w:rsidP="001752F4">
      <w:pPr>
        <w:pStyle w:val="bpuSponsor"/>
      </w:pPr>
      <w:r>
        <w:t>Assemblyman  BRIAN E. RUMPF</w:t>
      </w:r>
    </w:p>
    <w:p w:rsidR="001752F4" w:rsidRDefault="001752F4" w:rsidP="001752F4">
      <w:pPr>
        <w:pStyle w:val="bpuSponsor"/>
      </w:pPr>
      <w:r>
        <w:t>District 9 (Atlantic, Burlington and Ocean)</w:t>
      </w:r>
    </w:p>
    <w:p w:rsidR="001752F4" w:rsidRDefault="001752F4" w:rsidP="001752F4">
      <w:pPr>
        <w:pStyle w:val="bpuSponsor"/>
      </w:pPr>
    </w:p>
    <w:p w:rsidR="001752F4" w:rsidRDefault="001752F4" w:rsidP="001752F4">
      <w:pPr>
        <w:pStyle w:val="bpuSponsor"/>
      </w:pPr>
    </w:p>
    <w:p w:rsidR="001752F4" w:rsidRDefault="001752F4" w:rsidP="001752F4">
      <w:pPr>
        <w:pStyle w:val="bpuSponsor"/>
      </w:pPr>
    </w:p>
    <w:p w:rsidR="001752F4" w:rsidRDefault="001752F4" w:rsidP="001752F4">
      <w:pPr>
        <w:pStyle w:val="bpuSponsor"/>
      </w:pPr>
    </w:p>
    <w:p w:rsidR="001752F4" w:rsidRDefault="001752F4" w:rsidP="001752F4">
      <w:pPr>
        <w:pStyle w:val="bpuSponsor"/>
      </w:pPr>
      <w:r>
        <w:t>SYNOPSIS</w:t>
      </w:r>
    </w:p>
    <w:p w:rsidR="001752F4" w:rsidRDefault="001752F4" w:rsidP="001752F4">
      <w:pPr>
        <w:pStyle w:val="bpuNormText"/>
      </w:pPr>
      <w:r>
        <w:tab/>
        <w:t xml:space="preserve">Revises current law permitting paid leave of absence for municipal police officers. </w:t>
      </w:r>
    </w:p>
    <w:p w:rsidR="001752F4" w:rsidRDefault="001752F4" w:rsidP="001752F4">
      <w:pPr>
        <w:pStyle w:val="bpuNormText"/>
      </w:pPr>
    </w:p>
    <w:p w:rsidR="001752F4" w:rsidRDefault="001752F4" w:rsidP="001752F4">
      <w:pPr>
        <w:pStyle w:val="bpuSponsor"/>
      </w:pPr>
      <w:r>
        <w:t xml:space="preserve">CURRENT VERSION OF TEXT </w:t>
      </w:r>
    </w:p>
    <w:p w:rsidR="001752F4" w:rsidRDefault="001752F4" w:rsidP="001752F4">
      <w:pPr>
        <w:pStyle w:val="bpuNormText"/>
      </w:pPr>
      <w:r>
        <w:tab/>
        <w:t>Introduced Pending Technical Review by Legislative Counsel.</w:t>
      </w:r>
    </w:p>
    <w:p w:rsidR="001752F4" w:rsidRDefault="001752F4" w:rsidP="001752F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752F4" w:rsidRDefault="001752F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752F4" w:rsidSect="001752F4">
          <w:type w:val="continuous"/>
          <w:pgSz w:w="12240" w:h="20160" w:code="5"/>
          <w:pgMar w:top="2160" w:right="2275" w:bottom="1440" w:left="2275" w:header="72" w:footer="720" w:gutter="0"/>
          <w:pgNumType w:start="1"/>
          <w:cols w:space="720"/>
          <w:docGrid w:linePitch="360"/>
        </w:sectPr>
      </w:pPr>
    </w:p>
    <w:p w:rsidR="00CC06DF" w:rsidRPr="00677316" w:rsidRDefault="00CC06DF" w:rsidP="00CC06DF">
      <w:pPr>
        <w:pStyle w:val="HangingAnAct"/>
        <w:rPr>
          <w:rStyle w:val="HangingAnActChar"/>
        </w:rPr>
      </w:pPr>
      <w:r w:rsidRPr="00CC06DF">
        <w:rPr>
          <w:rStyle w:val="BillHead"/>
        </w:rPr>
        <w:lastRenderedPageBreak/>
        <w:t>An Act</w:t>
      </w:r>
      <w:r w:rsidRPr="006B7FA7">
        <w:rPr>
          <w:rStyle w:val="HangingAnActChar"/>
        </w:rPr>
        <w:t xml:space="preserve"> </w:t>
      </w:r>
      <w:r>
        <w:t>requiring a resolution to authorize paid leave of absence for municipal police officers under certain circumstances and amending P.L.1973, c.270 and N.J.S.40A:5-5.</w:t>
      </w:r>
    </w:p>
    <w:p w:rsidR="00CC06DF" w:rsidRPr="00D71D68" w:rsidRDefault="00CC06DF" w:rsidP="00CC06DF"/>
    <w:p w:rsidR="00CC06DF" w:rsidRPr="00AA7880" w:rsidRDefault="00CC06DF" w:rsidP="00CC06D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C06DF" w:rsidRPr="00D71D68" w:rsidRDefault="00CC06DF" w:rsidP="00CC06DF"/>
    <w:p w:rsidR="00CC06DF" w:rsidRDefault="00CC06DF" w:rsidP="00CC06DF">
      <w:r>
        <w:tab/>
        <w:t>1.</w:t>
      </w:r>
      <w:r>
        <w:tab/>
        <w:t>Section 1 of P.L.1973, c.270 (C.40A:14-149.1) is amended to read as follows:</w:t>
      </w:r>
    </w:p>
    <w:p w:rsidR="00CC06DF" w:rsidRDefault="00CC06DF" w:rsidP="00CC06DF">
      <w:r>
        <w:tab/>
        <w:t>1.</w:t>
      </w:r>
      <w:r>
        <w:tab/>
      </w:r>
      <w:r w:rsidRPr="001775A2">
        <w:rPr>
          <w:u w:val="single"/>
        </w:rPr>
        <w:t>a.</w:t>
      </w:r>
      <w:r>
        <w:t xml:space="preserve">  Notwithstanding any other law to the contrary, whenever any municipal police officer is charged under the law of this State, another state, or the United States, with an offense, </w:t>
      </w:r>
      <w:r w:rsidRPr="000114DC">
        <w:rPr>
          <w:rFonts w:ascii="Albertus Extra Bold" w:hAnsi="Albertus Extra Bold"/>
          <w:b/>
        </w:rPr>
        <w:t>[</w:t>
      </w:r>
      <w:r>
        <w:t>said</w:t>
      </w:r>
      <w:r w:rsidRPr="000114DC">
        <w:rPr>
          <w:rFonts w:ascii="Albertus Extra Bold" w:hAnsi="Albertus Extra Bold"/>
          <w:b/>
        </w:rPr>
        <w:t>]</w:t>
      </w:r>
      <w:r>
        <w:t xml:space="preserve"> </w:t>
      </w:r>
      <w:r w:rsidRPr="000114DC">
        <w:rPr>
          <w:u w:val="single"/>
        </w:rPr>
        <w:t>the</w:t>
      </w:r>
      <w:r>
        <w:t xml:space="preserve"> police officer may be suspended from performing his duties, with pay, </w:t>
      </w:r>
      <w:r w:rsidRPr="00693746">
        <w:rPr>
          <w:u w:val="single"/>
        </w:rPr>
        <w:t>pursuant to subsection b. of this section,</w:t>
      </w:r>
      <w:r>
        <w:t xml:space="preserve"> until the case against </w:t>
      </w:r>
      <w:r w:rsidRPr="000114DC">
        <w:rPr>
          <w:rFonts w:ascii="Albertus Extra Bold" w:hAnsi="Albertus Extra Bold"/>
          <w:b/>
        </w:rPr>
        <w:t>[</w:t>
      </w:r>
      <w:r>
        <w:t>said</w:t>
      </w:r>
      <w:r w:rsidRPr="000114DC">
        <w:rPr>
          <w:rFonts w:ascii="Albertus Extra Bold" w:hAnsi="Albertus Extra Bold"/>
          <w:b/>
        </w:rPr>
        <w:t>]</w:t>
      </w:r>
      <w:r>
        <w:t xml:space="preserve"> </w:t>
      </w:r>
      <w:r w:rsidRPr="000114DC">
        <w:rPr>
          <w:u w:val="single"/>
        </w:rPr>
        <w:t>the</w:t>
      </w:r>
      <w:r>
        <w:t xml:space="preserve"> officer is disposed of at trial, until the complaint is dismissed, or until the prosecution is terminated </w:t>
      </w:r>
      <w:r w:rsidRPr="001775A2">
        <w:rPr>
          <w:rFonts w:ascii="Albertus Extra Bold" w:hAnsi="Albertus Extra Bold"/>
          <w:b/>
        </w:rPr>
        <w:t>[</w:t>
      </w:r>
      <w:r>
        <w:t>; provided,</w:t>
      </w:r>
      <w:r w:rsidRPr="009B15BC">
        <w:t xml:space="preserve"> </w:t>
      </w:r>
      <w:r>
        <w:t>however, that</w:t>
      </w:r>
      <w:r w:rsidRPr="001775A2">
        <w:rPr>
          <w:rFonts w:ascii="Albertus Extra Bold" w:hAnsi="Albertus Extra Bold"/>
          <w:b/>
        </w:rPr>
        <w:t>]</w:t>
      </w:r>
      <w:r w:rsidRPr="00C84245">
        <w:rPr>
          <w:u w:val="single"/>
        </w:rPr>
        <w:t>.</w:t>
      </w:r>
    </w:p>
    <w:p w:rsidR="00CC06DF" w:rsidRDefault="00CC06DF" w:rsidP="00CC06DF">
      <w:pPr>
        <w:rPr>
          <w:u w:val="single"/>
        </w:rPr>
      </w:pPr>
      <w:r>
        <w:tab/>
      </w:r>
      <w:r w:rsidRPr="00693746">
        <w:rPr>
          <w:u w:val="single"/>
        </w:rPr>
        <w:t>b.</w:t>
      </w:r>
      <w:r>
        <w:rPr>
          <w:u w:val="single"/>
        </w:rPr>
        <w:tab/>
        <w:t>A municipal governing body shall determine whether to grant paid leave to a municipal police officer suspended from performing his duties, and shall grant that approval by resolution.  If the municipal governing body does not approve paid leave for a municipal police officer suspended from performing his duties, that officer shall be suspended from performing his duties without pay.</w:t>
      </w:r>
    </w:p>
    <w:p w:rsidR="00CC06DF" w:rsidRDefault="00CC06DF" w:rsidP="00CC06DF">
      <w:pPr>
        <w:rPr>
          <w:u w:val="single"/>
        </w:rPr>
      </w:pPr>
      <w:r w:rsidRPr="004B2C7D">
        <w:tab/>
      </w:r>
      <w:r>
        <w:rPr>
          <w:u w:val="single"/>
        </w:rPr>
        <w:t>A municipal governing body may approve an extension of paid leave for a municipal police officer suspended from performing his duties; however, that extension of pay shall not be effective unless approved in writing by the Director of the Division of Local Government Services in the Department of Community Affairs.</w:t>
      </w:r>
    </w:p>
    <w:p w:rsidR="00CC06DF" w:rsidRPr="00C84245" w:rsidRDefault="00CC06DF" w:rsidP="00CC06DF">
      <w:pPr>
        <w:rPr>
          <w:u w:val="single"/>
        </w:rPr>
      </w:pPr>
      <w:r w:rsidRPr="00A32025">
        <w:tab/>
      </w:r>
      <w:r w:rsidRPr="00A32025">
        <w:rPr>
          <w:u w:val="single"/>
        </w:rPr>
        <w:t xml:space="preserve">A </w:t>
      </w:r>
      <w:r>
        <w:rPr>
          <w:u w:val="single"/>
        </w:rPr>
        <w:t>resolution adopted pursuant to this subsection shall be a public record.</w:t>
      </w:r>
    </w:p>
    <w:p w:rsidR="00CC06DF" w:rsidRDefault="00CC06DF" w:rsidP="00CC06DF">
      <w:r>
        <w:tab/>
      </w:r>
      <w:r w:rsidRPr="00693746">
        <w:rPr>
          <w:u w:val="single"/>
        </w:rPr>
        <w:t>c.</w:t>
      </w:r>
      <w:r>
        <w:rPr>
          <w:u w:val="single"/>
        </w:rPr>
        <w:tab/>
      </w:r>
      <w:r w:rsidRPr="001775A2">
        <w:rPr>
          <w:u w:val="single"/>
        </w:rPr>
        <w:t xml:space="preserve">Notwithstanding the provisions </w:t>
      </w:r>
      <w:r>
        <w:rPr>
          <w:u w:val="single"/>
        </w:rPr>
        <w:t>of</w:t>
      </w:r>
      <w:r w:rsidRPr="001775A2">
        <w:rPr>
          <w:u w:val="single"/>
        </w:rPr>
        <w:t xml:space="preserve"> subsection</w:t>
      </w:r>
      <w:r>
        <w:rPr>
          <w:u w:val="single"/>
        </w:rPr>
        <w:t>s</w:t>
      </w:r>
      <w:r w:rsidRPr="001775A2">
        <w:rPr>
          <w:u w:val="single"/>
        </w:rPr>
        <w:t xml:space="preserve"> a. </w:t>
      </w:r>
      <w:r>
        <w:rPr>
          <w:u w:val="single"/>
        </w:rPr>
        <w:t xml:space="preserve">and b. </w:t>
      </w:r>
      <w:r w:rsidRPr="001775A2">
        <w:rPr>
          <w:u w:val="single"/>
        </w:rPr>
        <w:t>of this section,</w:t>
      </w:r>
      <w:r>
        <w:t xml:space="preserve"> </w:t>
      </w:r>
      <w:r w:rsidRPr="004F6D0A">
        <w:t>if</w:t>
      </w:r>
      <w:r w:rsidRPr="009B15BC">
        <w:t xml:space="preserve"> </w:t>
      </w:r>
      <w:r>
        <w:t xml:space="preserve">a grand jury returns an indictment against </w:t>
      </w:r>
      <w:r w:rsidRPr="009B15BC">
        <w:rPr>
          <w:rFonts w:ascii="Albertus Extra Bold" w:hAnsi="Albertus Extra Bold"/>
          <w:b/>
        </w:rPr>
        <w:t>[</w:t>
      </w:r>
      <w:r>
        <w:t>said</w:t>
      </w:r>
      <w:r w:rsidRPr="009B15BC">
        <w:rPr>
          <w:rFonts w:ascii="Albertus Extra Bold" w:hAnsi="Albertus Extra Bold"/>
          <w:b/>
        </w:rPr>
        <w:t>]</w:t>
      </w:r>
      <w:r>
        <w:t xml:space="preserve"> </w:t>
      </w:r>
      <w:r w:rsidRPr="009B15BC">
        <w:rPr>
          <w:u w:val="single"/>
        </w:rPr>
        <w:t>the</w:t>
      </w:r>
      <w:r>
        <w:t xml:space="preserve"> officer, or </w:t>
      </w:r>
      <w:r w:rsidRPr="009B15BC">
        <w:rPr>
          <w:rFonts w:ascii="Albertus Extra Bold" w:hAnsi="Albertus Extra Bold"/>
          <w:b/>
        </w:rPr>
        <w:t>[</w:t>
      </w:r>
      <w:r>
        <w:t>said</w:t>
      </w:r>
      <w:r w:rsidRPr="009B15BC">
        <w:rPr>
          <w:rFonts w:ascii="Albertus Extra Bold" w:hAnsi="Albertus Extra Bold"/>
          <w:b/>
        </w:rPr>
        <w:t>]</w:t>
      </w:r>
      <w:r>
        <w:t xml:space="preserve"> </w:t>
      </w:r>
      <w:r w:rsidRPr="009B15BC">
        <w:rPr>
          <w:u w:val="single"/>
        </w:rPr>
        <w:t>the</w:t>
      </w:r>
      <w:r>
        <w:t xml:space="preserve"> officer is charged with an offense which is a high misdemeanor or which involves moral turpitude or dishonesty, </w:t>
      </w:r>
      <w:r w:rsidRPr="009B15BC">
        <w:rPr>
          <w:rFonts w:ascii="Albertus Extra Bold" w:hAnsi="Albertus Extra Bold"/>
          <w:b/>
        </w:rPr>
        <w:t>[</w:t>
      </w:r>
      <w:r>
        <w:t>said</w:t>
      </w:r>
      <w:r w:rsidRPr="009B15BC">
        <w:rPr>
          <w:rFonts w:ascii="Albertus Extra Bold" w:hAnsi="Albertus Extra Bold"/>
          <w:b/>
        </w:rPr>
        <w:t>]</w:t>
      </w:r>
      <w:r>
        <w:t xml:space="preserve"> </w:t>
      </w:r>
      <w:r w:rsidRPr="009B15BC">
        <w:rPr>
          <w:u w:val="single"/>
        </w:rPr>
        <w:t>the</w:t>
      </w:r>
      <w:r>
        <w:t xml:space="preserve"> officer may be suspended from his duties, without pay, until the case against </w:t>
      </w:r>
      <w:r w:rsidRPr="000114DC">
        <w:rPr>
          <w:rFonts w:ascii="Albertus Extra Bold" w:hAnsi="Albertus Extra Bold"/>
          <w:b/>
        </w:rPr>
        <w:t>[</w:t>
      </w:r>
      <w:r>
        <w:t>him</w:t>
      </w:r>
      <w:r w:rsidRPr="005B0711">
        <w:rPr>
          <w:rFonts w:ascii="Albertus Extra Bold" w:hAnsi="Albertus Extra Bold"/>
          <w:b/>
        </w:rPr>
        <w:t>]</w:t>
      </w:r>
      <w:r>
        <w:t xml:space="preserve"> </w:t>
      </w:r>
      <w:r w:rsidRPr="000114DC">
        <w:rPr>
          <w:u w:val="single"/>
        </w:rPr>
        <w:t>the officer</w:t>
      </w:r>
      <w:r>
        <w:t xml:space="preserve"> is disposed of at trial, until the complaint is dismissed or until the prosecution is terminated.</w:t>
      </w:r>
    </w:p>
    <w:p w:rsidR="00CC06DF" w:rsidRDefault="001752F4" w:rsidP="00CC06DF">
      <w:r>
        <w:t>(</w:t>
      </w:r>
      <w:proofErr w:type="spellStart"/>
      <w:r>
        <w:t>cf</w:t>
      </w:r>
      <w:proofErr w:type="spellEnd"/>
      <w:r>
        <w:t xml:space="preserve">: </w:t>
      </w:r>
      <w:r w:rsidR="00CC06DF">
        <w:t>P.L.1973, c.270, s.1)</w:t>
      </w:r>
    </w:p>
    <w:p w:rsidR="00CC06DF" w:rsidRPr="00D71D68" w:rsidRDefault="00CC06DF" w:rsidP="00CC06DF"/>
    <w:p w:rsidR="00CC06DF" w:rsidRDefault="00CC06DF" w:rsidP="00CC06DF">
      <w:r>
        <w:tab/>
        <w:t>2.</w:t>
      </w:r>
      <w:r>
        <w:tab/>
        <w:t>N.J.S.40A:5-5 is amended to read as follows:</w:t>
      </w:r>
    </w:p>
    <w:p w:rsidR="00CC06DF" w:rsidRPr="005710E0" w:rsidRDefault="00CC06DF" w:rsidP="00CC06DF">
      <w:r>
        <w:tab/>
        <w:t>40A:5-5.</w:t>
      </w:r>
      <w:r w:rsidR="001752F4">
        <w:tab/>
      </w:r>
      <w:r w:rsidRPr="00A32025">
        <w:t xml:space="preserve">Each audit shall embrace the books, accounts and transactions of the local unit and every board, body, officer or commission supported and maintained wholly or in part by funds appropriated by the local unit, unless otherwise provided by statute </w:t>
      </w:r>
      <w:r w:rsidRPr="00A32025">
        <w:lastRenderedPageBreak/>
        <w:t>or regulations of the board.  Each audit shall cover a complete fiscal year and, in addition, shall include a verification of all cash and bank balances as of the date of the audit thereof and an audit of the accounts to such date.</w:t>
      </w:r>
      <w:r>
        <w:t xml:space="preserve">  </w:t>
      </w:r>
      <w:r w:rsidRPr="00A32025">
        <w:rPr>
          <w:u w:val="single"/>
        </w:rPr>
        <w:t xml:space="preserve">Each audit </w:t>
      </w:r>
      <w:r>
        <w:rPr>
          <w:u w:val="single"/>
        </w:rPr>
        <w:t xml:space="preserve">also </w:t>
      </w:r>
      <w:r w:rsidRPr="00810628">
        <w:rPr>
          <w:u w:val="single"/>
        </w:rPr>
        <w:t xml:space="preserve">shall list any paid leave of absence authorized by a municipal governing body pursuant to </w:t>
      </w:r>
      <w:r>
        <w:rPr>
          <w:u w:val="single"/>
        </w:rPr>
        <w:t xml:space="preserve">subsection b. of section 1 of </w:t>
      </w:r>
      <w:r w:rsidRPr="00810628">
        <w:rPr>
          <w:u w:val="single"/>
        </w:rPr>
        <w:t>P.L.</w:t>
      </w:r>
      <w:r>
        <w:rPr>
          <w:u w:val="single"/>
        </w:rPr>
        <w:t>1973,</w:t>
      </w:r>
      <w:r w:rsidRPr="00810628">
        <w:rPr>
          <w:u w:val="single"/>
        </w:rPr>
        <w:t xml:space="preserve"> c.</w:t>
      </w:r>
      <w:r>
        <w:rPr>
          <w:u w:val="single"/>
        </w:rPr>
        <w:t>270</w:t>
      </w:r>
      <w:r w:rsidRPr="00810628">
        <w:rPr>
          <w:u w:val="single"/>
        </w:rPr>
        <w:t xml:space="preserve"> (C.</w:t>
      </w:r>
      <w:r>
        <w:rPr>
          <w:u w:val="single"/>
        </w:rPr>
        <w:t>40A:14-149.1).</w:t>
      </w:r>
    </w:p>
    <w:p w:rsidR="00CC06DF" w:rsidRPr="00A32025" w:rsidRDefault="00CC06DF" w:rsidP="00CC06DF">
      <w:r>
        <w:t>(</w:t>
      </w:r>
      <w:proofErr w:type="spellStart"/>
      <w:r>
        <w:t>cf</w:t>
      </w:r>
      <w:proofErr w:type="spellEnd"/>
      <w:r>
        <w:t>: N.J.S.40A:5-5)</w:t>
      </w:r>
    </w:p>
    <w:p w:rsidR="00CC06DF" w:rsidRDefault="00CC06DF" w:rsidP="00CC06DF"/>
    <w:p w:rsidR="00CC06DF" w:rsidRDefault="00CC06DF" w:rsidP="00CC06DF">
      <w:r>
        <w:tab/>
        <w:t>3.</w:t>
      </w:r>
      <w:r>
        <w:tab/>
        <w:t>This act shall take effect immediately.</w:t>
      </w:r>
    </w:p>
    <w:p w:rsidR="00CC06DF" w:rsidRDefault="00CC06DF" w:rsidP="00CC06DF"/>
    <w:p w:rsidR="00CC06DF" w:rsidRPr="00CE7BD8" w:rsidRDefault="00CC06DF" w:rsidP="00CC06DF"/>
    <w:p w:rsidR="00CC06DF" w:rsidRPr="00AA7880" w:rsidRDefault="00CC06DF" w:rsidP="00CC06DF">
      <w:pPr>
        <w:jc w:val="center"/>
      </w:pPr>
      <w:r w:rsidRPr="00D71D68">
        <w:t>STATEMENT</w:t>
      </w:r>
    </w:p>
    <w:p w:rsidR="00CC06DF" w:rsidRDefault="00CC06DF" w:rsidP="00CC06DF"/>
    <w:p w:rsidR="00CC06DF" w:rsidRDefault="00CC06DF" w:rsidP="00CC06DF">
      <w:r>
        <w:tab/>
      </w:r>
      <w:r w:rsidRPr="00A67285">
        <w:t xml:space="preserve">Under current law, whenever any municipal police officer is charged under New Jersey law, a law of another state, or a federal law, with an offense, the police officer may be suspended from performing his or her duties, with pay, until the case against the police officer is disposed of at trial, until the complaint is dismissed, or until the prosecution is terminated. </w:t>
      </w:r>
      <w:r>
        <w:t xml:space="preserve"> (I</w:t>
      </w:r>
      <w:r w:rsidRPr="004F6D0A">
        <w:t>f</w:t>
      </w:r>
      <w:r w:rsidRPr="009B15BC">
        <w:t xml:space="preserve"> </w:t>
      </w:r>
      <w:r>
        <w:t xml:space="preserve">a grand jury returns an indictment against </w:t>
      </w:r>
      <w:r w:rsidRPr="00705733">
        <w:t>the</w:t>
      </w:r>
      <w:r>
        <w:t xml:space="preserve"> officer, or </w:t>
      </w:r>
      <w:r w:rsidRPr="00705733">
        <w:t>the</w:t>
      </w:r>
      <w:r>
        <w:t xml:space="preserve"> officer is charged with an offense which is a high misdemeanor or which involves moral turpitude or dishonesty, </w:t>
      </w:r>
      <w:r w:rsidRPr="00705733">
        <w:t>the</w:t>
      </w:r>
      <w:r>
        <w:t xml:space="preserve"> officer may be suspended from his or her duties, without pay, until the case against the officer is disposed of at trial, until the complaint is dismissed or until the prosecution is terminated.)</w:t>
      </w:r>
    </w:p>
    <w:p w:rsidR="00CC06DF" w:rsidRDefault="00CC06DF" w:rsidP="00CC06DF">
      <w:r>
        <w:tab/>
        <w:t xml:space="preserve">This bill would require a </w:t>
      </w:r>
      <w:r w:rsidRPr="00256BDB">
        <w:t>municipal governing body</w:t>
      </w:r>
      <w:r>
        <w:t xml:space="preserve"> to adopt a resolution</w:t>
      </w:r>
      <w:r w:rsidRPr="00256BDB">
        <w:t xml:space="preserve"> to authorize a police officer suspended from his or her duties to receive his or her salary during that</w:t>
      </w:r>
      <w:r>
        <w:t xml:space="preserve"> suspension from duty</w:t>
      </w:r>
      <w:r w:rsidRPr="00256BDB">
        <w:t xml:space="preserve">.  </w:t>
      </w:r>
      <w:r>
        <w:t xml:space="preserve">The bill specifically provides that a </w:t>
      </w:r>
      <w:r w:rsidRPr="00A67285">
        <w:t>municipal governing body shall determine whether to grant paid leave to a municipal police officer suspended from performing his duties, and shall grant that approval by resolution.  If the municipal governing body does not approve paid leave for a municipal police officer suspended from performing his duties, that officer shall be suspended from performing his duties without pay.</w:t>
      </w:r>
      <w:r>
        <w:t xml:space="preserve">  </w:t>
      </w:r>
      <w:r w:rsidRPr="00A67285">
        <w:t>Th</w:t>
      </w:r>
      <w:r w:rsidRPr="00256BDB">
        <w:t xml:space="preserve">e bill </w:t>
      </w:r>
      <w:r>
        <w:t xml:space="preserve">also </w:t>
      </w:r>
      <w:r w:rsidRPr="00256BDB">
        <w:t xml:space="preserve">provides that the governing body, by resolution, may authorize </w:t>
      </w:r>
      <w:r>
        <w:t xml:space="preserve">an extension of that paid leave for </w:t>
      </w:r>
      <w:r w:rsidRPr="00256BDB">
        <w:t>the suspended police officer</w:t>
      </w:r>
      <w:r>
        <w:t>, only upon the written approval of the Director of the Division of Local Government Services in the Department of Community Affairs.</w:t>
      </w:r>
    </w:p>
    <w:p w:rsidR="00CC06DF" w:rsidRPr="00E7752C" w:rsidRDefault="00CC06DF" w:rsidP="00CC06DF">
      <w:r>
        <w:tab/>
        <w:t xml:space="preserve">The provisions of this bill are intended to provide full disclosure of a municipal governing body’s decision to provide paid leave to a municipal police officer suspended from the performance of his duties, and of any decision of that municipal governing body to extend that paid leave past the initial, governing body-approved, time period if </w:t>
      </w:r>
      <w:r w:rsidRPr="00A02C16">
        <w:t>that extension is approved in writing by the Director of the Division of Local Government Services in the Department of Community Affairs.</w:t>
      </w:r>
    </w:p>
    <w:sectPr w:rsidR="00CC06DF" w:rsidRPr="00E7752C" w:rsidSect="001752F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2FE2" w:rsidRDefault="008F2FE2">
      <w:r>
        <w:separator/>
      </w:r>
    </w:p>
  </w:endnote>
  <w:endnote w:type="continuationSeparator" w:id="0">
    <w:p w:rsidR="008F2FE2" w:rsidRDefault="008F2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2F4" w:rsidRDefault="001752F4">
    <w:pPr>
      <w:pStyle w:val="Footer"/>
      <w:rPr>
        <w:szCs w:val="18"/>
      </w:rPr>
    </w:pPr>
  </w:p>
  <w:p w:rsidR="00A75A5F" w:rsidRPr="00921C91" w:rsidRDefault="00A75A5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75A5F" w:rsidRPr="00921C91" w:rsidRDefault="00A75A5F">
    <w:pPr>
      <w:pStyle w:val="Footer"/>
      <w:rPr>
        <w:szCs w:val="18"/>
      </w:rPr>
    </w:pPr>
  </w:p>
  <w:p w:rsidR="00A75A5F" w:rsidRPr="00921C91" w:rsidRDefault="00A75A5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2FE2" w:rsidRDefault="008F2FE2">
      <w:r>
        <w:separator/>
      </w:r>
    </w:p>
  </w:footnote>
  <w:footnote w:type="continuationSeparator" w:id="0">
    <w:p w:rsidR="008F2FE2" w:rsidRDefault="008F2F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263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752F4" w:rsidRDefault="001752F4" w:rsidP="001752F4">
    <w:pPr>
      <w:pStyle w:val="bpuHeadSpon"/>
    </w:pPr>
    <w:r w:rsidRPr="001752F4">
      <w:rPr>
        <w:rStyle w:val="bpuHeadSponChar"/>
      </w:rPr>
      <w:t>A925</w:t>
    </w:r>
    <w:r>
      <w:t xml:space="preserve"> GOVE, RUMPF</w:t>
    </w:r>
  </w:p>
  <w:p w:rsidR="001752F4" w:rsidRDefault="001752F4" w:rsidP="001752F4">
    <w:pPr>
      <w:pStyle w:val="bpuHeadSpon"/>
    </w:pPr>
    <w:r>
      <w:fldChar w:fldCharType="begin"/>
    </w:r>
    <w:r>
      <w:instrText xml:space="preserve"> PAGE  \* MERGEFORMAT </w:instrText>
    </w:r>
    <w:r>
      <w:fldChar w:fldCharType="separate"/>
    </w:r>
    <w:r w:rsidR="008966FA">
      <w:rPr>
        <w:noProof/>
      </w:rPr>
      <w:t>3</w:t>
    </w:r>
    <w:r>
      <w:fldChar w:fldCharType="end"/>
    </w:r>
  </w:p>
  <w:p w:rsidR="001752F4" w:rsidRPr="00AF575C" w:rsidRDefault="001752F4" w:rsidP="001752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752F4" w:rsidRDefault="001752F4" w:rsidP="001752F4">
    <w:pPr>
      <w:pStyle w:val="bpuHeadSpon"/>
    </w:pPr>
    <w:r w:rsidRPr="001752F4">
      <w:rPr>
        <w:rStyle w:val="bpuHeadSponChar"/>
      </w:rPr>
      <w:t>A925</w:t>
    </w:r>
    <w:r>
      <w:t xml:space="preserve"> GOVE, RUMPF</w:t>
    </w:r>
  </w:p>
  <w:p w:rsidR="001752F4" w:rsidRDefault="001752F4" w:rsidP="001752F4">
    <w:pPr>
      <w:pStyle w:val="bpuHeadSpon"/>
    </w:pPr>
    <w:r>
      <w:fldChar w:fldCharType="begin"/>
    </w:r>
    <w:r>
      <w:instrText xml:space="preserve"> PAGE  \* MERGEFORMAT </w:instrText>
    </w:r>
    <w:r>
      <w:fldChar w:fldCharType="separate"/>
    </w:r>
    <w:r w:rsidR="008966FA">
      <w:rPr>
        <w:noProof/>
      </w:rPr>
      <w:t>2</w:t>
    </w:r>
    <w:r>
      <w:fldChar w:fldCharType="end"/>
    </w:r>
  </w:p>
  <w:p w:rsidR="001752F4" w:rsidRDefault="001752F4" w:rsidP="001752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FE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52F4"/>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2873"/>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33B2"/>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6702"/>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175C"/>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66FA"/>
    <w:rsid w:val="008B313B"/>
    <w:rsid w:val="008B4545"/>
    <w:rsid w:val="008B6E84"/>
    <w:rsid w:val="008C6FA9"/>
    <w:rsid w:val="008D35C6"/>
    <w:rsid w:val="008D455C"/>
    <w:rsid w:val="008D62DB"/>
    <w:rsid w:val="008E3B9B"/>
    <w:rsid w:val="008E4F67"/>
    <w:rsid w:val="008F2FE2"/>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5A5F"/>
    <w:rsid w:val="00A95220"/>
    <w:rsid w:val="00AA2A56"/>
    <w:rsid w:val="00AA3B15"/>
    <w:rsid w:val="00AA6194"/>
    <w:rsid w:val="00AA64D0"/>
    <w:rsid w:val="00AB0924"/>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06DF"/>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130A"/>
    <w:rsid w:val="00EF5225"/>
    <w:rsid w:val="00F0415D"/>
    <w:rsid w:val="00F077AA"/>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3D82186-3B03-4DBF-BFAB-F26B365F9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752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009D0A-E2DC-4996-9A27-4FBA19B8A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870</Words>
  <Characters>4559</Characters>
  <Application>Microsoft Office Word</Application>
  <DocSecurity>0</DocSecurity>
  <Lines>117</Lines>
  <Paragraphs>30</Paragraphs>
  <ScaleCrop>false</ScaleCrop>
  <HeadingPairs>
    <vt:vector size="2" baseType="variant">
      <vt:variant>
        <vt:lpstr>Title</vt:lpstr>
      </vt:variant>
      <vt:variant>
        <vt:i4>1</vt:i4>
      </vt:variant>
    </vt:vector>
  </HeadingPairs>
  <TitlesOfParts>
    <vt:vector size="1" baseType="lpstr">
      <vt:lpstr>A925</vt:lpstr>
    </vt:vector>
  </TitlesOfParts>
  <Manager>R224</Manager>
  <Company>OFFICE of LEGISLATIVE SERVICES</Company>
  <LinksUpToDate>false</LinksUpToDate>
  <CharactersWithSpaces>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A925</dc:title>
  <dc:creator>Assemblywoman  GOVE, Assemblyman  RUMPF</dc:creator>
  <cp:keywords>A925|3|LG |266|0|0|!|0|</cp:keywords>
  <dc:description>PREFILED 2020</dc:description>
  <cp:lastModifiedBy>Franks, Denise</cp:lastModifiedBy>
  <cp:revision>2</cp:revision>
  <cp:lastPrinted>2019-12-27T18:09:00Z</cp:lastPrinted>
  <dcterms:created xsi:type="dcterms:W3CDTF">2019-12-27T21:45:00Z</dcterms:created>
  <dcterms:modified xsi:type="dcterms:W3CDTF">2019-12-27T21:45:00Z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