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A7E" w:rsidRDefault="00EC3A7E" w:rsidP="00EC3A7E">
      <w:pPr>
        <w:pStyle w:val="bpuBill"/>
      </w:pPr>
      <w:bookmarkStart w:id="0" w:name="bpuFrontPg"/>
      <w:bookmarkStart w:id="1" w:name="_GoBack"/>
      <w:bookmarkEnd w:id="0"/>
      <w:bookmarkEnd w:id="1"/>
      <w:r>
        <w:t xml:space="preserve">ASSEMBLY, No. 970 </w:t>
      </w:r>
    </w:p>
    <w:p w:rsidR="00EC3A7E" w:rsidRPr="00EC3A7E" w:rsidRDefault="00EC3A7E" w:rsidP="00EC3A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4585919" r:id="rId8"/>
        </w:object>
      </w:r>
    </w:p>
    <w:p w:rsidR="00EC3A7E" w:rsidRDefault="00EC3A7E" w:rsidP="00EC3A7E">
      <w:pPr>
        <w:pStyle w:val="bpuState"/>
      </w:pPr>
      <w:r>
        <w:t>STATE OF NEW JERSEY</w:t>
      </w:r>
    </w:p>
    <w:p w:rsidR="00EC3A7E" w:rsidRDefault="00EC3A7E" w:rsidP="00EC3A7E">
      <w:pPr>
        <w:pStyle w:val="bpuLegislature"/>
      </w:pPr>
      <w:r>
        <w:t>219th LEGISLATURE</w:t>
      </w:r>
    </w:p>
    <w:p w:rsidR="00EC3A7E" w:rsidRDefault="00EC3A7E" w:rsidP="00EC3A7E">
      <w:pPr>
        <w:pStyle w:val="bpuWpGraphic"/>
      </w:pPr>
      <w:r>
        <w:object w:dxaOrig="8985" w:dyaOrig="255">
          <v:shape id="_x0000_i1026" type="#_x0000_t75" style="width:6in;height:11.5pt" o:ole="">
            <v:imagedata r:id="rId7" o:title=""/>
          </v:shape>
          <o:OLEObject Type="Embed" ProgID="WPWin6.1" ShapeID="_x0000_i1026" DrawAspect="Content" ObjectID="_1654585920" r:id="rId9"/>
        </w:object>
      </w:r>
      <w:r>
        <w:t xml:space="preserve">  </w:t>
      </w:r>
    </w:p>
    <w:p w:rsidR="00EC3A7E" w:rsidRDefault="00EC3A7E" w:rsidP="00EC3A7E">
      <w:pPr>
        <w:pStyle w:val="bpuIntro"/>
      </w:pPr>
      <w:r>
        <w:t>PRE-FILED FOR INTRODUCTION IN THE 2020 SESSION</w:t>
      </w:r>
    </w:p>
    <w:p w:rsidR="00EC3A7E" w:rsidRDefault="00EC3A7E" w:rsidP="00EC3A7E">
      <w:pPr>
        <w:pStyle w:val="bpuIntro"/>
      </w:pPr>
    </w:p>
    <w:p w:rsidR="00EC3A7E" w:rsidRDefault="00EC3A7E" w:rsidP="00EC3A7E">
      <w:pPr>
        <w:pStyle w:val="bpuIntro"/>
        <w:sectPr w:rsidR="00EC3A7E" w:rsidSect="00F459F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C3A7E" w:rsidRDefault="00EC3A7E" w:rsidP="00EC3A7E">
      <w:pPr>
        <w:pStyle w:val="bpuIntro"/>
      </w:pPr>
    </w:p>
    <w:p w:rsidR="00EC3A7E" w:rsidRDefault="00EC3A7E" w:rsidP="00EC3A7E">
      <w:pPr>
        <w:pStyle w:val="bpuSponsor"/>
      </w:pPr>
      <w:r>
        <w:t>Sponsored by:</w:t>
      </w:r>
    </w:p>
    <w:p w:rsidR="00EC3A7E" w:rsidRDefault="00EC3A7E" w:rsidP="00EC3A7E">
      <w:pPr>
        <w:pStyle w:val="bpuSponsor"/>
      </w:pPr>
      <w:r>
        <w:t>Assemblyman  HERB CONAWAY, JR.</w:t>
      </w:r>
    </w:p>
    <w:p w:rsidR="00EC3A7E" w:rsidRDefault="00EC3A7E" w:rsidP="00EC3A7E">
      <w:pPr>
        <w:pStyle w:val="bpuSponsor"/>
      </w:pPr>
      <w:r>
        <w:t>District 7 (Burlington)</w:t>
      </w:r>
    </w:p>
    <w:p w:rsidR="00EC3A7E" w:rsidRDefault="00EC3A7E" w:rsidP="00EC3A7E">
      <w:pPr>
        <w:pStyle w:val="bpuSponsor"/>
      </w:pPr>
      <w:r>
        <w:t>Assemblywoman  PAMELA R. LAMPITT</w:t>
      </w:r>
    </w:p>
    <w:p w:rsidR="00EC3A7E" w:rsidRDefault="00EC3A7E" w:rsidP="00EC3A7E">
      <w:pPr>
        <w:pStyle w:val="bpuSponsor"/>
      </w:pPr>
      <w:r>
        <w:t>District 6 (Burlington and Camden)</w:t>
      </w:r>
    </w:p>
    <w:p w:rsidR="00EC3A7E" w:rsidRDefault="00EC3A7E" w:rsidP="00EC3A7E">
      <w:pPr>
        <w:pStyle w:val="bpuSponsor"/>
      </w:pPr>
      <w:r>
        <w:t>Assemblywoman  CAROL A. MURPHY</w:t>
      </w:r>
    </w:p>
    <w:p w:rsidR="00EC3A7E" w:rsidRDefault="00EC3A7E" w:rsidP="00EC3A7E">
      <w:pPr>
        <w:pStyle w:val="bpuSponsor"/>
      </w:pPr>
      <w:r>
        <w:t>District 7 (Burlington)</w:t>
      </w:r>
    </w:p>
    <w:p w:rsidR="00EC3A7E" w:rsidRDefault="00EC3A7E" w:rsidP="00EC3A7E">
      <w:pPr>
        <w:pStyle w:val="bpuSponsor"/>
      </w:pPr>
    </w:p>
    <w:p w:rsidR="00EC3A7E" w:rsidRDefault="00F459F4" w:rsidP="00F459F4">
      <w:pPr>
        <w:pStyle w:val="bpuSponsor"/>
      </w:pPr>
      <w:r>
        <w:t>Co-Sponsored by:</w:t>
      </w:r>
    </w:p>
    <w:p w:rsidR="00F459F4" w:rsidRPr="00F459F4" w:rsidRDefault="00F459F4" w:rsidP="00F459F4">
      <w:pPr>
        <w:pStyle w:val="bpuSponsor"/>
      </w:pPr>
      <w:r w:rsidRPr="00F459F4">
        <w:t xml:space="preserve">Assemblyman Benson, Assemblywoman </w:t>
      </w:r>
      <w:proofErr w:type="spellStart"/>
      <w:r w:rsidRPr="00F459F4">
        <w:t>Vainieri</w:t>
      </w:r>
      <w:proofErr w:type="spellEnd"/>
      <w:r w:rsidRPr="00F459F4">
        <w:t xml:space="preserve"> </w:t>
      </w:r>
      <w:proofErr w:type="spellStart"/>
      <w:r w:rsidRPr="00F459F4">
        <w:t>Huttle</w:t>
      </w:r>
      <w:proofErr w:type="spellEnd"/>
      <w:r w:rsidRPr="00F459F4">
        <w:t xml:space="preserve">, Assemblyman </w:t>
      </w:r>
      <w:proofErr w:type="spellStart"/>
      <w:r w:rsidRPr="00F459F4">
        <w:t>Verrelli</w:t>
      </w:r>
      <w:proofErr w:type="spellEnd"/>
      <w:r w:rsidRPr="00F459F4">
        <w:t xml:space="preserve">, Assemblywoman McKnight, Assemblymen </w:t>
      </w:r>
      <w:proofErr w:type="spellStart"/>
      <w:r w:rsidRPr="00F459F4">
        <w:t>Armato</w:t>
      </w:r>
      <w:proofErr w:type="spellEnd"/>
      <w:r w:rsidRPr="00F459F4">
        <w:t xml:space="preserve">, </w:t>
      </w:r>
      <w:proofErr w:type="spellStart"/>
      <w:r w:rsidRPr="00F459F4">
        <w:t>Danielsen</w:t>
      </w:r>
      <w:proofErr w:type="spellEnd"/>
      <w:r w:rsidRPr="00F459F4">
        <w:t>, Assemblywomen Sumter and Jimenez</w:t>
      </w:r>
    </w:p>
    <w:p w:rsidR="00EC3A7E" w:rsidRDefault="00EC3A7E" w:rsidP="00EC3A7E"/>
    <w:p w:rsidR="00EC3A7E" w:rsidRDefault="00EC3A7E" w:rsidP="00EC3A7E"/>
    <w:p w:rsidR="00F459F4" w:rsidRPr="00EC3A7E" w:rsidRDefault="00F459F4" w:rsidP="00EC3A7E"/>
    <w:p w:rsidR="00EC3A7E" w:rsidRDefault="00EC3A7E" w:rsidP="00EC3A7E">
      <w:pPr>
        <w:pStyle w:val="bpuSponsor"/>
      </w:pPr>
    </w:p>
    <w:p w:rsidR="00EC3A7E" w:rsidRDefault="00EC3A7E" w:rsidP="00EC3A7E">
      <w:pPr>
        <w:pStyle w:val="bpuSponsor"/>
      </w:pPr>
      <w:r>
        <w:t>SYNOPSIS</w:t>
      </w:r>
    </w:p>
    <w:p w:rsidR="00EC3A7E" w:rsidRDefault="00EC3A7E" w:rsidP="00EC3A7E">
      <w:pPr>
        <w:pStyle w:val="bpuNormText"/>
      </w:pPr>
      <w:r>
        <w:tab/>
        <w:t xml:space="preserve">Requires public schools to administer written screenings for depression for students in certain grades. </w:t>
      </w:r>
    </w:p>
    <w:p w:rsidR="00EC3A7E" w:rsidRDefault="00EC3A7E" w:rsidP="00EC3A7E">
      <w:pPr>
        <w:pStyle w:val="bpuNormText"/>
      </w:pPr>
    </w:p>
    <w:p w:rsidR="00EC3A7E" w:rsidRDefault="00EC3A7E" w:rsidP="00EC3A7E">
      <w:pPr>
        <w:pStyle w:val="bpuSponsor"/>
      </w:pPr>
      <w:r>
        <w:t xml:space="preserve">CURRENT VERSION OF TEXT </w:t>
      </w:r>
    </w:p>
    <w:p w:rsidR="00EC3A7E" w:rsidRDefault="00EC3A7E" w:rsidP="00EC3A7E">
      <w:pPr>
        <w:pStyle w:val="bpuNormText"/>
      </w:pPr>
      <w:r>
        <w:tab/>
        <w:t>Introduced Pending Technical Review by Legislative Counsel.</w:t>
      </w:r>
    </w:p>
    <w:p w:rsidR="00EC3A7E" w:rsidRDefault="00EC3A7E" w:rsidP="00EC3A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3A7E" w:rsidRDefault="00EC3A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3A7E" w:rsidSect="00EC3A7E">
          <w:type w:val="continuous"/>
          <w:pgSz w:w="12240" w:h="20160" w:code="5"/>
          <w:pgMar w:top="2160" w:right="2275" w:bottom="1440" w:left="2275" w:header="72" w:footer="720" w:gutter="0"/>
          <w:pgNumType w:start="1"/>
          <w:cols w:space="720"/>
          <w:docGrid w:linePitch="360"/>
        </w:sectPr>
      </w:pPr>
    </w:p>
    <w:p w:rsidR="00D311B1" w:rsidRPr="00677316" w:rsidRDefault="00D311B1" w:rsidP="00D311B1">
      <w:pPr>
        <w:pStyle w:val="HangingAnAct"/>
        <w:rPr>
          <w:rStyle w:val="HangingAnActChar"/>
        </w:rPr>
      </w:pPr>
      <w:r w:rsidRPr="00D311B1">
        <w:rPr>
          <w:rStyle w:val="BillHead"/>
        </w:rPr>
        <w:lastRenderedPageBreak/>
        <w:t>An Act</w:t>
      </w:r>
      <w:r w:rsidRPr="006B7FA7">
        <w:rPr>
          <w:rStyle w:val="HangingAnActChar"/>
        </w:rPr>
        <w:t xml:space="preserve"> </w:t>
      </w:r>
      <w:r>
        <w:rPr>
          <w:rStyle w:val="HangingAnActChar"/>
        </w:rPr>
        <w:t xml:space="preserve">concerning </w:t>
      </w:r>
      <w:r w:rsidRPr="00740532">
        <w:rPr>
          <w:rStyle w:val="HangingAnActChar"/>
        </w:rPr>
        <w:t>student mental health and supplementing chapter 40 of Title 18A of the New Jersey Statutes.</w:t>
      </w:r>
      <w:r>
        <w:rPr>
          <w:rStyle w:val="HangingAnActChar"/>
        </w:rPr>
        <w:t xml:space="preserve"> </w:t>
      </w:r>
    </w:p>
    <w:p w:rsidR="00D311B1" w:rsidRPr="00D71D68" w:rsidRDefault="00D311B1" w:rsidP="00D311B1"/>
    <w:p w:rsidR="00D311B1" w:rsidRDefault="00D311B1" w:rsidP="00D311B1">
      <w:pPr>
        <w:rPr>
          <w:rStyle w:val="BillLanguage"/>
        </w:rPr>
      </w:pPr>
      <w:r>
        <w:tab/>
      </w:r>
      <w:r>
        <w:rPr>
          <w:rStyle w:val="BillHeading2"/>
        </w:rPr>
        <w:t xml:space="preserve">Be It Enacted </w:t>
      </w:r>
      <w:r>
        <w:rPr>
          <w:rStyle w:val="BillLanguage"/>
        </w:rPr>
        <w:t>by the Senate and General Assembly of the State of New Jersey:</w:t>
      </w:r>
    </w:p>
    <w:p w:rsidR="00D311B1" w:rsidRPr="00AA7880" w:rsidRDefault="00D311B1" w:rsidP="00D311B1"/>
    <w:p w:rsidR="00D311B1" w:rsidRPr="00741FFB" w:rsidRDefault="00D311B1" w:rsidP="00D311B1">
      <w:r>
        <w:tab/>
      </w:r>
      <w:r w:rsidRPr="00741FFB">
        <w:t>1.</w:t>
      </w:r>
      <w:r w:rsidRPr="00741FFB">
        <w:tab/>
        <w:t>The Legislature finds and declares that:</w:t>
      </w:r>
    </w:p>
    <w:p w:rsidR="00D311B1" w:rsidRPr="00741FFB" w:rsidRDefault="00D311B1" w:rsidP="00D311B1">
      <w:r w:rsidRPr="00741FFB">
        <w:tab/>
        <w:t>a.</w:t>
      </w:r>
      <w:r w:rsidRPr="00741FF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D311B1" w:rsidRPr="00741FFB" w:rsidRDefault="00D311B1" w:rsidP="00D311B1">
      <w:r w:rsidRPr="00741FFB">
        <w:tab/>
        <w:t>b.</w:t>
      </w:r>
      <w:r w:rsidRPr="00741FF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D311B1" w:rsidRPr="00741FFB" w:rsidRDefault="00D311B1" w:rsidP="00D311B1">
      <w:r w:rsidRPr="00741FFB">
        <w:tab/>
        <w:t>c.</w:t>
      </w:r>
      <w:r w:rsidRPr="00741FF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D311B1" w:rsidRPr="00807B44" w:rsidRDefault="00D311B1" w:rsidP="00D311B1">
      <w:r w:rsidRPr="00741FFB">
        <w:tab/>
        <w:t>d.</w:t>
      </w:r>
      <w:r w:rsidRPr="00741FFB">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D311B1" w:rsidRDefault="00D311B1" w:rsidP="00D311B1"/>
    <w:p w:rsidR="00D311B1" w:rsidRPr="00741FFB" w:rsidRDefault="00D311B1" w:rsidP="00D311B1">
      <w:r>
        <w:tab/>
      </w:r>
      <w:r w:rsidRPr="00741FFB">
        <w:t>2.</w:t>
      </w:r>
      <w:r>
        <w:tab/>
        <w:t xml:space="preserve">a.  A board of education shall ensure that each student in grades seven through 12 annually receives a health screening for depression.  The screening shall be administered by </w:t>
      </w:r>
      <w:r w:rsidRPr="00741FFB">
        <w:t>a qualified professional</w:t>
      </w:r>
      <w:r>
        <w:t xml:space="preserve"> and shall consist </w:t>
      </w:r>
      <w:r w:rsidRPr="00741FFB">
        <w:t>of the Patient Health Questionnaire-2 or an equivalent depression screening tool, as determined by the Commissioners of Education and Health</w:t>
      </w:r>
      <w:r>
        <w:t xml:space="preserve">.  The Commissioner of Health shall select the screening tool to be utilized by each school district.  The screenings shall be conducted in a manner that ensures the privacy of the student during the screening process and the confidentiality of the results </w:t>
      </w:r>
      <w:r w:rsidRPr="00741FFB">
        <w:t>consistent with State and federal laws applicable to the confidentiality of student records</w:t>
      </w:r>
      <w:r>
        <w:t>.</w:t>
      </w:r>
      <w:r w:rsidR="00741FFB">
        <w:rPr>
          <w:rFonts w:ascii="Albertus Extra Bold" w:hAnsi="Albertus Extra Bold"/>
          <w:b/>
          <w:vertAlign w:val="superscript"/>
        </w:rPr>
        <w:t xml:space="preserve"> </w:t>
      </w:r>
      <w:r>
        <w:t xml:space="preserve"> The Department of Education and the Department of Health shall jointly establish </w:t>
      </w:r>
      <w:r>
        <w:lastRenderedPageBreak/>
        <w:t xml:space="preserve">standards on the procedures to be implemented to conduct the screenings </w:t>
      </w:r>
      <w:r w:rsidRPr="00741FFB">
        <w:t>for depression and provide for other screening tools, including, but not limited to, a screening tool for anxiety, such as</w:t>
      </w:r>
      <w:r>
        <w:rPr>
          <w:u w:val="single"/>
        </w:rPr>
        <w:t xml:space="preserve"> </w:t>
      </w:r>
      <w:r w:rsidRPr="00741FFB">
        <w:t>the General Anxiety Disorder-7 or an equivalent anxiety screening tool, as determined by the Commissioners of Education and Health.</w:t>
      </w:r>
    </w:p>
    <w:p w:rsidR="00D311B1" w:rsidRDefault="00D311B1" w:rsidP="00D311B1">
      <w:r>
        <w:tab/>
        <w:t>b.</w:t>
      </w:r>
      <w:r>
        <w:tab/>
        <w:t xml:space="preserve">A </w:t>
      </w:r>
      <w:r w:rsidRPr="00741FFB">
        <w:t>superintendent</w:t>
      </w:r>
      <w:r>
        <w:t xml:space="preserve"> shall notify the parent or guardian of a student whose screening for depression detects a suspected deviation from the recommended standard.  The </w:t>
      </w:r>
      <w:r w:rsidRPr="00741FFB">
        <w:t xml:space="preserve">superintendent </w:t>
      </w:r>
      <w:r>
        <w:t>shall inform the parent or guardian that the screening is not a diagnosis and shall encourage the parent or guardian to share the results of the screening with the student’s primary care physician.</w:t>
      </w:r>
    </w:p>
    <w:p w:rsidR="00D311B1" w:rsidRPr="00741FFB" w:rsidRDefault="00D311B1" w:rsidP="00D311B1">
      <w:r>
        <w:tab/>
      </w:r>
      <w:r w:rsidRPr="00741FFB">
        <w:t>c.</w:t>
      </w:r>
      <w:r w:rsidRPr="00741FFB">
        <w:tab/>
        <w:t>Boards of education shall forward data collected from screenings administered pursuant to this section to the Department of Education and the Department of Health, provided that any data forwarded shall be aggregated and shall not contain any identifying or confidential information with regard to any individual.  Data collected by the departments pursuant to this subsection shall be used by the departments to identify Statewide trends concerning teenage depression and to develop school and community based initiatives to address teenage depression.</w:t>
      </w:r>
    </w:p>
    <w:p w:rsidR="00D311B1" w:rsidRPr="00F364C9" w:rsidRDefault="00D311B1" w:rsidP="00D311B1">
      <w:r w:rsidRPr="00741FFB">
        <w:tab/>
        <w:t>e.</w:t>
      </w:r>
      <w:r w:rsidRPr="00741FFB">
        <w:tab/>
        <w:t>As used in this section, “qualified professional” means a school psychologist, school nurse, school counselor, student assistance coordinator, school social worker, or physician.</w:t>
      </w:r>
    </w:p>
    <w:p w:rsidR="00D311B1" w:rsidRDefault="00D311B1" w:rsidP="00D311B1"/>
    <w:p w:rsidR="00D311B1" w:rsidRDefault="00D311B1" w:rsidP="00D311B1">
      <w:r>
        <w:tab/>
      </w:r>
      <w:r w:rsidRPr="00741FFB">
        <w:t>3.</w:t>
      </w:r>
      <w:r>
        <w:tab/>
        <w:t xml:space="preserve">The State Board of Education, in consultation with the Commissioner of Health, shall promulgate </w:t>
      </w:r>
      <w:r w:rsidRPr="008B7CB3">
        <w:t>regulations pursuant to the “Administrative Procedure Act,” P.L.1968,</w:t>
      </w:r>
      <w:r w:rsidR="00EC3A7E">
        <w:t> </w:t>
      </w:r>
      <w:r w:rsidRPr="008B7CB3">
        <w:t>c.410</w:t>
      </w:r>
      <w:r w:rsidR="00EC3A7E">
        <w:t> </w:t>
      </w:r>
      <w:r w:rsidRPr="008B7CB3">
        <w:t>(C.52:14B-1</w:t>
      </w:r>
      <w:r w:rsidR="00EC3A7E">
        <w:t> </w:t>
      </w:r>
      <w:r w:rsidRPr="008B7CB3">
        <w:t>et</w:t>
      </w:r>
      <w:r w:rsidR="00EC3A7E">
        <w:t> </w:t>
      </w:r>
      <w:r w:rsidRPr="008B7CB3">
        <w:t>seq.),</w:t>
      </w:r>
      <w:r w:rsidR="00EC3A7E">
        <w:t> </w:t>
      </w:r>
      <w:r w:rsidRPr="008B7CB3">
        <w:t>necessary to effectuate the provisions of this act</w:t>
      </w:r>
      <w:r>
        <w:t>.</w:t>
      </w:r>
    </w:p>
    <w:p w:rsidR="00D311B1" w:rsidRPr="00D71D68" w:rsidRDefault="00D311B1" w:rsidP="00D311B1"/>
    <w:p w:rsidR="00D311B1" w:rsidRPr="00AA7880" w:rsidRDefault="00D311B1" w:rsidP="00D311B1">
      <w:r>
        <w:tab/>
      </w:r>
      <w:r w:rsidRPr="00741FFB">
        <w:t>4.</w:t>
      </w:r>
      <w:r>
        <w:tab/>
        <w:t>This act shall take effect in the first full school year following the date of enactment.</w:t>
      </w:r>
    </w:p>
    <w:p w:rsidR="00D311B1" w:rsidRDefault="00D311B1" w:rsidP="00D311B1"/>
    <w:p w:rsidR="00E7752C" w:rsidRDefault="00E7752C" w:rsidP="00E7752C"/>
    <w:p w:rsidR="00741FFB" w:rsidRDefault="00741FFB" w:rsidP="00741FFB">
      <w:pPr>
        <w:jc w:val="center"/>
      </w:pPr>
      <w:r>
        <w:t>STATEMENT</w:t>
      </w:r>
    </w:p>
    <w:p w:rsidR="00741FFB" w:rsidRDefault="00741FFB" w:rsidP="00741FFB">
      <w:pPr>
        <w:jc w:val="center"/>
      </w:pPr>
    </w:p>
    <w:p w:rsidR="00741FFB" w:rsidRPr="00741FFB" w:rsidRDefault="00741FFB" w:rsidP="00741FF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41FFB">
        <w:rPr>
          <w:spacing w:val="0"/>
          <w:szCs w:val="20"/>
        </w:rPr>
        <w:t xml:space="preserve">his bill requires a board of education to ensure that students in grades seven through 12 annually receive a health screening for depression.  The screening will be administered by a qualified professional, including a school psychologist, school nurse, guidance counselor, student assistance counselor, physician, school social worker or any other medical or mental health professional, and will consist of the Patient Health Questionnaire-2 or an equivalent depression screening tool, as determined by the Commissioners of Education and Health.  </w:t>
      </w:r>
    </w:p>
    <w:p w:rsidR="00741FFB" w:rsidRPr="00741FFB" w:rsidRDefault="00741FFB" w:rsidP="00741FF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1FFB">
        <w:rPr>
          <w:spacing w:val="0"/>
          <w:szCs w:val="20"/>
        </w:rPr>
        <w:tab/>
        <w:t>Under the bill, the Department of Education (DOE) and the Department of Health (DOH) will jointly establish standards on the procedures to be implemen</w:t>
      </w:r>
      <w:r w:rsidR="00EC3A7E">
        <w:rPr>
          <w:spacing w:val="0"/>
          <w:szCs w:val="20"/>
        </w:rPr>
        <w:t xml:space="preserve">ted to conduct the screenings. </w:t>
      </w:r>
      <w:r w:rsidRPr="00741FFB">
        <w:rPr>
          <w:spacing w:val="0"/>
          <w:szCs w:val="20"/>
        </w:rPr>
        <w:t xml:space="preserve">The </w:t>
      </w:r>
      <w:r w:rsidRPr="00741FFB">
        <w:rPr>
          <w:spacing w:val="0"/>
          <w:szCs w:val="20"/>
        </w:rPr>
        <w:lastRenderedPageBreak/>
        <w:t xml:space="preserve">screenings are to be conducted in a manner that ensures the privacy of the student and the confidentiality of the results.  </w:t>
      </w:r>
    </w:p>
    <w:p w:rsidR="00741FFB" w:rsidRPr="00741FFB" w:rsidRDefault="00741FFB" w:rsidP="00741FF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1FFB">
        <w:rPr>
          <w:spacing w:val="0"/>
          <w:szCs w:val="20"/>
        </w:rPr>
        <w:tab/>
        <w:t xml:space="preserve">A superintendent is to be required to notify the parent or guardian of a student whose screening for depression detects a suspected deviation from the recommended standard and to encourage the parent or guardian to share the results of the screening with the student’s primary care physician. </w:t>
      </w:r>
    </w:p>
    <w:p w:rsidR="00741FFB" w:rsidRPr="00741FFB" w:rsidRDefault="00741FFB" w:rsidP="00741FF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41FFB">
        <w:rPr>
          <w:spacing w:val="0"/>
          <w:szCs w:val="20"/>
        </w:rPr>
        <w:tab/>
        <w:t>Boards of education will be required to forward data concerning depression screenings to the DOE and the DOH, provided that the forwarded data is aggregated and does not include any identifying or confidential information concerning any individual.  The collected data are to be used to identify Statewide trends concerning teenage depression and to develop school and community based initiatives to address teenage depression.</w:t>
      </w:r>
    </w:p>
    <w:p w:rsidR="00741FFB" w:rsidRDefault="00741FFB" w:rsidP="00741FFB">
      <w:pPr>
        <w:rPr>
          <w:spacing w:val="0"/>
          <w:szCs w:val="20"/>
        </w:rPr>
      </w:pPr>
      <w:r w:rsidRPr="00741FFB">
        <w:rPr>
          <w:spacing w:val="0"/>
          <w:szCs w:val="20"/>
        </w:rPr>
        <w:tab/>
        <w:t>The bill requires the DOE and the DOH to jointly provide for other screening tools, including, but not limited to, a screening tool for anxiety, such as the General Anxiety Disorder-7 or an equivalent anxiety screening tool, as determined by the Commissioners of Education and Health.</w:t>
      </w:r>
    </w:p>
    <w:sectPr w:rsidR="00741FFB" w:rsidSect="00EC3A7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AFF" w:rsidRDefault="00F41AFF">
      <w:r>
        <w:separator/>
      </w:r>
    </w:p>
  </w:endnote>
  <w:endnote w:type="continuationSeparator" w:id="0">
    <w:p w:rsidR="00F41AFF" w:rsidRDefault="00F41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F4" w:rsidRDefault="00F459F4" w:rsidP="00F459F4">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AFF" w:rsidRDefault="00F41AFF">
      <w:r>
        <w:separator/>
      </w:r>
    </w:p>
  </w:footnote>
  <w:footnote w:type="continuationSeparator" w:id="0">
    <w:p w:rsidR="00F41AFF" w:rsidRDefault="00F41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1C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3A7E" w:rsidRDefault="00EC3A7E" w:rsidP="00EC3A7E">
    <w:pPr>
      <w:pStyle w:val="bpuHeadSpon"/>
    </w:pPr>
    <w:r w:rsidRPr="00EC3A7E">
      <w:rPr>
        <w:rStyle w:val="bpuHeadSponChar"/>
      </w:rPr>
      <w:t>A970</w:t>
    </w:r>
    <w:r>
      <w:t xml:space="preserve"> CONAWAY, LAMPITT</w:t>
    </w:r>
  </w:p>
  <w:p w:rsidR="00EC3A7E" w:rsidRDefault="00EC3A7E" w:rsidP="00EC3A7E">
    <w:pPr>
      <w:pStyle w:val="bpuHeadSpon"/>
    </w:pPr>
    <w:r>
      <w:fldChar w:fldCharType="begin"/>
    </w:r>
    <w:r>
      <w:instrText xml:space="preserve"> PAGE  \* MERGEFORMAT </w:instrText>
    </w:r>
    <w:r>
      <w:fldChar w:fldCharType="separate"/>
    </w:r>
    <w:r w:rsidR="00454167">
      <w:rPr>
        <w:noProof/>
      </w:rPr>
      <w:t>4</w:t>
    </w:r>
    <w:r>
      <w:fldChar w:fldCharType="end"/>
    </w:r>
  </w:p>
  <w:p w:rsidR="00EC3A7E" w:rsidRPr="00AF575C" w:rsidRDefault="00EC3A7E" w:rsidP="00EC3A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3A7E" w:rsidRDefault="00EC3A7E" w:rsidP="00EC3A7E">
    <w:pPr>
      <w:pStyle w:val="bpuHeadSpon"/>
    </w:pPr>
    <w:r w:rsidRPr="00EC3A7E">
      <w:rPr>
        <w:rStyle w:val="bpuHeadSponChar"/>
      </w:rPr>
      <w:t>A970</w:t>
    </w:r>
    <w:r>
      <w:t xml:space="preserve"> CONAWAY, LAMPITT</w:t>
    </w:r>
  </w:p>
  <w:p w:rsidR="00EC3A7E" w:rsidRDefault="00EC3A7E" w:rsidP="00EC3A7E">
    <w:pPr>
      <w:pStyle w:val="bpuHeadSpon"/>
    </w:pPr>
    <w:r>
      <w:fldChar w:fldCharType="begin"/>
    </w:r>
    <w:r>
      <w:instrText xml:space="preserve"> PAGE  \* MERGEFORMAT </w:instrText>
    </w:r>
    <w:r>
      <w:fldChar w:fldCharType="separate"/>
    </w:r>
    <w:r w:rsidR="00454167">
      <w:rPr>
        <w:noProof/>
      </w:rPr>
      <w:t>2</w:t>
    </w:r>
    <w:r>
      <w:fldChar w:fldCharType="end"/>
    </w:r>
  </w:p>
  <w:p w:rsidR="00EC3A7E" w:rsidRDefault="00EC3A7E" w:rsidP="00EC3A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AF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919"/>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16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31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E62"/>
    <w:rsid w:val="006461F6"/>
    <w:rsid w:val="006572E9"/>
    <w:rsid w:val="00660602"/>
    <w:rsid w:val="006612A0"/>
    <w:rsid w:val="00667A05"/>
    <w:rsid w:val="00671CE6"/>
    <w:rsid w:val="006808C6"/>
    <w:rsid w:val="00680D5F"/>
    <w:rsid w:val="00686754"/>
    <w:rsid w:val="006878F9"/>
    <w:rsid w:val="0069522C"/>
    <w:rsid w:val="006956FE"/>
    <w:rsid w:val="00695BC5"/>
    <w:rsid w:val="006A3786"/>
    <w:rsid w:val="006B2FCF"/>
    <w:rsid w:val="006C3B76"/>
    <w:rsid w:val="006C4542"/>
    <w:rsid w:val="006D65B4"/>
    <w:rsid w:val="006E36B4"/>
    <w:rsid w:val="006F4C44"/>
    <w:rsid w:val="006F652B"/>
    <w:rsid w:val="0070018A"/>
    <w:rsid w:val="00712CBE"/>
    <w:rsid w:val="00730582"/>
    <w:rsid w:val="00741A09"/>
    <w:rsid w:val="00741FF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5B7"/>
    <w:rsid w:val="00986E4C"/>
    <w:rsid w:val="009937ED"/>
    <w:rsid w:val="00993BCE"/>
    <w:rsid w:val="009A28BB"/>
    <w:rsid w:val="009A5E9B"/>
    <w:rsid w:val="009B0B5A"/>
    <w:rsid w:val="009B141C"/>
    <w:rsid w:val="009B5662"/>
    <w:rsid w:val="009C3EDF"/>
    <w:rsid w:val="009C76BC"/>
    <w:rsid w:val="009D5C82"/>
    <w:rsid w:val="009E1345"/>
    <w:rsid w:val="009E2D24"/>
    <w:rsid w:val="009E5403"/>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AD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1B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2C5"/>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A7E"/>
    <w:rsid w:val="00EE77BF"/>
    <w:rsid w:val="00EF5225"/>
    <w:rsid w:val="00F0415D"/>
    <w:rsid w:val="00F14E45"/>
    <w:rsid w:val="00F17CFC"/>
    <w:rsid w:val="00F41AFF"/>
    <w:rsid w:val="00F42480"/>
    <w:rsid w:val="00F459F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D9097"/>
  <w15:docId w15:val="{DE0190B2-B4F6-415F-A542-A4691D644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41F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FB"/>
    <w:rPr>
      <w:rFonts w:ascii="Segoe UI" w:hAnsi="Segoe UI" w:cs="Segoe UI"/>
      <w:spacing w:val="4"/>
      <w:sz w:val="18"/>
      <w:szCs w:val="18"/>
    </w:rPr>
  </w:style>
  <w:style w:type="character" w:styleId="LineNumber">
    <w:name w:val="line number"/>
    <w:basedOn w:val="DefaultParagraphFont"/>
    <w:semiHidden/>
    <w:unhideWhenUsed/>
    <w:rsid w:val="00EC3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4C17D-79AA-423F-B098-C8C579C95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1046</Words>
  <Characters>5978</Characters>
  <Application>Microsoft Office Word</Application>
  <DocSecurity>0</DocSecurity>
  <Lines>147</Lines>
  <Paragraphs>36</Paragraphs>
  <ScaleCrop>false</ScaleCrop>
  <HeadingPairs>
    <vt:vector size="2" baseType="variant">
      <vt:variant>
        <vt:lpstr>Title</vt:lpstr>
      </vt:variant>
      <vt:variant>
        <vt:i4>1</vt:i4>
      </vt:variant>
    </vt:vector>
  </HeadingPairs>
  <TitlesOfParts>
    <vt:vector size="1" baseType="lpstr">
      <vt:lpstr>A970</vt:lpstr>
    </vt:vector>
  </TitlesOfParts>
  <Manager>R224</Manager>
  <Company>OFFICE of LEGISLATIVE SERVICES</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dc:title>
  <dc:creator>Assemblyman  CONAWAY, Assemblywoman  LAMPITT</dc:creator>
  <cp:keywords>A970|4|ER |218|0|0|!|0|</cp:keywords>
  <dc:description>PREFILED 2020</dc:description>
  <cp:lastModifiedBy>Todaro, Vivian</cp:lastModifiedBy>
  <cp:revision>2</cp:revision>
  <cp:lastPrinted>2019-12-31T17:57:00Z</cp:lastPrinted>
  <dcterms:created xsi:type="dcterms:W3CDTF">2020-06-25T14:25:00Z</dcterms:created>
  <dcterms:modified xsi:type="dcterms:W3CDTF">2020-06-25T14:25:00Z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