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5B1" w:rsidRDefault="008A25B1" w:rsidP="008A25B1">
      <w:pPr>
        <w:pStyle w:val="bpuReprint"/>
      </w:pPr>
      <w:bookmarkStart w:id="0" w:name="bpuFrontPg"/>
      <w:bookmarkStart w:id="1" w:name="_GoBack"/>
      <w:bookmarkEnd w:id="0"/>
      <w:bookmarkEnd w:id="1"/>
      <w:r>
        <w:t>[First Reprint]</w:t>
      </w:r>
    </w:p>
    <w:p w:rsidR="008F10BF" w:rsidRDefault="008F10BF" w:rsidP="008F10BF">
      <w:pPr>
        <w:pStyle w:val="bpuBill"/>
      </w:pPr>
      <w:r>
        <w:t xml:space="preserve">ASSEMBLY, No. 986 </w:t>
      </w:r>
    </w:p>
    <w:p w:rsidR="008F10BF" w:rsidRPr="008F10BF" w:rsidRDefault="008F10BF" w:rsidP="008F10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2425039" r:id="rId8"/>
        </w:object>
      </w:r>
    </w:p>
    <w:p w:rsidR="008F10BF" w:rsidRDefault="008F10BF" w:rsidP="008F10BF">
      <w:pPr>
        <w:pStyle w:val="bpuState"/>
      </w:pPr>
      <w:r>
        <w:t>STATE OF NEW JERSEY</w:t>
      </w:r>
    </w:p>
    <w:p w:rsidR="008F10BF" w:rsidRDefault="008F10BF" w:rsidP="008F10BF">
      <w:pPr>
        <w:pStyle w:val="bpuLegislature"/>
      </w:pPr>
      <w:r>
        <w:t>219th LEGISLATURE</w:t>
      </w:r>
    </w:p>
    <w:p w:rsidR="008F10BF" w:rsidRDefault="008F10BF" w:rsidP="008F10BF">
      <w:pPr>
        <w:pStyle w:val="bpuWpGraphic"/>
      </w:pPr>
      <w:r>
        <w:object w:dxaOrig="8985" w:dyaOrig="255">
          <v:shape id="_x0000_i1026" type="#_x0000_t75" style="width:6in;height:11pt" o:ole="">
            <v:imagedata r:id="rId7" o:title=""/>
          </v:shape>
          <o:OLEObject Type="Embed" ProgID="WPWin6.1" ShapeID="_x0000_i1026" DrawAspect="Content" ObjectID="_1682425040" r:id="rId9"/>
        </w:object>
      </w:r>
      <w:r>
        <w:t xml:space="preserve">  </w:t>
      </w:r>
    </w:p>
    <w:p w:rsidR="008F10BF" w:rsidRDefault="008F10BF" w:rsidP="008F10BF">
      <w:pPr>
        <w:pStyle w:val="bpuIntro"/>
      </w:pPr>
      <w:r>
        <w:t>PRE-FILED FOR INTRODUCTION IN THE 2020 SESSION</w:t>
      </w:r>
    </w:p>
    <w:p w:rsidR="008F10BF" w:rsidRDefault="008F10BF" w:rsidP="008F10BF">
      <w:pPr>
        <w:pStyle w:val="bpuIntro"/>
      </w:pPr>
    </w:p>
    <w:p w:rsidR="008F10BF" w:rsidRDefault="008F10BF" w:rsidP="008F10BF">
      <w:pPr>
        <w:pStyle w:val="bpuIntro"/>
        <w:sectPr w:rsidR="008F10BF" w:rsidSect="000B450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10BF" w:rsidRDefault="008F10BF" w:rsidP="008F10BF">
      <w:pPr>
        <w:pStyle w:val="bpuIntro"/>
      </w:pPr>
    </w:p>
    <w:p w:rsidR="008F10BF" w:rsidRDefault="008F10BF" w:rsidP="008F10BF">
      <w:pPr>
        <w:pStyle w:val="bpuSponsor"/>
      </w:pPr>
      <w:r>
        <w:t>Sponsored by:</w:t>
      </w:r>
    </w:p>
    <w:p w:rsidR="008F10BF" w:rsidRDefault="008F10BF" w:rsidP="008F10BF">
      <w:pPr>
        <w:pStyle w:val="bpuSponsor"/>
      </w:pPr>
      <w:r>
        <w:t>Assemblyman  HERB CONAWAY, JR.</w:t>
      </w:r>
    </w:p>
    <w:p w:rsidR="008F10BF" w:rsidRDefault="008F10BF" w:rsidP="008F10BF">
      <w:pPr>
        <w:pStyle w:val="bpuSponsor"/>
      </w:pPr>
      <w:r>
        <w:t>District 7 (Burlington)</w:t>
      </w:r>
    </w:p>
    <w:p w:rsidR="008F10BF" w:rsidRDefault="008F10BF" w:rsidP="008F10BF">
      <w:pPr>
        <w:pStyle w:val="bpuSponsor"/>
      </w:pPr>
      <w:r>
        <w:t>Assemblyman  CHRISTOPHER P. DEPHILLIPS</w:t>
      </w:r>
    </w:p>
    <w:p w:rsidR="008F10BF" w:rsidRDefault="008F10BF" w:rsidP="008F10BF">
      <w:pPr>
        <w:pStyle w:val="bpuSponsor"/>
      </w:pPr>
      <w:r>
        <w:t>District 40 (Bergen, Essex, Morris and Passaic)</w:t>
      </w:r>
    </w:p>
    <w:p w:rsidR="008F10BF" w:rsidRDefault="008F10BF" w:rsidP="008F10BF">
      <w:pPr>
        <w:pStyle w:val="bpuSponsor"/>
      </w:pPr>
      <w:r>
        <w:t>Assemblywoman  ANNETTE QUIJANO</w:t>
      </w:r>
    </w:p>
    <w:p w:rsidR="008F10BF" w:rsidRDefault="008F10BF" w:rsidP="008F10BF">
      <w:pPr>
        <w:pStyle w:val="bpuSponsor"/>
      </w:pPr>
      <w:r>
        <w:t>District 20 (Union)</w:t>
      </w:r>
    </w:p>
    <w:p w:rsidR="008F10BF" w:rsidRDefault="008F10BF" w:rsidP="008F10BF">
      <w:pPr>
        <w:pStyle w:val="bpuSponsor"/>
      </w:pPr>
    </w:p>
    <w:p w:rsidR="008F10BF" w:rsidRDefault="000B450C" w:rsidP="000B450C">
      <w:pPr>
        <w:pStyle w:val="bpuSponsor"/>
      </w:pPr>
      <w:r>
        <w:t>Co-Sponsored by:</w:t>
      </w:r>
    </w:p>
    <w:p w:rsidR="000B450C" w:rsidRPr="000B450C" w:rsidRDefault="000B450C" w:rsidP="000B450C">
      <w:pPr>
        <w:pStyle w:val="bpuSponsor"/>
      </w:pPr>
      <w:r w:rsidRPr="000B450C">
        <w:t xml:space="preserve">Assemblyman Tully, Assemblywomen Swain and </w:t>
      </w:r>
      <w:proofErr w:type="spellStart"/>
      <w:r w:rsidRPr="000B450C">
        <w:t>B.DeCroce</w:t>
      </w:r>
      <w:proofErr w:type="spellEnd"/>
    </w:p>
    <w:p w:rsidR="008F10BF" w:rsidRDefault="008F10BF" w:rsidP="008F10BF"/>
    <w:p w:rsidR="008F10BF" w:rsidRDefault="008F10BF" w:rsidP="008F10BF"/>
    <w:p w:rsidR="000B450C" w:rsidRPr="008F10BF" w:rsidRDefault="000B450C" w:rsidP="008F10BF"/>
    <w:p w:rsidR="008F10BF" w:rsidRDefault="008F10BF" w:rsidP="008F10BF">
      <w:pPr>
        <w:pStyle w:val="bpuSponsor"/>
      </w:pPr>
    </w:p>
    <w:p w:rsidR="008F10BF" w:rsidRDefault="008F10BF" w:rsidP="008F10BF">
      <w:pPr>
        <w:pStyle w:val="bpuSponsor"/>
      </w:pPr>
      <w:r>
        <w:t>SYNOPSIS</w:t>
      </w:r>
    </w:p>
    <w:p w:rsidR="008F10BF" w:rsidRDefault="008F10BF" w:rsidP="008F10BF">
      <w:pPr>
        <w:pStyle w:val="bpuNormText"/>
      </w:pPr>
      <w:r>
        <w:tab/>
        <w:t xml:space="preserve">Requires physician to offer to test patient for </w:t>
      </w:r>
      <w:proofErr w:type="spellStart"/>
      <w:r>
        <w:t>dihydropyrimidine</w:t>
      </w:r>
      <w:proofErr w:type="spellEnd"/>
      <w:r>
        <w:t xml:space="preserve"> dehydrogenase deficiency prior to chemotherapy. </w:t>
      </w:r>
    </w:p>
    <w:p w:rsidR="008F10BF" w:rsidRDefault="008F10BF" w:rsidP="008F10BF">
      <w:pPr>
        <w:pStyle w:val="bpuNormText"/>
      </w:pPr>
    </w:p>
    <w:p w:rsidR="008F10BF" w:rsidRDefault="008F10BF" w:rsidP="008F10BF">
      <w:pPr>
        <w:pStyle w:val="bpuSponsor"/>
      </w:pPr>
      <w:r>
        <w:t xml:space="preserve">CURRENT VERSION OF TEXT </w:t>
      </w:r>
    </w:p>
    <w:p w:rsidR="008F10BF" w:rsidRDefault="008A25B1" w:rsidP="008F10BF">
      <w:pPr>
        <w:pStyle w:val="bpuNormText"/>
      </w:pPr>
      <w:r>
        <w:tab/>
        <w:t>As reported by the Assembly Health Committee on May 5, 2021, with amendments.</w:t>
      </w:r>
    </w:p>
    <w:p w:rsidR="008F10BF" w:rsidRDefault="008F10BF" w:rsidP="008F10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10BF" w:rsidRDefault="008F10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0BF" w:rsidSect="008F10BF">
          <w:type w:val="continuous"/>
          <w:pgSz w:w="12240" w:h="20160" w:code="5"/>
          <w:pgMar w:top="2160" w:right="2275" w:bottom="1440" w:left="2275" w:header="72" w:footer="720" w:gutter="0"/>
          <w:pgNumType w:start="1"/>
          <w:cols w:space="720"/>
          <w:docGrid w:linePitch="360"/>
        </w:sectPr>
      </w:pPr>
    </w:p>
    <w:p w:rsidR="004A6EA3" w:rsidRPr="00677316" w:rsidRDefault="004A6EA3" w:rsidP="004A6EA3">
      <w:pPr>
        <w:pStyle w:val="HangingAnAct"/>
        <w:rPr>
          <w:rStyle w:val="HangingAnActChar"/>
        </w:rPr>
      </w:pPr>
      <w:r w:rsidRPr="004A6EA3">
        <w:rPr>
          <w:rStyle w:val="BillHead"/>
        </w:rPr>
        <w:lastRenderedPageBreak/>
        <w:t>An Act</w:t>
      </w:r>
      <w:r w:rsidRPr="006B7FA7">
        <w:rPr>
          <w:rStyle w:val="HangingAnActChar"/>
        </w:rPr>
        <w:t xml:space="preserve"> </w:t>
      </w:r>
      <w:r w:rsidRPr="00B034DE">
        <w:rPr>
          <w:rStyle w:val="HangingAnActChar"/>
        </w:rPr>
        <w:t xml:space="preserve">concerning chemotherapy and supplementing various parts of the statutory law.  </w:t>
      </w:r>
    </w:p>
    <w:p w:rsidR="004A6EA3" w:rsidRPr="00D71D68" w:rsidRDefault="004A6EA3" w:rsidP="004A6EA3"/>
    <w:p w:rsidR="004A6EA3" w:rsidRPr="00AA7880" w:rsidRDefault="004A6EA3" w:rsidP="004A6EA3">
      <w:r>
        <w:tab/>
      </w:r>
      <w:r>
        <w:rPr>
          <w:rStyle w:val="BillHeading2"/>
        </w:rPr>
        <w:t xml:space="preserve">Be It Enacted </w:t>
      </w:r>
      <w:r>
        <w:rPr>
          <w:rStyle w:val="BillLanguage"/>
        </w:rPr>
        <w:t>by the Senate and General Assembly of the State of New Jersey:</w:t>
      </w:r>
    </w:p>
    <w:p w:rsidR="004A6EA3" w:rsidRPr="00D71D68" w:rsidRDefault="004A6EA3" w:rsidP="004A6EA3"/>
    <w:p w:rsidR="008A25B1" w:rsidRDefault="008A25B1" w:rsidP="008A25B1">
      <w:r>
        <w:tab/>
        <w:t>1.</w:t>
      </w:r>
      <w:r>
        <w:tab/>
        <w:t xml:space="preserve">a. A physician </w:t>
      </w:r>
      <w:r>
        <w:rPr>
          <w:rFonts w:ascii="Albertus Extra Bold" w:hAnsi="Albertus Extra Bold"/>
          <w:b/>
          <w:vertAlign w:val="superscript"/>
        </w:rPr>
        <w:t>1</w:t>
      </w:r>
      <w:r w:rsidRPr="0003380C">
        <w:rPr>
          <w:rFonts w:ascii="Albertus Extra Bold" w:hAnsi="Albertus Extra Bold"/>
          <w:b/>
        </w:rPr>
        <w:t>[</w:t>
      </w:r>
      <w:r>
        <w:t>shall</w:t>
      </w:r>
      <w:r w:rsidRPr="0003380C">
        <w:rPr>
          <w:rFonts w:ascii="Albertus Extra Bold" w:hAnsi="Albertus Extra Bold"/>
          <w:b/>
        </w:rPr>
        <w:t>]</w:t>
      </w:r>
      <w:r>
        <w:t xml:space="preserve"> </w:t>
      </w:r>
      <w:r>
        <w:rPr>
          <w:u w:val="single"/>
        </w:rPr>
        <w:t>may</w:t>
      </w:r>
      <w:r>
        <w:rPr>
          <w:rFonts w:ascii="Albertus Extra Bold" w:hAnsi="Albertus Extra Bold"/>
          <w:b/>
          <w:vertAlign w:val="superscript"/>
        </w:rPr>
        <w:t>1</w:t>
      </w:r>
      <w:r>
        <w:t xml:space="preserve"> offer to test a patient for </w:t>
      </w:r>
      <w:proofErr w:type="spellStart"/>
      <w:r>
        <w:t>d</w:t>
      </w:r>
      <w:r w:rsidRPr="00267F2E">
        <w:t>ihydropyrimidine</w:t>
      </w:r>
      <w:proofErr w:type="spellEnd"/>
      <w:r w:rsidRPr="00267F2E">
        <w:t xml:space="preserve"> dehydrogenase deficiency</w:t>
      </w:r>
      <w:r>
        <w:t xml:space="preserve"> prior to the patient undergoing chemotherapy treatment with drugs containing </w:t>
      </w:r>
      <w:proofErr w:type="spellStart"/>
      <w:r w:rsidRPr="0015539F">
        <w:t>fluoropyrimidines</w:t>
      </w:r>
      <w:proofErr w:type="spellEnd"/>
      <w:r>
        <w:t xml:space="preserve"> </w:t>
      </w:r>
      <w:r>
        <w:rPr>
          <w:rFonts w:ascii="Albertus Extra Bold" w:hAnsi="Albertus Extra Bold"/>
          <w:b/>
          <w:vertAlign w:val="superscript"/>
        </w:rPr>
        <w:t>1</w:t>
      </w:r>
      <w:r>
        <w:rPr>
          <w:u w:val="single"/>
        </w:rPr>
        <w:t>if the physician determines that the test is medically necessary</w:t>
      </w:r>
      <w:r>
        <w:rPr>
          <w:rFonts w:ascii="Albertus Extra Bold" w:hAnsi="Albertus Extra Bold"/>
          <w:b/>
          <w:vertAlign w:val="superscript"/>
        </w:rPr>
        <w:t>1</w:t>
      </w:r>
      <w:r>
        <w:t xml:space="preserve">.  </w:t>
      </w:r>
    </w:p>
    <w:p w:rsidR="008A25B1" w:rsidRDefault="008A25B1" w:rsidP="008A25B1">
      <w:r>
        <w:tab/>
        <w:t>b.</w:t>
      </w:r>
      <w:r>
        <w:tab/>
        <w:t>As used in this act, “</w:t>
      </w:r>
      <w:proofErr w:type="spellStart"/>
      <w:r>
        <w:t>d</w:t>
      </w:r>
      <w:r w:rsidRPr="00267F2E">
        <w:t>ihydropyrimidine</w:t>
      </w:r>
      <w:proofErr w:type="spellEnd"/>
      <w:r w:rsidRPr="00267F2E">
        <w:t xml:space="preserve"> dehydrogenase deficiency</w:t>
      </w:r>
      <w:r>
        <w:t xml:space="preserve">” means a </w:t>
      </w:r>
      <w:r w:rsidRPr="006211A1">
        <w:t>d</w:t>
      </w:r>
      <w:r>
        <w:t xml:space="preserve">isorder in which the human body experiences difficultly or is unable to breakdown chemotherapy drugs leading to a harmful reaction. </w:t>
      </w:r>
    </w:p>
    <w:p w:rsidR="004A6EA3" w:rsidRDefault="004A6EA3" w:rsidP="004A6EA3"/>
    <w:p w:rsidR="008A25B1" w:rsidRDefault="008A25B1" w:rsidP="008A25B1">
      <w:pPr>
        <w:widowControl w:val="0"/>
        <w:tabs>
          <w:tab w:val="left" w:pos="0"/>
          <w:tab w:val="left" w:pos="8640"/>
        </w:tabs>
        <w:spacing w:line="285" w:lineRule="auto"/>
      </w:pPr>
      <w:r>
        <w:tab/>
        <w:t>2.</w:t>
      </w:r>
      <w:r>
        <w:tab/>
        <w:t xml:space="preserve">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conducting </w:t>
      </w:r>
      <w:r>
        <w:rPr>
          <w:rFonts w:ascii="Albertus Extra Bold" w:hAnsi="Albertus Extra Bold"/>
          <w:b/>
          <w:vertAlign w:val="superscript"/>
        </w:rPr>
        <w:t>1</w:t>
      </w:r>
      <w:r w:rsidRPr="000E3C59">
        <w:rPr>
          <w:rFonts w:ascii="Albertus Extra Bold" w:hAnsi="Albertus Extra Bold"/>
          <w:b/>
        </w:rPr>
        <w:t>[</w:t>
      </w:r>
      <w:r>
        <w:t>one test</w:t>
      </w:r>
      <w:r w:rsidRPr="000E3C59">
        <w:rPr>
          <w:rFonts w:ascii="Albertus Extra Bold" w:hAnsi="Albertus Extra Bold"/>
          <w:b/>
        </w:rPr>
        <w:t>]</w:t>
      </w:r>
      <w:r>
        <w:t xml:space="preserve"> </w:t>
      </w:r>
      <w:r>
        <w:rPr>
          <w:u w:val="single"/>
        </w:rPr>
        <w:t>tests</w:t>
      </w:r>
      <w:r w:rsidRPr="000E3C59">
        <w:rPr>
          <w:rFonts w:ascii="Albertus Extra Bold" w:hAnsi="Albertus Extra Bold"/>
          <w:b/>
          <w:vertAlign w:val="superscript"/>
        </w:rPr>
        <w:t>1</w:t>
      </w:r>
      <w:r>
        <w:t xml:space="preserve"> for </w:t>
      </w:r>
      <w:proofErr w:type="spellStart"/>
      <w:r>
        <w:t>d</w:t>
      </w:r>
      <w:r w:rsidRPr="00267F2E">
        <w:t>ihydropyrimidine</w:t>
      </w:r>
      <w:proofErr w:type="spellEnd"/>
      <w:r w:rsidRPr="00267F2E">
        <w:t xml:space="preserve"> dehydrogenase deficiency</w:t>
      </w:r>
      <w:r>
        <w:t xml:space="preserve"> </w:t>
      </w:r>
      <w:r>
        <w:rPr>
          <w:rFonts w:ascii="Albertus Extra Bold" w:hAnsi="Albertus Extra Bold"/>
          <w:b/>
          <w:vertAlign w:val="superscript"/>
        </w:rPr>
        <w:t>1</w:t>
      </w:r>
      <w:r w:rsidRPr="000E3C59">
        <w:rPr>
          <w:rFonts w:ascii="Albertus Extra Bold" w:hAnsi="Albertus Extra Bold"/>
          <w:b/>
        </w:rPr>
        <w:t>[</w:t>
      </w:r>
      <w:r>
        <w:t>every year</w:t>
      </w:r>
      <w:r w:rsidRPr="000E3C59">
        <w:rPr>
          <w:rFonts w:ascii="Albertus Extra Bold" w:hAnsi="Albertus Extra Bold"/>
          <w:b/>
        </w:rPr>
        <w:t>]</w:t>
      </w:r>
      <w:r>
        <w:rPr>
          <w:rFonts w:ascii="Albertus Extra Bold" w:hAnsi="Albertus Extra Bold"/>
          <w:b/>
          <w:vertAlign w:val="superscript"/>
        </w:rPr>
        <w:t>1</w:t>
      </w:r>
      <w:r>
        <w:t xml:space="preserve">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8A25B1" w:rsidRDefault="008A25B1" w:rsidP="008A25B1">
      <w:pPr>
        <w:widowControl w:val="0"/>
        <w:tabs>
          <w:tab w:val="left" w:pos="0"/>
          <w:tab w:val="left" w:pos="8640"/>
        </w:tabs>
        <w:spacing w:line="285" w:lineRule="auto"/>
      </w:pPr>
      <w:r>
        <w:tab/>
        <w:t>The benefits shall be provided to the same extent as for any other condition under the policy.</w:t>
      </w:r>
    </w:p>
    <w:p w:rsidR="008A25B1" w:rsidRDefault="008A25B1" w:rsidP="008A25B1">
      <w:pPr>
        <w:widowControl w:val="0"/>
        <w:tabs>
          <w:tab w:val="left" w:pos="0"/>
          <w:tab w:val="left" w:pos="8640"/>
        </w:tabs>
        <w:spacing w:line="287" w:lineRule="auto"/>
      </w:pPr>
      <w:r>
        <w:tab/>
        <w:t>This section shall apply to those policies in which the insurer has reserved the right to change the premium.</w:t>
      </w:r>
    </w:p>
    <w:p w:rsidR="004A6EA3" w:rsidRDefault="004A6EA3" w:rsidP="004A6EA3">
      <w:pPr>
        <w:widowControl w:val="0"/>
        <w:tabs>
          <w:tab w:val="left" w:pos="0"/>
          <w:tab w:val="left" w:pos="360"/>
          <w:tab w:val="left" w:pos="8640"/>
        </w:tabs>
        <w:spacing w:line="287" w:lineRule="auto"/>
      </w:pPr>
    </w:p>
    <w:p w:rsidR="008A25B1" w:rsidRDefault="008A25B1" w:rsidP="008A25B1">
      <w:pPr>
        <w:widowControl w:val="0"/>
        <w:tabs>
          <w:tab w:val="left" w:pos="0"/>
          <w:tab w:val="left" w:pos="8640"/>
        </w:tabs>
        <w:spacing w:line="285" w:lineRule="auto"/>
      </w:pPr>
      <w:r>
        <w:tab/>
        <w:t>3.</w:t>
      </w:r>
      <w:r>
        <w:tab/>
        <w:t xml:space="preserve">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conducting </w:t>
      </w:r>
      <w:r>
        <w:rPr>
          <w:rFonts w:ascii="Albertus Extra Bold" w:hAnsi="Albertus Extra Bold"/>
          <w:b/>
          <w:vertAlign w:val="superscript"/>
        </w:rPr>
        <w:t>1</w:t>
      </w:r>
      <w:r w:rsidRPr="000E3C59">
        <w:rPr>
          <w:rFonts w:ascii="Albertus Extra Bold" w:hAnsi="Albertus Extra Bold"/>
          <w:b/>
        </w:rPr>
        <w:t>[</w:t>
      </w:r>
      <w:r>
        <w:t>one test</w:t>
      </w:r>
      <w:r w:rsidRPr="000E3C59">
        <w:rPr>
          <w:rFonts w:ascii="Albertus Extra Bold" w:hAnsi="Albertus Extra Bold"/>
          <w:b/>
        </w:rPr>
        <w:t>]</w:t>
      </w:r>
      <w:r>
        <w:t xml:space="preserve"> </w:t>
      </w:r>
      <w:r>
        <w:rPr>
          <w:u w:val="single"/>
        </w:rPr>
        <w:t>tests</w:t>
      </w:r>
      <w:r w:rsidRPr="000E3C59">
        <w:rPr>
          <w:rFonts w:ascii="Albertus Extra Bold" w:hAnsi="Albertus Extra Bold"/>
          <w:b/>
          <w:vertAlign w:val="superscript"/>
        </w:rPr>
        <w:t>1</w:t>
      </w:r>
      <w:r>
        <w:t xml:space="preserve"> for </w:t>
      </w:r>
      <w:proofErr w:type="spellStart"/>
      <w:r>
        <w:t>d</w:t>
      </w:r>
      <w:r w:rsidRPr="00267F2E">
        <w:t>ihydropyrimidine</w:t>
      </w:r>
      <w:proofErr w:type="spellEnd"/>
      <w:r w:rsidRPr="00267F2E">
        <w:t xml:space="preserve"> dehydrogenase deficiency</w:t>
      </w:r>
      <w:r>
        <w:t xml:space="preserve"> </w:t>
      </w:r>
      <w:r>
        <w:rPr>
          <w:rFonts w:ascii="Albertus Extra Bold" w:hAnsi="Albertus Extra Bold"/>
          <w:b/>
          <w:vertAlign w:val="superscript"/>
        </w:rPr>
        <w:t>1</w:t>
      </w:r>
      <w:r w:rsidRPr="000E3C59">
        <w:rPr>
          <w:rFonts w:ascii="Albertus Extra Bold" w:hAnsi="Albertus Extra Bold"/>
          <w:b/>
        </w:rPr>
        <w:t>[</w:t>
      </w:r>
      <w:r>
        <w:t>every year</w:t>
      </w:r>
      <w:r w:rsidRPr="000E3C59">
        <w:rPr>
          <w:rFonts w:ascii="Albertus Extra Bold" w:hAnsi="Albertus Extra Bold"/>
          <w:b/>
        </w:rPr>
        <w:t>]</w:t>
      </w:r>
      <w:r>
        <w:rPr>
          <w:rFonts w:ascii="Albertus Extra Bold" w:hAnsi="Albertus Extra Bold"/>
          <w:b/>
          <w:vertAlign w:val="superscript"/>
        </w:rPr>
        <w:t>1</w:t>
      </w:r>
      <w:r>
        <w:t xml:space="preserve">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8A25B1" w:rsidRDefault="008A25B1" w:rsidP="008A25B1">
      <w:pPr>
        <w:widowControl w:val="0"/>
        <w:tabs>
          <w:tab w:val="left" w:pos="0"/>
          <w:tab w:val="left" w:pos="8640"/>
        </w:tabs>
        <w:spacing w:line="285" w:lineRule="auto"/>
      </w:pPr>
      <w:r>
        <w:tab/>
        <w:t>The benefits shall be provided to the same extent as for any other condition under the policy.</w:t>
      </w:r>
    </w:p>
    <w:p w:rsidR="008A25B1" w:rsidRDefault="008A25B1" w:rsidP="008A25B1">
      <w:pPr>
        <w:widowControl w:val="0"/>
        <w:tabs>
          <w:tab w:val="left" w:pos="0"/>
          <w:tab w:val="left" w:pos="8640"/>
        </w:tabs>
        <w:spacing w:line="287" w:lineRule="auto"/>
      </w:pPr>
      <w:r>
        <w:tab/>
        <w:t>This section shall apply to those policies in which the insurer has reserved the right to change the premium.</w:t>
      </w:r>
      <w:r>
        <w:br w:type="page"/>
      </w:r>
    </w:p>
    <w:p w:rsidR="008A25B1" w:rsidRDefault="008A25B1" w:rsidP="008A25B1">
      <w:pPr>
        <w:widowControl w:val="0"/>
        <w:tabs>
          <w:tab w:val="left" w:pos="0"/>
          <w:tab w:val="left" w:pos="8640"/>
        </w:tabs>
        <w:spacing w:line="285" w:lineRule="auto"/>
      </w:pPr>
      <w:r>
        <w:tab/>
        <w:t>4.</w:t>
      </w:r>
      <w:r>
        <w:tab/>
        <w:t xml:space="preserve">An individual health benefits plan that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conducting </w:t>
      </w:r>
      <w:r>
        <w:rPr>
          <w:rFonts w:ascii="Albertus Extra Bold" w:hAnsi="Albertus Extra Bold"/>
          <w:b/>
          <w:vertAlign w:val="superscript"/>
        </w:rPr>
        <w:t>1</w:t>
      </w:r>
      <w:r w:rsidRPr="000E3C59">
        <w:rPr>
          <w:rFonts w:ascii="Albertus Extra Bold" w:hAnsi="Albertus Extra Bold"/>
          <w:b/>
        </w:rPr>
        <w:t>[</w:t>
      </w:r>
      <w:r>
        <w:t>one test</w:t>
      </w:r>
      <w:r w:rsidRPr="000E3C59">
        <w:rPr>
          <w:rFonts w:ascii="Albertus Extra Bold" w:hAnsi="Albertus Extra Bold"/>
          <w:b/>
        </w:rPr>
        <w:t>]</w:t>
      </w:r>
      <w:r>
        <w:t xml:space="preserve"> </w:t>
      </w:r>
      <w:r>
        <w:rPr>
          <w:u w:val="single"/>
        </w:rPr>
        <w:t>tests</w:t>
      </w:r>
      <w:r w:rsidRPr="000E3C59">
        <w:rPr>
          <w:rFonts w:ascii="Albertus Extra Bold" w:hAnsi="Albertus Extra Bold"/>
          <w:b/>
          <w:vertAlign w:val="superscript"/>
        </w:rPr>
        <w:t>1</w:t>
      </w:r>
      <w:r>
        <w:t xml:space="preserve"> for </w:t>
      </w:r>
      <w:proofErr w:type="spellStart"/>
      <w:r>
        <w:t>d</w:t>
      </w:r>
      <w:r w:rsidRPr="00267F2E">
        <w:t>ihydropyrimidine</w:t>
      </w:r>
      <w:proofErr w:type="spellEnd"/>
      <w:r w:rsidRPr="00267F2E">
        <w:t xml:space="preserve"> dehydrogenase deficiency</w:t>
      </w:r>
      <w:r>
        <w:t xml:space="preserve"> </w:t>
      </w:r>
      <w:r>
        <w:rPr>
          <w:rFonts w:ascii="Albertus Extra Bold" w:hAnsi="Albertus Extra Bold"/>
          <w:b/>
          <w:vertAlign w:val="superscript"/>
        </w:rPr>
        <w:t>1</w:t>
      </w:r>
      <w:r w:rsidRPr="000E3C59">
        <w:rPr>
          <w:rFonts w:ascii="Albertus Extra Bold" w:hAnsi="Albertus Extra Bold"/>
          <w:b/>
        </w:rPr>
        <w:t>[</w:t>
      </w:r>
      <w:r>
        <w:t>every year</w:t>
      </w:r>
      <w:r w:rsidRPr="000E3C59">
        <w:rPr>
          <w:rFonts w:ascii="Albertus Extra Bold" w:hAnsi="Albertus Extra Bold"/>
          <w:b/>
        </w:rPr>
        <w:t>]</w:t>
      </w:r>
      <w:r>
        <w:rPr>
          <w:rFonts w:ascii="Albertus Extra Bold" w:hAnsi="Albertus Extra Bold"/>
          <w:b/>
          <w:vertAlign w:val="superscript"/>
        </w:rPr>
        <w:t>1</w:t>
      </w:r>
      <w:r>
        <w:t xml:space="preserve">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8A25B1" w:rsidRDefault="008A25B1" w:rsidP="008A25B1">
      <w:pPr>
        <w:widowControl w:val="0"/>
        <w:tabs>
          <w:tab w:val="left" w:pos="0"/>
          <w:tab w:val="left" w:pos="8640"/>
        </w:tabs>
        <w:spacing w:line="285" w:lineRule="auto"/>
      </w:pPr>
      <w:r>
        <w:tab/>
        <w:t>The benefits shall be provided to the same extent as for any other condition under the health benefits plan.</w:t>
      </w:r>
    </w:p>
    <w:p w:rsidR="008A25B1" w:rsidRDefault="008A25B1" w:rsidP="008A25B1">
      <w:pPr>
        <w:widowControl w:val="0"/>
        <w:tabs>
          <w:tab w:val="left" w:pos="0"/>
          <w:tab w:val="left" w:pos="8640"/>
        </w:tabs>
        <w:spacing w:line="287" w:lineRule="auto"/>
      </w:pPr>
      <w:r>
        <w:tab/>
        <w:t>This section shall apply to those health benefits plans in which the carrier has reserved the right to change the premium.</w:t>
      </w:r>
    </w:p>
    <w:p w:rsidR="004A6EA3" w:rsidRDefault="004A6EA3" w:rsidP="004A6EA3">
      <w:pPr>
        <w:widowControl w:val="0"/>
        <w:tabs>
          <w:tab w:val="left" w:pos="0"/>
          <w:tab w:val="left" w:pos="360"/>
          <w:tab w:val="left" w:pos="8640"/>
        </w:tabs>
        <w:spacing w:line="287" w:lineRule="auto"/>
      </w:pPr>
    </w:p>
    <w:p w:rsidR="008A25B1" w:rsidRDefault="008A25B1" w:rsidP="008A25B1">
      <w:pPr>
        <w:widowControl w:val="0"/>
        <w:tabs>
          <w:tab w:val="left" w:pos="0"/>
          <w:tab w:val="left" w:pos="8640"/>
        </w:tabs>
        <w:spacing w:line="285" w:lineRule="auto"/>
      </w:pPr>
      <w:r>
        <w:tab/>
        <w:t>5.</w:t>
      </w:r>
      <w:r>
        <w:tab/>
        <w:t xml:space="preserve">A small employer health benefits plan that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conducting </w:t>
      </w:r>
      <w:r>
        <w:rPr>
          <w:rFonts w:ascii="Albertus Extra Bold" w:hAnsi="Albertus Extra Bold"/>
          <w:b/>
          <w:vertAlign w:val="superscript"/>
        </w:rPr>
        <w:t>1</w:t>
      </w:r>
      <w:r w:rsidRPr="000E3C59">
        <w:rPr>
          <w:rFonts w:ascii="Albertus Extra Bold" w:hAnsi="Albertus Extra Bold"/>
          <w:b/>
        </w:rPr>
        <w:t>[</w:t>
      </w:r>
      <w:r>
        <w:t>one test</w:t>
      </w:r>
      <w:r w:rsidRPr="000E3C59">
        <w:rPr>
          <w:rFonts w:ascii="Albertus Extra Bold" w:hAnsi="Albertus Extra Bold"/>
          <w:b/>
        </w:rPr>
        <w:t>]</w:t>
      </w:r>
      <w:r>
        <w:t xml:space="preserve"> </w:t>
      </w:r>
      <w:r>
        <w:rPr>
          <w:u w:val="single"/>
        </w:rPr>
        <w:t>tests</w:t>
      </w:r>
      <w:r w:rsidRPr="000E3C59">
        <w:rPr>
          <w:rFonts w:ascii="Albertus Extra Bold" w:hAnsi="Albertus Extra Bold"/>
          <w:b/>
          <w:vertAlign w:val="superscript"/>
        </w:rPr>
        <w:t>1</w:t>
      </w:r>
      <w:r>
        <w:t xml:space="preserve"> for </w:t>
      </w:r>
      <w:proofErr w:type="spellStart"/>
      <w:r>
        <w:t>d</w:t>
      </w:r>
      <w:r w:rsidRPr="00267F2E">
        <w:t>ihydropyrimidine</w:t>
      </w:r>
      <w:proofErr w:type="spellEnd"/>
      <w:r w:rsidRPr="00267F2E">
        <w:t xml:space="preserve"> dehydrogenase deficiency</w:t>
      </w:r>
      <w:r>
        <w:t xml:space="preserve"> </w:t>
      </w:r>
      <w:r>
        <w:rPr>
          <w:rFonts w:ascii="Albertus Extra Bold" w:hAnsi="Albertus Extra Bold"/>
          <w:b/>
          <w:vertAlign w:val="superscript"/>
        </w:rPr>
        <w:t>1</w:t>
      </w:r>
      <w:r w:rsidRPr="000E3C59">
        <w:rPr>
          <w:rFonts w:ascii="Albertus Extra Bold" w:hAnsi="Albertus Extra Bold"/>
          <w:b/>
        </w:rPr>
        <w:t>[</w:t>
      </w:r>
      <w:r>
        <w:t>every year</w:t>
      </w:r>
      <w:r w:rsidRPr="000E3C59">
        <w:rPr>
          <w:rFonts w:ascii="Albertus Extra Bold" w:hAnsi="Albertus Extra Bold"/>
          <w:b/>
        </w:rPr>
        <w:t>]</w:t>
      </w:r>
      <w:r>
        <w:rPr>
          <w:rFonts w:ascii="Albertus Extra Bold" w:hAnsi="Albertus Extra Bold"/>
          <w:b/>
          <w:vertAlign w:val="superscript"/>
        </w:rPr>
        <w:t>1</w:t>
      </w:r>
      <w:r>
        <w:t xml:space="preserve">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8A25B1" w:rsidRDefault="008A25B1" w:rsidP="008A25B1">
      <w:pPr>
        <w:widowControl w:val="0"/>
        <w:tabs>
          <w:tab w:val="left" w:pos="0"/>
          <w:tab w:val="left" w:pos="8640"/>
        </w:tabs>
        <w:spacing w:line="285" w:lineRule="auto"/>
      </w:pPr>
      <w:r>
        <w:tab/>
        <w:t>The benefits shall be provided to the same extent as for any other condition under the health benefits plan.</w:t>
      </w:r>
    </w:p>
    <w:p w:rsidR="008A25B1" w:rsidRDefault="008A25B1" w:rsidP="008A25B1">
      <w:pPr>
        <w:widowControl w:val="0"/>
        <w:tabs>
          <w:tab w:val="left" w:pos="0"/>
          <w:tab w:val="left" w:pos="8640"/>
        </w:tabs>
        <w:spacing w:line="287" w:lineRule="auto"/>
      </w:pPr>
      <w:r>
        <w:tab/>
        <w:t>This section shall apply to those health benefits plans in which the carrier has reserved the right to change the premium.</w:t>
      </w:r>
    </w:p>
    <w:p w:rsidR="004A6EA3" w:rsidRDefault="004A6EA3" w:rsidP="004A6EA3">
      <w:pPr>
        <w:widowControl w:val="0"/>
        <w:tabs>
          <w:tab w:val="left" w:pos="0"/>
          <w:tab w:val="left" w:pos="360"/>
          <w:tab w:val="left" w:pos="8640"/>
        </w:tabs>
        <w:spacing w:line="287" w:lineRule="auto"/>
      </w:pPr>
    </w:p>
    <w:p w:rsidR="008A25B1" w:rsidRDefault="008A25B1" w:rsidP="008A25B1">
      <w:pPr>
        <w:widowControl w:val="0"/>
        <w:tabs>
          <w:tab w:val="left" w:pos="0"/>
          <w:tab w:val="left" w:pos="8640"/>
        </w:tabs>
        <w:spacing w:line="285" w:lineRule="auto"/>
      </w:pPr>
      <w:r>
        <w:tab/>
        <w:t>6.</w:t>
      </w:r>
      <w:r>
        <w:tab/>
        <w:t xml:space="preserve">A health maintenance organization contract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conducting </w:t>
      </w:r>
      <w:r>
        <w:rPr>
          <w:rFonts w:ascii="Albertus Extra Bold" w:hAnsi="Albertus Extra Bold"/>
          <w:b/>
          <w:vertAlign w:val="superscript"/>
        </w:rPr>
        <w:t>1</w:t>
      </w:r>
      <w:r w:rsidRPr="000E3C59">
        <w:rPr>
          <w:rFonts w:ascii="Albertus Extra Bold" w:hAnsi="Albertus Extra Bold"/>
          <w:b/>
        </w:rPr>
        <w:t>[</w:t>
      </w:r>
      <w:r>
        <w:t>one test</w:t>
      </w:r>
      <w:r w:rsidRPr="000E3C59">
        <w:rPr>
          <w:rFonts w:ascii="Albertus Extra Bold" w:hAnsi="Albertus Extra Bold"/>
          <w:b/>
        </w:rPr>
        <w:t>]</w:t>
      </w:r>
      <w:r>
        <w:t xml:space="preserve"> </w:t>
      </w:r>
      <w:r>
        <w:rPr>
          <w:u w:val="single"/>
        </w:rPr>
        <w:t>tests</w:t>
      </w:r>
      <w:r w:rsidRPr="000E3C59">
        <w:rPr>
          <w:rFonts w:ascii="Albertus Extra Bold" w:hAnsi="Albertus Extra Bold"/>
          <w:b/>
          <w:vertAlign w:val="superscript"/>
        </w:rPr>
        <w:t>1</w:t>
      </w:r>
      <w:r>
        <w:t xml:space="preserve"> for </w:t>
      </w:r>
      <w:proofErr w:type="spellStart"/>
      <w:r>
        <w:t>d</w:t>
      </w:r>
      <w:r w:rsidRPr="00267F2E">
        <w:t>ihydropyrimidine</w:t>
      </w:r>
      <w:proofErr w:type="spellEnd"/>
      <w:r w:rsidRPr="00267F2E">
        <w:t xml:space="preserve"> dehydrogenase deficiency</w:t>
      </w:r>
      <w:r>
        <w:t xml:space="preserve"> </w:t>
      </w:r>
      <w:r>
        <w:rPr>
          <w:rFonts w:ascii="Albertus Extra Bold" w:hAnsi="Albertus Extra Bold"/>
          <w:b/>
          <w:vertAlign w:val="superscript"/>
        </w:rPr>
        <w:t>1</w:t>
      </w:r>
      <w:r w:rsidRPr="000E3C59">
        <w:rPr>
          <w:rFonts w:ascii="Albertus Extra Bold" w:hAnsi="Albertus Extra Bold"/>
          <w:b/>
        </w:rPr>
        <w:t>[</w:t>
      </w:r>
      <w:r>
        <w:t>every year</w:t>
      </w:r>
      <w:r w:rsidRPr="000E3C59">
        <w:rPr>
          <w:rFonts w:ascii="Albertus Extra Bold" w:hAnsi="Albertus Extra Bold"/>
          <w:b/>
        </w:rPr>
        <w:t>]</w:t>
      </w:r>
      <w:r>
        <w:rPr>
          <w:rFonts w:ascii="Albertus Extra Bold" w:hAnsi="Albertus Extra Bold"/>
          <w:b/>
          <w:vertAlign w:val="superscript"/>
        </w:rPr>
        <w:t>1</w:t>
      </w:r>
      <w:r>
        <w:t xml:space="preserve"> and any prescription drug treatment of </w:t>
      </w:r>
      <w:proofErr w:type="spellStart"/>
      <w:r>
        <w:t>d</w:t>
      </w:r>
      <w:r w:rsidRPr="00267F2E">
        <w:t>ihydropyrimidine</w:t>
      </w:r>
      <w:proofErr w:type="spellEnd"/>
      <w:r w:rsidRPr="00267F2E">
        <w:t xml:space="preserve"> dehydrogenase deficiency</w:t>
      </w:r>
      <w:r>
        <w:t>, if the health maintenance organization contract provides health care services for prescription drugs.</w:t>
      </w:r>
    </w:p>
    <w:p w:rsidR="008A25B1" w:rsidRDefault="008A25B1" w:rsidP="008A25B1">
      <w:pPr>
        <w:widowControl w:val="0"/>
        <w:tabs>
          <w:tab w:val="left" w:pos="0"/>
          <w:tab w:val="left" w:pos="8640"/>
        </w:tabs>
        <w:spacing w:line="285" w:lineRule="auto"/>
      </w:pPr>
      <w:r>
        <w:tab/>
        <w:t>The health care services shall be provided to the same extent as for any other condition under the contract.</w:t>
      </w:r>
    </w:p>
    <w:p w:rsidR="008A25B1" w:rsidRDefault="008A25B1" w:rsidP="008A25B1">
      <w:pPr>
        <w:widowControl w:val="0"/>
        <w:tabs>
          <w:tab w:val="left" w:pos="0"/>
          <w:tab w:val="left" w:pos="8640"/>
        </w:tabs>
        <w:spacing w:line="287" w:lineRule="auto"/>
      </w:pPr>
      <w:r>
        <w:tab/>
        <w:t>This section shall apply to those contracts for health care services under which the right to change the schedule of charges for enrollee coverage is reserved.</w:t>
      </w:r>
    </w:p>
    <w:p w:rsidR="004A6EA3" w:rsidRDefault="004A6EA3" w:rsidP="004A6EA3"/>
    <w:p w:rsidR="008A25B1" w:rsidRDefault="004A6EA3" w:rsidP="004A6EA3">
      <w:r>
        <w:tab/>
        <w:t>7.</w:t>
      </w:r>
      <w:r>
        <w:tab/>
        <w:t>P</w:t>
      </w:r>
      <w:r w:rsidRPr="006505B5">
        <w:t>ursuant to the "Administrative Procedure Act," P.L.1968, c.410 (C.52:14B-1 et seq.)</w:t>
      </w:r>
      <w:r>
        <w:t xml:space="preserve">, the Commissioner of Health, in consultation with the State Board of Medical Examiners, shall pass rules and regulations to effectuate the provisions of section 1 of this act, and the Department of Banking and Insurance shall pass rules and regulations to effectuate the provisions of sections 2 through 6 of this act.  </w:t>
      </w:r>
    </w:p>
    <w:p w:rsidR="008A25B1" w:rsidRDefault="008A25B1" w:rsidP="004A6EA3"/>
    <w:p w:rsidR="004A6EA3" w:rsidRDefault="004A6EA3" w:rsidP="004A6EA3">
      <w:r>
        <w:tab/>
        <w:t>8.</w:t>
      </w:r>
      <w:r>
        <w:tab/>
        <w:t>This act shall take effect 180 days after the date of enactment.</w:t>
      </w:r>
    </w:p>
    <w:sectPr w:rsidR="004A6EA3" w:rsidSect="008A25B1">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C59" w:rsidRDefault="00E45C59">
      <w:r>
        <w:separator/>
      </w:r>
    </w:p>
  </w:endnote>
  <w:endnote w:type="continuationSeparator" w:id="0">
    <w:p w:rsidR="00E45C59" w:rsidRDefault="00E45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50C" w:rsidRDefault="000B450C" w:rsidP="000B450C">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5B1" w:rsidRPr="00921C91" w:rsidRDefault="008A25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25B1" w:rsidRPr="00921C91" w:rsidRDefault="008A25B1">
    <w:pPr>
      <w:pStyle w:val="Footer"/>
      <w:rPr>
        <w:szCs w:val="18"/>
      </w:rPr>
    </w:pPr>
  </w:p>
  <w:p w:rsidR="008A25B1" w:rsidRPr="00921C91" w:rsidRDefault="008A25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25B1" w:rsidRDefault="008A25B1">
    <w:pPr>
      <w:pStyle w:val="Footer"/>
    </w:pPr>
    <w:r>
      <w:tab/>
      <w:t>Matter enclosed in superscript numerals has been adopted as follows:</w:t>
    </w:r>
  </w:p>
  <w:p w:rsidR="008A25B1" w:rsidRDefault="008A25B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May 5, 2021.</w:t>
    </w:r>
  </w:p>
  <w:p w:rsidR="008A25B1" w:rsidRPr="008A25B1" w:rsidRDefault="008A25B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C59" w:rsidRDefault="00E45C59">
      <w:r>
        <w:separator/>
      </w:r>
    </w:p>
  </w:footnote>
  <w:footnote w:type="continuationSeparator" w:id="0">
    <w:p w:rsidR="00E45C59" w:rsidRDefault="00E45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1A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0BF" w:rsidRDefault="008F10BF" w:rsidP="008F10BF">
    <w:pPr>
      <w:pStyle w:val="bpuHeadSpon"/>
    </w:pPr>
    <w:r w:rsidRPr="008F10BF">
      <w:rPr>
        <w:rStyle w:val="bpuHeadSponChar"/>
      </w:rPr>
      <w:t>A986</w:t>
    </w:r>
    <w:r>
      <w:t xml:space="preserve"> </w:t>
    </w:r>
    <w:r w:rsidR="008A25B1">
      <w:t xml:space="preserve">[1R] </w:t>
    </w:r>
    <w:r>
      <w:t>CONAWAY, DEPHILLIPS</w:t>
    </w:r>
  </w:p>
  <w:p w:rsidR="008F10BF" w:rsidRDefault="008F10BF" w:rsidP="008F10BF">
    <w:pPr>
      <w:pStyle w:val="bpuHeadSpon"/>
    </w:pPr>
    <w:r>
      <w:fldChar w:fldCharType="begin"/>
    </w:r>
    <w:r>
      <w:instrText xml:space="preserve"> PAGE  \* MERGEFORMAT </w:instrText>
    </w:r>
    <w:r>
      <w:fldChar w:fldCharType="separate"/>
    </w:r>
    <w:r w:rsidR="00A01AA7">
      <w:rPr>
        <w:noProof/>
      </w:rPr>
      <w:t>4</w:t>
    </w:r>
    <w:r>
      <w:fldChar w:fldCharType="end"/>
    </w:r>
  </w:p>
  <w:p w:rsidR="008F10BF" w:rsidRPr="00AF575C" w:rsidRDefault="008F10BF" w:rsidP="008F10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0BF" w:rsidRDefault="008F10BF" w:rsidP="008F10BF">
    <w:pPr>
      <w:pStyle w:val="bpuHeadSpon"/>
    </w:pPr>
    <w:r w:rsidRPr="008F10BF">
      <w:rPr>
        <w:rStyle w:val="bpuHeadSponChar"/>
      </w:rPr>
      <w:t>A986</w:t>
    </w:r>
    <w:r>
      <w:t xml:space="preserve"> </w:t>
    </w:r>
    <w:r w:rsidR="008A25B1">
      <w:t xml:space="preserve">[1R] </w:t>
    </w:r>
    <w:r>
      <w:t>CONAWAY, DEPHILLIPS</w:t>
    </w:r>
  </w:p>
  <w:p w:rsidR="008F10BF" w:rsidRDefault="008F10BF" w:rsidP="008F10BF">
    <w:pPr>
      <w:pStyle w:val="bpuHeadSpon"/>
    </w:pPr>
    <w:r>
      <w:fldChar w:fldCharType="begin"/>
    </w:r>
    <w:r>
      <w:instrText xml:space="preserve"> PAGE  \* MERGEFORMAT </w:instrText>
    </w:r>
    <w:r>
      <w:fldChar w:fldCharType="separate"/>
    </w:r>
    <w:r w:rsidR="00A01AA7">
      <w:rPr>
        <w:noProof/>
      </w:rPr>
      <w:t>2</w:t>
    </w:r>
    <w:r>
      <w:fldChar w:fldCharType="end"/>
    </w:r>
  </w:p>
  <w:p w:rsidR="008F10BF" w:rsidRDefault="008F10BF" w:rsidP="008F10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C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50C"/>
    <w:rsid w:val="000B64A4"/>
    <w:rsid w:val="000C657D"/>
    <w:rsid w:val="000D114D"/>
    <w:rsid w:val="000D6A40"/>
    <w:rsid w:val="000D6DFF"/>
    <w:rsid w:val="000D776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D3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3C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5B1"/>
    <w:rsid w:val="004040F9"/>
    <w:rsid w:val="00406A85"/>
    <w:rsid w:val="0041453D"/>
    <w:rsid w:val="0044404C"/>
    <w:rsid w:val="00470114"/>
    <w:rsid w:val="00470ABF"/>
    <w:rsid w:val="0048038F"/>
    <w:rsid w:val="00484B8A"/>
    <w:rsid w:val="004A5222"/>
    <w:rsid w:val="004A6EA3"/>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5B1"/>
    <w:rsid w:val="008B313B"/>
    <w:rsid w:val="008B4545"/>
    <w:rsid w:val="008B6E84"/>
    <w:rsid w:val="008C6FA9"/>
    <w:rsid w:val="008D35C6"/>
    <w:rsid w:val="008D455C"/>
    <w:rsid w:val="008D62DB"/>
    <w:rsid w:val="008E3B9B"/>
    <w:rsid w:val="008E4F67"/>
    <w:rsid w:val="008F10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AA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B9F"/>
    <w:rsid w:val="00C83317"/>
    <w:rsid w:val="00C87AEA"/>
    <w:rsid w:val="00C937A1"/>
    <w:rsid w:val="00C93F56"/>
    <w:rsid w:val="00CB344E"/>
    <w:rsid w:val="00CF2757"/>
    <w:rsid w:val="00CF2761"/>
    <w:rsid w:val="00CF506C"/>
    <w:rsid w:val="00CF7045"/>
    <w:rsid w:val="00D01E2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DAD"/>
    <w:rsid w:val="00D776DB"/>
    <w:rsid w:val="00D77ACD"/>
    <w:rsid w:val="00D77E55"/>
    <w:rsid w:val="00D81BE1"/>
    <w:rsid w:val="00D82FE6"/>
    <w:rsid w:val="00D83515"/>
    <w:rsid w:val="00D84AE0"/>
    <w:rsid w:val="00D86B15"/>
    <w:rsid w:val="00D9742E"/>
    <w:rsid w:val="00D97D3E"/>
    <w:rsid w:val="00DA04B0"/>
    <w:rsid w:val="00DA6AA9"/>
    <w:rsid w:val="00DB5B8E"/>
    <w:rsid w:val="00DC19C7"/>
    <w:rsid w:val="00DC283E"/>
    <w:rsid w:val="00DC75BA"/>
    <w:rsid w:val="00DD1E46"/>
    <w:rsid w:val="00DF4E47"/>
    <w:rsid w:val="00E0012A"/>
    <w:rsid w:val="00E025E4"/>
    <w:rsid w:val="00E03582"/>
    <w:rsid w:val="00E05DFC"/>
    <w:rsid w:val="00E319BA"/>
    <w:rsid w:val="00E33D7F"/>
    <w:rsid w:val="00E44D94"/>
    <w:rsid w:val="00E45C59"/>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58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A1EC2"/>
  <w15:docId w15:val="{588686B7-7DA5-4E71-BA6D-C7FE4DCC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10BF"/>
  </w:style>
  <w:style w:type="paragraph" w:styleId="BalloonText">
    <w:name w:val="Balloon Text"/>
    <w:basedOn w:val="Normal"/>
    <w:link w:val="BalloonTextChar"/>
    <w:semiHidden/>
    <w:unhideWhenUsed/>
    <w:rsid w:val="00E319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9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50A94-8FB8-4C09-8DA8-6A4DE8E8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878</Words>
  <Characters>4936</Characters>
  <Application>Microsoft Office Word</Application>
  <DocSecurity>0</DocSecurity>
  <Lines>133</Lines>
  <Paragraphs>39</Paragraphs>
  <ScaleCrop>false</ScaleCrop>
  <HeadingPairs>
    <vt:vector size="2" baseType="variant">
      <vt:variant>
        <vt:lpstr>Title</vt:lpstr>
      </vt:variant>
      <vt:variant>
        <vt:i4>1</vt:i4>
      </vt:variant>
    </vt:vector>
  </HeadingPairs>
  <TitlesOfParts>
    <vt:vector size="1" baseType="lpstr">
      <vt:lpstr>A986</vt:lpstr>
    </vt:vector>
  </TitlesOfParts>
  <Manager>R225</Manager>
  <Company>OFFICE of LEGISLATIVE SERVICES</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A986 1R</dc:title>
  <dc:creator>Assemblyman  CONAWAY, Assemblyman  DEPHILLIPS</dc:creator>
  <cp:keywords>A986|4|HS |263|219|263|!|0|</cp:keywords>
  <dc:description>PREFILED 2020_x000d_
Amended/TR 5/5/21</dc:description>
  <cp:lastModifiedBy>Todaro, Vivian</cp:lastModifiedBy>
  <cp:revision>2</cp:revision>
  <cp:lastPrinted>2021-05-13T19:30:00Z</cp:lastPrinted>
  <dcterms:created xsi:type="dcterms:W3CDTF">2021-05-13T19:30:00Z</dcterms:created>
  <dcterms:modified xsi:type="dcterms:W3CDTF">2021-05-13T19:30:00Z</dcterms:modified>
  <cp:category>s.1: C.45:9-27.29; s.2: C.17B:26-2.1oo; s.3: C.17B:27-46.1vv; s.4: C.17B:27A-7.29; s.5: C.17B:27A-19.33; s.6: C.26:2J-4.47; s.7: T&amp;E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