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FA9" w:rsidRDefault="00543FA9" w:rsidP="00543FA9">
      <w:pPr>
        <w:pStyle w:val="bpuBill"/>
      </w:pPr>
      <w:bookmarkStart w:id="0" w:name="bpuFrontPg"/>
      <w:bookmarkStart w:id="1" w:name="_GoBack"/>
      <w:bookmarkEnd w:id="0"/>
      <w:bookmarkEnd w:id="1"/>
      <w:r>
        <w:t xml:space="preserve">ASSEMBLY, No. 990 </w:t>
      </w:r>
    </w:p>
    <w:p w:rsidR="00543FA9" w:rsidRPr="00543FA9" w:rsidRDefault="00543FA9" w:rsidP="00543F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370" r:id="rId8"/>
        </w:object>
      </w:r>
    </w:p>
    <w:p w:rsidR="00543FA9" w:rsidRDefault="00543FA9" w:rsidP="00543FA9">
      <w:pPr>
        <w:pStyle w:val="bpuState"/>
      </w:pPr>
      <w:r>
        <w:t>STATE OF NEW JERSEY</w:t>
      </w:r>
    </w:p>
    <w:p w:rsidR="00543FA9" w:rsidRDefault="00543FA9" w:rsidP="00543FA9">
      <w:pPr>
        <w:pStyle w:val="bpuLegislature"/>
      </w:pPr>
      <w:r>
        <w:t>219th LEGISLATURE</w:t>
      </w:r>
    </w:p>
    <w:p w:rsidR="00543FA9" w:rsidRDefault="00543FA9" w:rsidP="00543FA9">
      <w:pPr>
        <w:pStyle w:val="bpuWpGraphic"/>
      </w:pPr>
      <w:r>
        <w:object w:dxaOrig="8985" w:dyaOrig="255">
          <v:shape id="_x0000_i1026" type="#_x0000_t75" style="width:6in;height:11.5pt" o:ole="">
            <v:imagedata r:id="rId7" o:title=""/>
          </v:shape>
          <o:OLEObject Type="Embed" ProgID="WPWin6.1" ShapeID="_x0000_i1026" DrawAspect="Content" ObjectID="_1639470371" r:id="rId9"/>
        </w:object>
      </w:r>
      <w:r>
        <w:t xml:space="preserve">  </w:t>
      </w:r>
    </w:p>
    <w:p w:rsidR="00543FA9" w:rsidRDefault="00543FA9" w:rsidP="00543FA9">
      <w:pPr>
        <w:pStyle w:val="bpuIntro"/>
      </w:pPr>
      <w:r>
        <w:t>PRE-FILED FOR INTRODUCTION IN THE 2020 SESSION</w:t>
      </w:r>
    </w:p>
    <w:p w:rsidR="00543FA9" w:rsidRDefault="00543FA9" w:rsidP="00543FA9">
      <w:pPr>
        <w:pStyle w:val="bpuIntro"/>
      </w:pPr>
    </w:p>
    <w:p w:rsidR="00543FA9" w:rsidRDefault="00543FA9" w:rsidP="00543FA9">
      <w:pPr>
        <w:pStyle w:val="bpuIntro"/>
        <w:sectPr w:rsidR="00543FA9" w:rsidSect="00543FA9">
          <w:headerReference w:type="even" r:id="rId10"/>
          <w:headerReference w:type="default" r:id="rId11"/>
          <w:pgSz w:w="12240" w:h="20160" w:code="5"/>
          <w:pgMar w:top="2160" w:right="1440" w:bottom="1440" w:left="1440" w:header="720" w:footer="720" w:gutter="0"/>
          <w:pgNumType w:start="1"/>
          <w:cols w:space="720"/>
          <w:docGrid w:linePitch="360"/>
        </w:sectPr>
      </w:pPr>
    </w:p>
    <w:p w:rsidR="00543FA9" w:rsidRDefault="00543FA9" w:rsidP="00543FA9">
      <w:pPr>
        <w:pStyle w:val="bpuIntro"/>
      </w:pPr>
    </w:p>
    <w:p w:rsidR="00543FA9" w:rsidRDefault="00543FA9" w:rsidP="00543FA9">
      <w:pPr>
        <w:pStyle w:val="bpuSponsor"/>
      </w:pPr>
      <w:r>
        <w:t>Sponsored by:</w:t>
      </w:r>
    </w:p>
    <w:p w:rsidR="00543FA9" w:rsidRDefault="00543FA9" w:rsidP="00543FA9">
      <w:pPr>
        <w:pStyle w:val="bpuSponsor"/>
      </w:pPr>
      <w:r>
        <w:t>Assemblyman  HERB CONAWAY, JR.</w:t>
      </w:r>
    </w:p>
    <w:p w:rsidR="00543FA9" w:rsidRDefault="00543FA9" w:rsidP="00543FA9">
      <w:pPr>
        <w:pStyle w:val="bpuSponsor"/>
      </w:pPr>
      <w:r>
        <w:t>District 7 (Burlington)</w:t>
      </w:r>
    </w:p>
    <w:p w:rsidR="00543FA9" w:rsidRDefault="00543FA9" w:rsidP="00543FA9">
      <w:pPr>
        <w:pStyle w:val="bpuSponsor"/>
      </w:pPr>
      <w:r>
        <w:t>Assemblywoman  CAROL A. MURPHY</w:t>
      </w:r>
    </w:p>
    <w:p w:rsidR="00543FA9" w:rsidRDefault="00543FA9" w:rsidP="00543FA9">
      <w:pPr>
        <w:pStyle w:val="bpuSponsor"/>
      </w:pPr>
      <w:r>
        <w:t>District 7 (Burlington)</w:t>
      </w:r>
    </w:p>
    <w:p w:rsidR="00543FA9" w:rsidRDefault="00543FA9" w:rsidP="00543FA9">
      <w:pPr>
        <w:pStyle w:val="bpuSponsor"/>
      </w:pPr>
      <w:r>
        <w:t>Assemblywoman  VALERIE VAINIERI HUTTLE</w:t>
      </w:r>
    </w:p>
    <w:p w:rsidR="00543FA9" w:rsidRDefault="00543FA9" w:rsidP="00543FA9">
      <w:pPr>
        <w:pStyle w:val="bpuSponsor"/>
      </w:pPr>
      <w:r>
        <w:t>District 37 (Bergen)</w:t>
      </w:r>
    </w:p>
    <w:p w:rsidR="00543FA9" w:rsidRDefault="00543FA9" w:rsidP="00543FA9">
      <w:pPr>
        <w:pStyle w:val="bpuSponsor"/>
      </w:pPr>
    </w:p>
    <w:p w:rsidR="00543FA9" w:rsidRDefault="00B647D8" w:rsidP="00B647D8">
      <w:pPr>
        <w:pStyle w:val="bpuSponsor"/>
      </w:pPr>
      <w:r>
        <w:t>Co-Sponsored by:</w:t>
      </w:r>
    </w:p>
    <w:p w:rsidR="00B647D8" w:rsidRPr="00B647D8" w:rsidRDefault="00B647D8" w:rsidP="00B647D8">
      <w:pPr>
        <w:pStyle w:val="bpuSponsor"/>
      </w:pPr>
      <w:r w:rsidRPr="00B647D8">
        <w:t xml:space="preserve">Assemblymen Holley, Peters, Assemblywoman Jimenez, Assemblyman Mejia and Assemblywoman </w:t>
      </w:r>
      <w:proofErr w:type="spellStart"/>
      <w:r w:rsidRPr="00B647D8">
        <w:t>Lampitt</w:t>
      </w:r>
      <w:proofErr w:type="spellEnd"/>
    </w:p>
    <w:p w:rsidR="00543FA9" w:rsidRDefault="00543FA9" w:rsidP="00543FA9">
      <w:pPr>
        <w:pStyle w:val="bpuSponsor"/>
      </w:pPr>
    </w:p>
    <w:p w:rsidR="00B647D8" w:rsidRDefault="00B647D8" w:rsidP="00B647D8"/>
    <w:p w:rsidR="00B647D8" w:rsidRPr="00B647D8" w:rsidRDefault="00B647D8" w:rsidP="00B647D8"/>
    <w:p w:rsidR="00543FA9" w:rsidRDefault="00543FA9" w:rsidP="00543FA9">
      <w:pPr>
        <w:pStyle w:val="bpuSponsor"/>
      </w:pPr>
    </w:p>
    <w:p w:rsidR="00543FA9" w:rsidRDefault="00543FA9" w:rsidP="00543FA9">
      <w:pPr>
        <w:pStyle w:val="bpuSponsor"/>
      </w:pPr>
      <w:r>
        <w:t>SYNOPSIS</w:t>
      </w:r>
    </w:p>
    <w:p w:rsidR="00543FA9" w:rsidRDefault="00543FA9" w:rsidP="00543FA9">
      <w:pPr>
        <w:pStyle w:val="bpuNormText"/>
      </w:pPr>
      <w:r>
        <w:tab/>
        <w:t xml:space="preserve">Adds 9-1-1 system regionalization costs to funds appropriated from "9-1-1 System and Emergency Response Trust Fund Account.” </w:t>
      </w:r>
    </w:p>
    <w:p w:rsidR="00543FA9" w:rsidRDefault="00543FA9" w:rsidP="00543FA9">
      <w:pPr>
        <w:pStyle w:val="bpuNormText"/>
      </w:pPr>
    </w:p>
    <w:p w:rsidR="00543FA9" w:rsidRDefault="00543FA9" w:rsidP="00543FA9">
      <w:pPr>
        <w:pStyle w:val="bpuSponsor"/>
      </w:pPr>
      <w:r>
        <w:t xml:space="preserve">CURRENT VERSION OF TEXT </w:t>
      </w:r>
    </w:p>
    <w:p w:rsidR="00543FA9" w:rsidRDefault="00543FA9" w:rsidP="00543FA9">
      <w:pPr>
        <w:pStyle w:val="bpuNormText"/>
      </w:pPr>
      <w:r>
        <w:tab/>
        <w:t>Introduced Pending Technical Review by Legislative Counsel.</w:t>
      </w:r>
    </w:p>
    <w:p w:rsidR="00543FA9" w:rsidRDefault="00543FA9" w:rsidP="00543F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3FA9" w:rsidRDefault="00543F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3FA9" w:rsidSect="00543FA9">
          <w:type w:val="continuous"/>
          <w:pgSz w:w="12240" w:h="20160" w:code="5"/>
          <w:pgMar w:top="2160" w:right="2275" w:bottom="1440" w:left="2275" w:header="72" w:footer="720" w:gutter="0"/>
          <w:pgNumType w:start="1"/>
          <w:cols w:space="720"/>
          <w:docGrid w:linePitch="360"/>
        </w:sectPr>
      </w:pPr>
    </w:p>
    <w:p w:rsidR="004E4E08" w:rsidRDefault="004E4E08" w:rsidP="004E4E08">
      <w:pPr>
        <w:pStyle w:val="HangingAnAct"/>
        <w:rPr>
          <w:rStyle w:val="HangingAnActChar"/>
        </w:rPr>
      </w:pPr>
      <w:r w:rsidRPr="004E4E08">
        <w:rPr>
          <w:rStyle w:val="BillHead"/>
        </w:rPr>
        <w:lastRenderedPageBreak/>
        <w:t>An Act</w:t>
      </w:r>
      <w:r>
        <w:rPr>
          <w:rStyle w:val="HangingAnActChar"/>
        </w:rPr>
        <w:t xml:space="preserve"> concerning 9-1-1 system regionalization and amending P.L.2004, c.48.</w:t>
      </w:r>
    </w:p>
    <w:p w:rsidR="004E4E08" w:rsidRDefault="004E4E08" w:rsidP="004E4E08"/>
    <w:p w:rsidR="004E4E08" w:rsidRDefault="004E4E08" w:rsidP="004E4E08">
      <w:r>
        <w:tab/>
      </w:r>
      <w:r>
        <w:rPr>
          <w:rStyle w:val="BillHeading2"/>
        </w:rPr>
        <w:t xml:space="preserve">Be It Enacted </w:t>
      </w:r>
      <w:r>
        <w:rPr>
          <w:rStyle w:val="BillLanguage"/>
        </w:rPr>
        <w:t>by the Senate and General Assembly of the State of New Jersey:</w:t>
      </w:r>
    </w:p>
    <w:p w:rsidR="004E4E08" w:rsidRDefault="004E4E08" w:rsidP="004E4E08"/>
    <w:p w:rsidR="004E4E08" w:rsidRDefault="004E4E08" w:rsidP="004E4E08">
      <w:r>
        <w:tab/>
        <w:t>1.</w:t>
      </w:r>
      <w:r>
        <w:tab/>
        <w:t>Section 3 of P.L.2004, c.48 (C.52:17C-19) is amended to read as follows:</w:t>
      </w:r>
    </w:p>
    <w:p w:rsidR="00543FA9" w:rsidRDefault="004E4E08" w:rsidP="004E4E08">
      <w:pPr>
        <w:tabs>
          <w:tab w:val="left" w:pos="1170"/>
        </w:tabs>
      </w:pPr>
      <w:r>
        <w:tab/>
        <w:t>3.</w:t>
      </w:r>
      <w:r>
        <w:tab/>
        <w:t>a.</w:t>
      </w:r>
      <w:r>
        <w:tab/>
        <w:t xml:space="preserve">There is established in the Department of the Treasury within </w:t>
      </w:r>
      <w:r w:rsidR="00543FA9">
        <w:t xml:space="preserve"> </w:t>
      </w:r>
      <w:r>
        <w:t>the</w:t>
      </w:r>
      <w:r w:rsidR="00543FA9">
        <w:t xml:space="preserve"> </w:t>
      </w:r>
      <w:r>
        <w:t xml:space="preserve"> General </w:t>
      </w:r>
      <w:r w:rsidR="00543FA9">
        <w:t xml:space="preserve"> </w:t>
      </w:r>
      <w:r>
        <w:t xml:space="preserve">Fund </w:t>
      </w:r>
      <w:r w:rsidR="00543FA9">
        <w:t xml:space="preserve"> </w:t>
      </w:r>
      <w:r>
        <w:t xml:space="preserve">a </w:t>
      </w:r>
      <w:r w:rsidR="00543FA9">
        <w:t xml:space="preserve"> </w:t>
      </w:r>
      <w:r>
        <w:t xml:space="preserve">special </w:t>
      </w:r>
      <w:r w:rsidR="00543FA9">
        <w:t xml:space="preserve"> </w:t>
      </w:r>
      <w:r>
        <w:t xml:space="preserve">account </w:t>
      </w:r>
      <w:r w:rsidR="00543FA9">
        <w:t xml:space="preserve"> </w:t>
      </w:r>
      <w:r>
        <w:t xml:space="preserve">to </w:t>
      </w:r>
      <w:r w:rsidR="00543FA9">
        <w:t xml:space="preserve"> </w:t>
      </w:r>
      <w:r>
        <w:t xml:space="preserve">be </w:t>
      </w:r>
      <w:r w:rsidR="00543FA9">
        <w:t xml:space="preserve"> </w:t>
      </w:r>
      <w:r>
        <w:t xml:space="preserve">known </w:t>
      </w:r>
      <w:r w:rsidR="00543FA9">
        <w:t xml:space="preserve"> </w:t>
      </w:r>
      <w:r>
        <w:t xml:space="preserve">as the </w:t>
      </w:r>
    </w:p>
    <w:p w:rsidR="004E4E08" w:rsidRDefault="004E4E08" w:rsidP="004E4E08">
      <w:pPr>
        <w:tabs>
          <w:tab w:val="left" w:pos="1170"/>
        </w:tabs>
      </w:pPr>
      <w:r>
        <w:t>"9-1-1 System and Emergency Response Trust Fund Account."</w:t>
      </w:r>
    </w:p>
    <w:p w:rsidR="004E4E08" w:rsidRDefault="004E4E08" w:rsidP="004E4E08">
      <w:r>
        <w:tab/>
        <w:t>b.</w:t>
      </w:r>
      <w:r>
        <w:tab/>
        <w:t xml:space="preserve">Funds credited to the "9-1-1 System and Emergency Response Trust Fund Account" shall be annually appropriated for the purposes of paying: (1) eligible costs pursuant to the provisions of sections 13 and 14 of P.L.1989, c.3 (C.52:17C-13 and 52:17C-14); (2) the costs of funding the State's capital equipment (including debt service), facilities and operating expenses that arise from emergency response; (3) the cost of emergency response training, including any related costs or expenses of the Office of Emergency Management in the Division of State Police in the Department of Law and Public Safety; (4) the cost of operating the Office of Emergency Telecommunications Services created pursuant to section 3 of P.L.1989, c.3 (C.52:17C-3); (5) the cost of operating the Statewide Public Safety Communications Commission created pursuant to section 5 of P.L.2011, c.4 (C.52:17C-3.2); (6) any costs associated with implementing any requirement of the Federal Communications Commission concerning 9-1-1 service that is not otherwise allocated to a </w:t>
      </w:r>
      <w:r>
        <w:rPr>
          <w:rFonts w:ascii="Albertus Extra Bold" w:hAnsi="Albertus Extra Bold"/>
          <w:b/>
        </w:rPr>
        <w:t>[</w:t>
      </w:r>
      <w:r>
        <w:t>carrier</w:t>
      </w:r>
      <w:r>
        <w:rPr>
          <w:rFonts w:ascii="Albertus Extra Bold" w:hAnsi="Albertus Extra Bold"/>
          <w:b/>
        </w:rPr>
        <w:t>]</w:t>
      </w:r>
      <w:r>
        <w:t xml:space="preserve"> </w:t>
      </w:r>
      <w:r>
        <w:rPr>
          <w:u w:val="single"/>
        </w:rPr>
        <w:t>telephone company</w:t>
      </w:r>
      <w:r>
        <w:t xml:space="preserve"> and not eligible for reimbursement under law or regulation; (7) any costs associated with planning, designing</w:t>
      </w:r>
      <w:r>
        <w:rPr>
          <w:u w:val="single"/>
        </w:rPr>
        <w:t>,</w:t>
      </w:r>
      <w:r>
        <w:t xml:space="preserve"> or implementing an automatic location identification technology that is not otherwise allocated to a wireless </w:t>
      </w:r>
      <w:r>
        <w:rPr>
          <w:rFonts w:ascii="Albertus Extra Bold" w:hAnsi="Albertus Extra Bold"/>
          <w:b/>
        </w:rPr>
        <w:t>[</w:t>
      </w:r>
      <w:r>
        <w:t>carrier</w:t>
      </w:r>
      <w:r>
        <w:rPr>
          <w:rFonts w:ascii="Albertus Extra Bold" w:hAnsi="Albertus Extra Bold"/>
          <w:b/>
        </w:rPr>
        <w:t>]</w:t>
      </w:r>
      <w:r>
        <w:t xml:space="preserve"> </w:t>
      </w:r>
      <w:r>
        <w:rPr>
          <w:u w:val="single"/>
        </w:rPr>
        <w:t>telephone company</w:t>
      </w:r>
      <w:r>
        <w:t xml:space="preserve"> and not eligible for reimbursement under law or regulation; </w:t>
      </w:r>
      <w:r>
        <w:rPr>
          <w:rFonts w:ascii="Albertus Extra Bold" w:hAnsi="Albertus Extra Bold"/>
          <w:b/>
        </w:rPr>
        <w:t>[</w:t>
      </w:r>
      <w:r>
        <w:t>and</w:t>
      </w:r>
      <w:r>
        <w:rPr>
          <w:rFonts w:ascii="Albertus Extra Bold" w:hAnsi="Albertus Extra Bold"/>
          <w:b/>
        </w:rPr>
        <w:t>]</w:t>
      </w:r>
      <w:r>
        <w:t xml:space="preserve"> (8) any costs associated with planning, designing</w:t>
      </w:r>
      <w:r>
        <w:rPr>
          <w:u w:val="single"/>
        </w:rPr>
        <w:t>,</w:t>
      </w:r>
      <w:r>
        <w:t xml:space="preserve"> or acquiring replacement equipment or systems (including debt service) related to the enhanced 9-1-1 network as defined by subsection e. of section 1 of P.L.1989, c.3 (C.52:17C-1) </w:t>
      </w:r>
      <w:r>
        <w:rPr>
          <w:u w:val="single"/>
        </w:rPr>
        <w:t>; and (9) any costs associated with the regionalization of the State’s 9-1-1 system, including the expansion of existing regional public safety answering points, as authorized in section 7 of P.L.1989, c.3 (C.52:17C-7)</w:t>
      </w:r>
      <w:r>
        <w:t>.</w:t>
      </w:r>
    </w:p>
    <w:p w:rsidR="004E4E08" w:rsidRDefault="004E4E08" w:rsidP="004E4E08">
      <w:r>
        <w:t>(</w:t>
      </w:r>
      <w:proofErr w:type="spellStart"/>
      <w:r>
        <w:t>cf</w:t>
      </w:r>
      <w:proofErr w:type="spellEnd"/>
      <w:r>
        <w:t>: P.L.2013, c.245, s.1)</w:t>
      </w:r>
    </w:p>
    <w:p w:rsidR="004E4E08" w:rsidRDefault="004E4E08" w:rsidP="004E4E08"/>
    <w:p w:rsidR="00095109" w:rsidRDefault="00357091" w:rsidP="00095109">
      <w:r>
        <w:tab/>
      </w:r>
      <w:r w:rsidR="004E4E08">
        <w:t>2.</w:t>
      </w:r>
      <w:r w:rsidR="004E4E08">
        <w:tab/>
        <w:t>This act shall take effect immediately.</w:t>
      </w:r>
      <w:r w:rsidR="00095109">
        <w:br w:type="page"/>
      </w:r>
    </w:p>
    <w:p w:rsidR="004E4E08" w:rsidRDefault="004E4E08" w:rsidP="004E4E08">
      <w:pPr>
        <w:jc w:val="center"/>
      </w:pPr>
      <w:r>
        <w:lastRenderedPageBreak/>
        <w:t>STATEMENT</w:t>
      </w:r>
    </w:p>
    <w:p w:rsidR="004E4E08" w:rsidRDefault="004E4E08" w:rsidP="004E4E08"/>
    <w:p w:rsidR="004E4E08" w:rsidRDefault="004E4E08" w:rsidP="004E4E08">
      <w:r>
        <w:tab/>
        <w:t>This bill adds the costs associated with the regionalization of the State’s 9-1-1 system, including the expansion of existing regional public safety answering points, to what is to be funded by the monies appropriated from the "9-1-1 System and Emergency Response Trust Fund Account.”</w:t>
      </w:r>
    </w:p>
    <w:sectPr w:rsidR="004E4E08" w:rsidSect="00095109">
      <w:headerReference w:type="default" r:id="rId13"/>
      <w:footerReference w:type="default" r:id="rId14"/>
      <w:headerReference w:type="first" r:id="rId15"/>
      <w:footerReference w:type="first" r:id="rId16"/>
      <w:pgSz w:w="12240" w:h="20160" w:code="5"/>
      <w:pgMar w:top="1440" w:right="2520" w:bottom="1728"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DFD" w:rsidRDefault="00042DFD">
      <w:r>
        <w:separator/>
      </w:r>
    </w:p>
  </w:endnote>
  <w:endnote w:type="continuationSeparator" w:id="0">
    <w:p w:rsidR="00042DFD" w:rsidRDefault="0004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A9" w:rsidRPr="00921C91" w:rsidRDefault="00543F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3FA9" w:rsidRPr="00921C91" w:rsidRDefault="00543FA9">
    <w:pPr>
      <w:pStyle w:val="Footer"/>
      <w:rPr>
        <w:szCs w:val="18"/>
      </w:rPr>
    </w:pPr>
  </w:p>
  <w:p w:rsidR="00543FA9" w:rsidRPr="00921C91" w:rsidRDefault="00543F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3FA9" w:rsidRDefault="00543FA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DFD" w:rsidRDefault="00042DFD">
      <w:r>
        <w:separator/>
      </w:r>
    </w:p>
  </w:footnote>
  <w:footnote w:type="continuationSeparator" w:id="0">
    <w:p w:rsidR="00042DFD" w:rsidRDefault="00042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09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3FA9" w:rsidRDefault="00543FA9" w:rsidP="00543FA9">
    <w:pPr>
      <w:pStyle w:val="bpuHeadSpon"/>
    </w:pPr>
    <w:r w:rsidRPr="00543FA9">
      <w:rPr>
        <w:rStyle w:val="bpuHeadSponChar"/>
      </w:rPr>
      <w:t>A990</w:t>
    </w:r>
    <w:r>
      <w:t xml:space="preserve"> CONAWAY, MURPHY</w:t>
    </w:r>
  </w:p>
  <w:p w:rsidR="00543FA9" w:rsidRDefault="00543FA9" w:rsidP="00543FA9">
    <w:pPr>
      <w:pStyle w:val="bpuHeadSpon"/>
    </w:pPr>
    <w:r>
      <w:fldChar w:fldCharType="begin"/>
    </w:r>
    <w:r>
      <w:instrText xml:space="preserve"> PAGE  \* MERGEFORMAT </w:instrText>
    </w:r>
    <w:r>
      <w:fldChar w:fldCharType="separate"/>
    </w:r>
    <w:r w:rsidR="009D4461">
      <w:rPr>
        <w:noProof/>
      </w:rPr>
      <w:t>3</w:t>
    </w:r>
    <w:r>
      <w:fldChar w:fldCharType="end"/>
    </w:r>
  </w:p>
  <w:p w:rsidR="00543FA9" w:rsidRPr="00AF575C" w:rsidRDefault="00543FA9" w:rsidP="00543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3FA9" w:rsidRDefault="00543FA9" w:rsidP="00543FA9">
    <w:pPr>
      <w:pStyle w:val="bpuHeadSpon"/>
    </w:pPr>
    <w:r w:rsidRPr="00543FA9">
      <w:rPr>
        <w:rStyle w:val="bpuHeadSponChar"/>
      </w:rPr>
      <w:t>A990</w:t>
    </w:r>
    <w:r>
      <w:t xml:space="preserve"> CONAWAY, MURPHY</w:t>
    </w:r>
  </w:p>
  <w:p w:rsidR="00543FA9" w:rsidRDefault="00543FA9" w:rsidP="00543FA9">
    <w:pPr>
      <w:pStyle w:val="bpuHeadSpon"/>
    </w:pPr>
    <w:r>
      <w:fldChar w:fldCharType="begin"/>
    </w:r>
    <w:r>
      <w:instrText xml:space="preserve"> PAGE  \* MERGEFORMAT </w:instrText>
    </w:r>
    <w:r>
      <w:fldChar w:fldCharType="separate"/>
    </w:r>
    <w:r w:rsidR="009D4461">
      <w:rPr>
        <w:noProof/>
      </w:rPr>
      <w:t>2</w:t>
    </w:r>
    <w:r>
      <w:fldChar w:fldCharType="end"/>
    </w:r>
  </w:p>
  <w:p w:rsidR="00543FA9" w:rsidRDefault="00543FA9" w:rsidP="00543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DFD"/>
    <w:rsid w:val="00000169"/>
    <w:rsid w:val="00004D4D"/>
    <w:rsid w:val="00007B70"/>
    <w:rsid w:val="00007DDD"/>
    <w:rsid w:val="00010512"/>
    <w:rsid w:val="00011BAB"/>
    <w:rsid w:val="000154F3"/>
    <w:rsid w:val="000203E7"/>
    <w:rsid w:val="00020E5B"/>
    <w:rsid w:val="000219C8"/>
    <w:rsid w:val="00030BB1"/>
    <w:rsid w:val="00035598"/>
    <w:rsid w:val="00042DFD"/>
    <w:rsid w:val="00050BCA"/>
    <w:rsid w:val="000521CD"/>
    <w:rsid w:val="00057488"/>
    <w:rsid w:val="000654B5"/>
    <w:rsid w:val="0006579B"/>
    <w:rsid w:val="00065BBF"/>
    <w:rsid w:val="000778CE"/>
    <w:rsid w:val="0009510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3AA"/>
    <w:rsid w:val="00317C73"/>
    <w:rsid w:val="003212E6"/>
    <w:rsid w:val="00333EF1"/>
    <w:rsid w:val="00346CF5"/>
    <w:rsid w:val="00352F8B"/>
    <w:rsid w:val="00354D07"/>
    <w:rsid w:val="0035709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049"/>
    <w:rsid w:val="004B667A"/>
    <w:rsid w:val="004B6E61"/>
    <w:rsid w:val="004B75D5"/>
    <w:rsid w:val="004C0EE5"/>
    <w:rsid w:val="004C1B1C"/>
    <w:rsid w:val="004C2B44"/>
    <w:rsid w:val="004D1B2E"/>
    <w:rsid w:val="004D76F0"/>
    <w:rsid w:val="004E4E08"/>
    <w:rsid w:val="004F18AF"/>
    <w:rsid w:val="00501B0F"/>
    <w:rsid w:val="0050427A"/>
    <w:rsid w:val="00505402"/>
    <w:rsid w:val="0051355F"/>
    <w:rsid w:val="00515090"/>
    <w:rsid w:val="00520989"/>
    <w:rsid w:val="005311D7"/>
    <w:rsid w:val="00541E58"/>
    <w:rsid w:val="00543FA9"/>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1B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46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7D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29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05A9AA-3B58-4781-A1E9-9696C769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562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294"/>
    <w:rPr>
      <w:rFonts w:ascii="Segoe UI" w:hAnsi="Segoe UI" w:cs="Segoe UI"/>
      <w:spacing w:val="4"/>
      <w:sz w:val="18"/>
      <w:szCs w:val="18"/>
    </w:rPr>
  </w:style>
  <w:style w:type="character" w:styleId="LineNumber">
    <w:name w:val="line number"/>
    <w:basedOn w:val="DefaultParagraphFont"/>
    <w:semiHidden/>
    <w:unhideWhenUsed/>
    <w:rsid w:val="0054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24FF2-7FAF-402F-B504-3F88E49AC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476</Words>
  <Characters>2755</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A990</vt:lpstr>
    </vt:vector>
  </TitlesOfParts>
  <Manager>R224</Manager>
  <Company>OFFICE of LEGISLATIVE SERVICES</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A990</dc:title>
  <dc:creator>Assemblyman  CONAWAY, Assemblywoman  MURPHY</dc:creator>
  <cp:keywords>A990|3|ER |227|0|0|!|0|</cp:keywords>
  <dc:description>PREFILED 2020</dc:description>
  <cp:lastModifiedBy>Franks, Denise</cp:lastModifiedBy>
  <cp:revision>2</cp:revision>
  <cp:lastPrinted>2019-12-31T19:37:00Z</cp:lastPrinted>
  <dcterms:created xsi:type="dcterms:W3CDTF">2020-01-02T16:36:00Z</dcterms:created>
  <dcterms:modified xsi:type="dcterms:W3CDTF">2020-01-02T16:36:00Z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