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26A6"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C26A6" w:rsidRPr="00FC26A6" w:rsidRDefault="00FC26A6" w:rsidP="00292D7C">
      <w:pPr>
        <w:pStyle w:val="TopofPage1"/>
        <w:rPr>
          <w:sz w:val="24"/>
        </w:rPr>
      </w:pPr>
    </w:p>
    <w:p w:rsidR="00292D7C" w:rsidRPr="00FC26A6" w:rsidRDefault="00FC26A6" w:rsidP="00ED5E27">
      <w:pPr>
        <w:pStyle w:val="TopofPage1"/>
        <w:rPr>
          <w:szCs w:val="24"/>
        </w:rPr>
      </w:pPr>
      <w:r>
        <w:rPr>
          <w:szCs w:val="24"/>
        </w:rPr>
        <w:t>ASSEMBLY COMMITTEE SUBSTITUTE FOR</w:t>
      </w:r>
    </w:p>
    <w:p w:rsidR="00AA5E23" w:rsidRDefault="00FC26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A86CFA">
        <w:rPr>
          <w:b/>
          <w:sz w:val="36"/>
          <w:szCs w:val="36"/>
        </w:rPr>
        <w:t>s</w:t>
      </w:r>
      <w:r w:rsidR="00243505" w:rsidRPr="00ED5E27">
        <w:rPr>
          <w:b/>
          <w:sz w:val="36"/>
          <w:szCs w:val="36"/>
        </w:rPr>
        <w:t xml:space="preserve">. </w:t>
      </w:r>
      <w:r>
        <w:rPr>
          <w:b/>
          <w:sz w:val="36"/>
          <w:szCs w:val="36"/>
        </w:rPr>
        <w:t>998</w:t>
      </w:r>
      <w:r w:rsidR="00A86CFA">
        <w:rPr>
          <w:b/>
          <w:sz w:val="36"/>
          <w:szCs w:val="36"/>
        </w:rPr>
        <w:t xml:space="preserve"> and 2349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26A6">
        <w:rPr>
          <w:caps/>
          <w:szCs w:val="24"/>
        </w:rPr>
        <w:t>DECEMBER 6, 2021</w:t>
      </w:r>
    </w:p>
    <w:p w:rsidR="004144CF" w:rsidRDefault="004144CF" w:rsidP="0083060A"/>
    <w:p w:rsidR="00A86CFA" w:rsidRDefault="00A86CFA" w:rsidP="00A86CFA">
      <w:r w:rsidRPr="00A86CFA">
        <w:tab/>
        <w:t xml:space="preserve">The Senate Budget and Appropriations Committee reports favorably </w:t>
      </w:r>
      <w:r w:rsidR="00A04251">
        <w:t>the</w:t>
      </w:r>
      <w:r>
        <w:t xml:space="preserve"> Assembly Committee Substitute for Assembly Bill Nos. 998 and 2349</w:t>
      </w:r>
      <w:r w:rsidRPr="00A86CFA">
        <w:t>.</w:t>
      </w:r>
    </w:p>
    <w:p w:rsidR="00A86CFA" w:rsidRPr="00A86CFA" w:rsidRDefault="00055225" w:rsidP="00A86CFA">
      <w:r>
        <w:tab/>
        <w:t>The</w:t>
      </w:r>
      <w:r w:rsidR="00A86CFA" w:rsidRPr="00A86CFA">
        <w:t xml:space="preserve"> bill establishes a five-year social innovation loan pilot program (pilot program) for the purpose of encouraging private investment in treatment and prevention services to reduce public expenditures related to those services.</w:t>
      </w:r>
    </w:p>
    <w:p w:rsidR="00055225" w:rsidRDefault="00A86CFA" w:rsidP="00055225">
      <w:r w:rsidRPr="00A86CFA">
        <w:tab/>
        <w:t xml:space="preserve">Under the bill, the New Jersey Economic Development Authority (EDA) is to establish a pilot program to guarantee loan agreements among lenders, eligible nonprofit and for-profit organizations, and public sector entities. </w:t>
      </w:r>
      <w:r w:rsidR="00055225">
        <w:t xml:space="preserve"> </w:t>
      </w:r>
      <w:r w:rsidR="00055225" w:rsidRPr="00055225">
        <w:t>The loan agreements are to: (1) provide an eligible nonprofit or for-profit organization with direct funding from a lender in exchange for the provision of public health care services to a public sector entity; (2) require the public sector entity receiving public health care services to make defined payments to the lender in an amount proportional to the amount of savings generated by the provision of public health care services; and (3) authorize the lender to receive loan repayments from the public sector entity in exchange for the provision of funding to an eligible nonprofit or for-profit organization.</w:t>
      </w:r>
    </w:p>
    <w:p w:rsidR="00A86CFA" w:rsidRPr="00A86CFA" w:rsidRDefault="00A86CFA" w:rsidP="00055225">
      <w:r w:rsidRPr="00A86CFA">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A86CFA" w:rsidRPr="00A86CFA" w:rsidRDefault="00A86CFA" w:rsidP="00A86CFA">
      <w:r w:rsidRPr="00A86CFA">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w:t>
      </w:r>
      <w:r w:rsidR="00055225">
        <w:t xml:space="preserve"> </w:t>
      </w:r>
      <w:r w:rsidRPr="00A86CFA">
        <w:t xml:space="preserve"> The bill allows the guarantees issued by the EDA to be up to 100 percent of the value of the loan agreements, with loan amounts not to exceed $3,000,000 per year or $15,000,000 in the aggregate over the five-year pilot program period. </w:t>
      </w:r>
    </w:p>
    <w:p w:rsidR="00A86CFA" w:rsidRPr="00A86CFA" w:rsidRDefault="00A86CFA" w:rsidP="00A86CFA">
      <w:r w:rsidRPr="00A86CFA">
        <w:tab/>
        <w:t xml:space="preserve">The bill establishes a non-lapsing, revolving fund called the “social innovation loan fund” (loan fund) which is to be used to guarantee </w:t>
      </w:r>
      <w:r w:rsidRPr="00A86CFA">
        <w:lastRenderedPageBreak/>
        <w:t>pilot program loans to fund the loan program and to pay for expenses related to the administration of the loan guarantees.</w:t>
      </w:r>
      <w:r w:rsidR="00642BAF">
        <w:t xml:space="preserve"> </w:t>
      </w:r>
      <w:r w:rsidRPr="00A86CFA">
        <w:t xml:space="preserve">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A86CFA" w:rsidRPr="00A86CFA" w:rsidRDefault="00A86CFA" w:rsidP="00A86CFA">
      <w:r w:rsidRPr="00A86CFA">
        <w:tab/>
        <w:t>The bill requires the EDA to solicit grants from philanthropic organizations or other private sources for the establishment and administration of the pilot program and capitalization of the loan fund.</w:t>
      </w:r>
    </w:p>
    <w:p w:rsidR="00A86CFA" w:rsidRPr="00A86CFA" w:rsidRDefault="00A86CFA" w:rsidP="00A86CFA">
      <w:r w:rsidRPr="00A86CFA">
        <w:tab/>
        <w:t xml:space="preserve">The bill establishes within the EDA a study commission to assist the EDA in administering the pilot program and issue annual reports concerning the pilot program. </w:t>
      </w:r>
      <w:r w:rsidR="00642BAF">
        <w:t xml:space="preserve"> </w:t>
      </w:r>
      <w:r w:rsidRPr="00A86CFA">
        <w:t xml:space="preserve">The bill requires the EDA to oversee and staff the study commission, to determine the membership and size of the study commission, and to appoint members to the study commission. </w:t>
      </w:r>
      <w:r w:rsidR="00642BAF">
        <w:t xml:space="preserve"> </w:t>
      </w:r>
      <w:r w:rsidRPr="00A86CFA">
        <w:t>The Executive Director of the Office of Faith-based Initiatives in the Department of State, a representative from the Department of Health, and a representative from the Department of Human Services are to be members of the study commission.</w:t>
      </w:r>
    </w:p>
    <w:p w:rsidR="00A86CFA" w:rsidRPr="00A86CFA" w:rsidRDefault="00A86CFA" w:rsidP="00A86CFA">
      <w:r w:rsidRPr="00A86CFA">
        <w:tab/>
        <w:t xml:space="preserve">The bill requires the study commission to annually submit to the Governor and to the Legislature a report containing a study and evaluation of the pilot program. </w:t>
      </w:r>
      <w:r w:rsidR="00642BAF">
        <w:t xml:space="preserve"> </w:t>
      </w:r>
      <w:r w:rsidRPr="00A86CFA">
        <w:t xml:space="preserve">The report is to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 </w:t>
      </w:r>
      <w:r w:rsidR="00642BAF">
        <w:t xml:space="preserve"> </w:t>
      </w:r>
      <w:r w:rsidRPr="00A86CFA">
        <w:t xml:space="preserve">The study commission is to submit its fifth and final report to the </w:t>
      </w:r>
      <w:r w:rsidR="00642BAF">
        <w:t>Governor and to the Legislature</w:t>
      </w:r>
      <w:r w:rsidRPr="00A86CFA">
        <w:t xml:space="preserve"> within 90 days of the expiration date of the pilot program, including any recommendations for legislation it deems appropriate.</w:t>
      </w:r>
    </w:p>
    <w:p w:rsidR="00A86CFA" w:rsidRPr="00A86CFA" w:rsidRDefault="00A86CFA" w:rsidP="00A86CFA">
      <w:r w:rsidRPr="00A86CFA">
        <w:tab/>
        <w:t>The bill directs the study commission to perform other duties enumerated in the bill.</w:t>
      </w:r>
    </w:p>
    <w:p w:rsidR="00A86CFA" w:rsidRPr="00A86CFA" w:rsidRDefault="00A86CFA" w:rsidP="00A86CFA">
      <w:r w:rsidRPr="00A86CFA">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p w:rsidR="00A86CFA" w:rsidRPr="00A86CFA" w:rsidRDefault="00A86CFA" w:rsidP="00A86CFA">
      <w:r w:rsidRPr="00A86CFA">
        <w:tab/>
        <w:t xml:space="preserve">As reported, this bill is identical to </w:t>
      </w:r>
      <w:r w:rsidR="00642BAF">
        <w:t>the</w:t>
      </w:r>
      <w:r>
        <w:t xml:space="preserve"> Senate</w:t>
      </w:r>
      <w:r w:rsidRPr="00A86CFA">
        <w:t xml:space="preserve"> </w:t>
      </w:r>
      <w:r w:rsidR="008A0EFA">
        <w:t>Committee</w:t>
      </w:r>
      <w:r>
        <w:t xml:space="preserve"> Substitute for Senate Bill Nos. 3144 and 1534</w:t>
      </w:r>
      <w:r w:rsidRPr="00A86CFA">
        <w:t xml:space="preserve">, </w:t>
      </w:r>
      <w:r w:rsidR="00642BAF">
        <w:t>which was</w:t>
      </w:r>
      <w:r w:rsidRPr="00A86CFA">
        <w:t xml:space="preserve"> also reported by the committee</w:t>
      </w:r>
      <w:r w:rsidR="00642BAF">
        <w:t xml:space="preserve"> on this date</w:t>
      </w:r>
      <w:r w:rsidRPr="00A86CFA">
        <w:t>.</w:t>
      </w:r>
    </w:p>
    <w:p w:rsidR="00A86CFA" w:rsidRPr="00A86CFA" w:rsidRDefault="00A86CFA" w:rsidP="00A86CFA"/>
    <w:p w:rsidR="00A86CFA" w:rsidRPr="00A86CFA" w:rsidRDefault="00A86CFA" w:rsidP="00A86CFA">
      <w:r w:rsidRPr="00A86CFA">
        <w:rPr>
          <w:u w:val="double"/>
        </w:rPr>
        <w:t>FISCAL IMPACT</w:t>
      </w:r>
      <w:r w:rsidRPr="00A86CFA">
        <w:t>:</w:t>
      </w:r>
    </w:p>
    <w:p w:rsidR="00437C67" w:rsidRDefault="00437C67" w:rsidP="00437C67">
      <w:r>
        <w:tab/>
        <w:t xml:space="preserve">The Office of Legislative Services finds that the program may result in reduced State costs through health care savings, but those savings may not be realized if the health care interventions do not </w:t>
      </w:r>
      <w:r>
        <w:lastRenderedPageBreak/>
        <w:t>provide the magnitude of savings necessary to generate a return for the lender, or if the valuation placed on health care interventions does not accurately reflect future health care costs for those that receive the interventions.</w:t>
      </w:r>
    </w:p>
    <w:p w:rsidR="00437C67" w:rsidRDefault="00437C67" w:rsidP="00437C67">
      <w:r>
        <w:tab/>
        <w:t xml:space="preserve">While there is a possibility for cost savings through more efficient health care provision, the details of the loan and loan guarantee agreements that are formed under the program will be significant factors in determining whether those cost savings may be realized.  If the program is unsuccessful, the loss will be limited to the source of donations to the fund used to guarantee the loans.  </w:t>
      </w:r>
    </w:p>
    <w:p w:rsidR="004B2ABF" w:rsidRDefault="00437C67" w:rsidP="0083060A">
      <w:r>
        <w:tab/>
        <w:t>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w:t>
      </w:r>
      <w:bookmarkStart w:id="0" w:name="_GoBack"/>
      <w:bookmarkEnd w:id="0"/>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6A6" w:rsidRDefault="00FC26A6">
      <w:r>
        <w:separator/>
      </w:r>
    </w:p>
  </w:endnote>
  <w:endnote w:type="continuationSeparator" w:id="0">
    <w:p w:rsidR="00FC26A6" w:rsidRDefault="00FC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6A6" w:rsidRDefault="00FC26A6">
      <w:r>
        <w:separator/>
      </w:r>
    </w:p>
  </w:footnote>
  <w:footnote w:type="continuationSeparator" w:id="0">
    <w:p w:rsidR="00FC26A6" w:rsidRDefault="00FC2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66AF" w:rsidP="00C166AF">
    <w:pPr>
      <w:pStyle w:val="HeaderPage2"/>
      <w:jc w:val="center"/>
    </w:pPr>
    <w:r>
      <w:fldChar w:fldCharType="begin"/>
    </w:r>
    <w:r>
      <w:instrText xml:space="preserve"> PAGE  \* MERGEFORMAT </w:instrText>
    </w:r>
    <w:r>
      <w:fldChar w:fldCharType="separate"/>
    </w:r>
    <w:r w:rsidR="00EF525C">
      <w:rPr>
        <w:noProof/>
      </w:rPr>
      <w:t>3</w:t>
    </w:r>
    <w:r>
      <w:fldChar w:fldCharType="end"/>
    </w:r>
  </w:p>
  <w:p w:rsidR="00C166AF" w:rsidRDefault="00C166AF" w:rsidP="00C166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6A6"/>
    <w:rsid w:val="00010CB9"/>
    <w:rsid w:val="000123C0"/>
    <w:rsid w:val="00015342"/>
    <w:rsid w:val="000213D6"/>
    <w:rsid w:val="00025E25"/>
    <w:rsid w:val="00026B52"/>
    <w:rsid w:val="00027199"/>
    <w:rsid w:val="00032833"/>
    <w:rsid w:val="000353A5"/>
    <w:rsid w:val="00040B77"/>
    <w:rsid w:val="000425D8"/>
    <w:rsid w:val="000450E2"/>
    <w:rsid w:val="000465E4"/>
    <w:rsid w:val="00046AD4"/>
    <w:rsid w:val="00052EC5"/>
    <w:rsid w:val="00053A7A"/>
    <w:rsid w:val="0005503F"/>
    <w:rsid w:val="0005522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FB5"/>
    <w:rsid w:val="003E50B9"/>
    <w:rsid w:val="003F13C1"/>
    <w:rsid w:val="003F6DD9"/>
    <w:rsid w:val="00400B15"/>
    <w:rsid w:val="00403D4F"/>
    <w:rsid w:val="00410412"/>
    <w:rsid w:val="004144CF"/>
    <w:rsid w:val="004174D1"/>
    <w:rsid w:val="00420C8F"/>
    <w:rsid w:val="00436B31"/>
    <w:rsid w:val="00437670"/>
    <w:rsid w:val="00437C67"/>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996"/>
    <w:rsid w:val="00624F04"/>
    <w:rsid w:val="00636078"/>
    <w:rsid w:val="0063703D"/>
    <w:rsid w:val="00640067"/>
    <w:rsid w:val="0064237B"/>
    <w:rsid w:val="00642BAF"/>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EF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68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EC6"/>
    <w:rsid w:val="00A0085E"/>
    <w:rsid w:val="00A0425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CFA"/>
    <w:rsid w:val="00A92210"/>
    <w:rsid w:val="00A92973"/>
    <w:rsid w:val="00A92EFB"/>
    <w:rsid w:val="00A960D1"/>
    <w:rsid w:val="00AA4F86"/>
    <w:rsid w:val="00AA5E23"/>
    <w:rsid w:val="00AB059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6AF"/>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A4D"/>
    <w:rsid w:val="00D25BF5"/>
    <w:rsid w:val="00D30C09"/>
    <w:rsid w:val="00D32F02"/>
    <w:rsid w:val="00D33344"/>
    <w:rsid w:val="00D33775"/>
    <w:rsid w:val="00D44C80"/>
    <w:rsid w:val="00D458D6"/>
    <w:rsid w:val="00D46E9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5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6A6"/>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C117A50-9CE0-43CA-B0A2-35365EAB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6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6E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975</Words>
  <Characters>5181</Characters>
  <Application>Microsoft Office Word</Application>
  <DocSecurity>0</DocSecurity>
  <Lines>109</Lines>
  <Paragraphs>22</Paragraphs>
  <ScaleCrop>false</ScaleCrop>
  <HeadingPairs>
    <vt:vector size="2" baseType="variant">
      <vt:variant>
        <vt:lpstr>Title</vt:lpstr>
      </vt:variant>
      <vt:variant>
        <vt:i4>1</vt:i4>
      </vt:variant>
    </vt:vector>
  </HeadingPairs>
  <TitlesOfParts>
    <vt:vector size="1" baseType="lpstr">
      <vt:lpstr>A998 BUDGET AND APPROPRIATIONS Statement DECEMBER 6, 2021</vt:lpstr>
    </vt:vector>
  </TitlesOfParts>
  <Manager>R229</Manager>
  <Company>NJ OLS DMU</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ACS SBA Statement 12/6/21</dc:title>
  <dc:subject/>
  <dc:creator>Senate SBA</dc:creator>
  <cp:keywords>A998|3|RF |294|0|0|!||</cp:keywords>
  <dc:description/>
  <cp:lastModifiedBy>Bell, Careema</cp:lastModifiedBy>
  <cp:revision>2</cp:revision>
  <cp:lastPrinted>2021-12-06T18:40:00Z</cp:lastPrinted>
  <dcterms:created xsi:type="dcterms:W3CDTF">2021-12-07T17:05:00Z</dcterms:created>
  <dcterms:modified xsi:type="dcterms:W3CDTF">2021-12-07T17:05:00Z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