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40B9"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40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40B9">
        <w:rPr>
          <w:caps/>
          <w:szCs w:val="24"/>
        </w:rPr>
        <w:t>MAY 12, 2021</w:t>
      </w:r>
    </w:p>
    <w:p w:rsidR="004144CF" w:rsidRDefault="004144CF" w:rsidP="0083060A"/>
    <w:p w:rsidR="00A3723A" w:rsidRPr="00841716" w:rsidRDefault="00A3723A" w:rsidP="00A3723A">
      <w:pPr>
        <w:rPr>
          <w:szCs w:val="24"/>
        </w:rPr>
      </w:pPr>
      <w:r w:rsidRPr="00841716">
        <w:tab/>
        <w:t xml:space="preserve">The </w:t>
      </w:r>
      <w:r w:rsidRPr="00841716">
        <w:rPr>
          <w:szCs w:val="24"/>
        </w:rPr>
        <w:t>Assembly Military and Veterans’ Affairs Committee reports favorably Assembly Bill No. 1001.</w:t>
      </w:r>
    </w:p>
    <w:p w:rsidR="00A3723A" w:rsidRDefault="00A3723A" w:rsidP="00A3723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23A">
        <w:rPr>
          <w:spacing w:val="4"/>
          <w:szCs w:val="24"/>
        </w:rPr>
        <w:tab/>
        <w:t xml:space="preserve">This bill permits the Department of Military and Veterans Affairs (DMAVA) to accept gifts, grants, donations from the public and private sectors for the purpose of public service announcements for the prevention of veteran suicide. Revenues received by the department will be deposited into a special nonlapsing fund maintained by the State Treasurer. </w:t>
      </w:r>
    </w:p>
    <w:p w:rsidR="00A3723A" w:rsidRDefault="00A3723A" w:rsidP="00A83389">
      <w:r>
        <w:tab/>
        <w:t>This bill was pre-filed for introduction in the 2020-2021 session pending technical review.  As reported, the bill includes the changes required by technical review, which has been performed.</w:t>
      </w:r>
    </w:p>
    <w:sectPr w:rsidR="00A3723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0B9" w:rsidRDefault="007E40B9">
      <w:r>
        <w:separator/>
      </w:r>
    </w:p>
  </w:endnote>
  <w:endnote w:type="continuationSeparator" w:id="0">
    <w:p w:rsidR="007E40B9" w:rsidRDefault="007E4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0B9" w:rsidRDefault="007E40B9">
      <w:r>
        <w:separator/>
      </w:r>
    </w:p>
  </w:footnote>
  <w:footnote w:type="continuationSeparator" w:id="0">
    <w:p w:rsidR="007E40B9" w:rsidRDefault="007E4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2C47" w:rsidP="00EE2C47">
    <w:pPr>
      <w:pStyle w:val="HeaderPage2"/>
      <w:jc w:val="center"/>
    </w:pPr>
    <w:r>
      <w:fldChar w:fldCharType="begin"/>
    </w:r>
    <w:r>
      <w:instrText xml:space="preserve"> PAGE  \* MERGEFORMAT </w:instrText>
    </w:r>
    <w:r>
      <w:fldChar w:fldCharType="separate"/>
    </w:r>
    <w:r>
      <w:rPr>
        <w:noProof/>
      </w:rPr>
      <w:t>2</w:t>
    </w:r>
    <w:r>
      <w:fldChar w:fldCharType="end"/>
    </w:r>
  </w:p>
  <w:p w:rsidR="00EE2C47" w:rsidRDefault="00EE2C47" w:rsidP="00EE2C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0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F4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D0D"/>
    <w:rsid w:val="004144CF"/>
    <w:rsid w:val="004174D1"/>
    <w:rsid w:val="00420C8F"/>
    <w:rsid w:val="00436B31"/>
    <w:rsid w:val="00437670"/>
    <w:rsid w:val="00440C7E"/>
    <w:rsid w:val="00441B9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0B9"/>
    <w:rsid w:val="007E64E2"/>
    <w:rsid w:val="007E6979"/>
    <w:rsid w:val="007E7FB5"/>
    <w:rsid w:val="00811B32"/>
    <w:rsid w:val="00817204"/>
    <w:rsid w:val="00820257"/>
    <w:rsid w:val="00821D60"/>
    <w:rsid w:val="00822E2E"/>
    <w:rsid w:val="008260F2"/>
    <w:rsid w:val="00826781"/>
    <w:rsid w:val="0083060A"/>
    <w:rsid w:val="00841155"/>
    <w:rsid w:val="0084171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0E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23A"/>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4D6"/>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C47"/>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68B48C6-84F3-4127-A629-8BC7F4B55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E2C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2C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113</Words>
  <Characters>648</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A1001 AMV Statement 5/12/21</vt:lpstr>
    </vt:vector>
  </TitlesOfParts>
  <Manager>R224</Manager>
  <Company>NJ OLS DMU</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A1001 AMV Statement 5/12/21</dc:title>
  <dc:subject/>
  <dc:creator>Assembly AMV</dc:creator>
  <cp:keywords>A1001|1|SG |216|0|0|!||</cp:keywords>
  <dc:description/>
  <cp:lastModifiedBy>Franks, Denise</cp:lastModifiedBy>
  <cp:revision>2</cp:revision>
  <cp:lastPrinted>2021-05-13T17:23:00Z</cp:lastPrinted>
  <dcterms:created xsi:type="dcterms:W3CDTF">2021-05-13T17:59:00Z</dcterms:created>
  <dcterms:modified xsi:type="dcterms:W3CDTF">2021-05-13T17:59:00Z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