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7E3" w:rsidRDefault="003D37E3" w:rsidP="003D37E3">
      <w:pPr>
        <w:pStyle w:val="bpuReprint"/>
      </w:pPr>
      <w:bookmarkStart w:id="0" w:name="bpuFrontPg"/>
      <w:bookmarkEnd w:id="0"/>
      <w:r>
        <w:t>[First Reprint]</w:t>
      </w:r>
    </w:p>
    <w:p w:rsidR="00CC1BA9" w:rsidRDefault="00CC1BA9" w:rsidP="00CC1BA9">
      <w:pPr>
        <w:pStyle w:val="bpuBill"/>
      </w:pPr>
      <w:r>
        <w:t xml:space="preserve">ASSEMBLY, No. 1016 </w:t>
      </w:r>
    </w:p>
    <w:p w:rsidR="00CC1BA9" w:rsidRPr="00CC1BA9" w:rsidRDefault="00CC1BA9" w:rsidP="00CC1B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77577968" r:id="rId9"/>
        </w:object>
      </w:r>
    </w:p>
    <w:p w:rsidR="00CC1BA9" w:rsidRDefault="00CC1BA9" w:rsidP="00CC1BA9">
      <w:pPr>
        <w:pStyle w:val="bpuState"/>
      </w:pPr>
      <w:r>
        <w:t>STATE OF NEW JERSEY</w:t>
      </w:r>
    </w:p>
    <w:p w:rsidR="00CC1BA9" w:rsidRDefault="00CC1BA9" w:rsidP="00CC1BA9">
      <w:pPr>
        <w:pStyle w:val="bpuLegislature"/>
      </w:pPr>
      <w:r>
        <w:t>219th LEGISLATURE</w:t>
      </w:r>
    </w:p>
    <w:p w:rsidR="00CC1BA9" w:rsidRDefault="00CC1BA9" w:rsidP="00CC1BA9">
      <w:pPr>
        <w:pStyle w:val="bpuWpGraphic"/>
      </w:pPr>
      <w:r>
        <w:object w:dxaOrig="8985" w:dyaOrig="255">
          <v:shape id="_x0000_i1026" type="#_x0000_t75" style="width:6in;height:12.1pt" o:ole="">
            <v:imagedata r:id="rId8" o:title=""/>
          </v:shape>
          <o:OLEObject Type="Embed" ProgID="WPWin6.1" ShapeID="_x0000_i1026" DrawAspect="Content" ObjectID="_1677577969" r:id="rId10"/>
        </w:object>
      </w:r>
      <w:r>
        <w:t xml:space="preserve">  </w:t>
      </w:r>
    </w:p>
    <w:p w:rsidR="00CC1BA9" w:rsidRDefault="00CC1BA9" w:rsidP="00CC1BA9">
      <w:pPr>
        <w:pStyle w:val="bpuIntro"/>
      </w:pPr>
      <w:r>
        <w:t>PRE-FILED FOR INTRODUCTION IN THE 2020 SESSION</w:t>
      </w:r>
    </w:p>
    <w:p w:rsidR="00CC1BA9" w:rsidRDefault="00CC1BA9" w:rsidP="00CC1BA9">
      <w:pPr>
        <w:pStyle w:val="bpuIntro"/>
      </w:pPr>
    </w:p>
    <w:p w:rsidR="00CC1BA9" w:rsidRDefault="00CC1BA9" w:rsidP="00CC1BA9">
      <w:pPr>
        <w:pStyle w:val="bpuIntro"/>
        <w:sectPr w:rsidR="00CC1BA9" w:rsidSect="00CC1BA9">
          <w:headerReference w:type="even" r:id="rId11"/>
          <w:headerReference w:type="default" r:id="rId12"/>
          <w:pgSz w:w="12240" w:h="20160" w:code="5"/>
          <w:pgMar w:top="2160" w:right="1440" w:bottom="1440" w:left="1440" w:header="720" w:footer="720" w:gutter="0"/>
          <w:pgNumType w:start="1"/>
          <w:cols w:space="720"/>
          <w:docGrid w:linePitch="360"/>
        </w:sectPr>
      </w:pPr>
    </w:p>
    <w:p w:rsidR="00CC1BA9" w:rsidRDefault="00CC1BA9" w:rsidP="00CC1BA9">
      <w:pPr>
        <w:pStyle w:val="bpuIntro"/>
      </w:pPr>
    </w:p>
    <w:p w:rsidR="00CC1BA9" w:rsidRDefault="00CC1BA9" w:rsidP="00CC1BA9">
      <w:pPr>
        <w:pStyle w:val="bpuSponsor"/>
      </w:pPr>
      <w:r>
        <w:t>Sponsored by:</w:t>
      </w:r>
    </w:p>
    <w:p w:rsidR="00CC1BA9" w:rsidRDefault="00CC1BA9" w:rsidP="00CC1BA9">
      <w:pPr>
        <w:pStyle w:val="bpuSponsor"/>
      </w:pPr>
      <w:proofErr w:type="gramStart"/>
      <w:r>
        <w:t>Assemblywoman  JOANN</w:t>
      </w:r>
      <w:proofErr w:type="gramEnd"/>
      <w:r>
        <w:t xml:space="preserve"> DOWNEY</w:t>
      </w:r>
    </w:p>
    <w:p w:rsidR="00CC1BA9" w:rsidRDefault="00CC1BA9" w:rsidP="00CC1BA9">
      <w:pPr>
        <w:pStyle w:val="bpuSponsor"/>
      </w:pPr>
      <w:r>
        <w:t>District 11 (Monmouth)</w:t>
      </w:r>
    </w:p>
    <w:p w:rsidR="00CC1BA9" w:rsidRDefault="00CC1BA9" w:rsidP="00CC1BA9">
      <w:pPr>
        <w:pStyle w:val="bpuSponsor"/>
      </w:pPr>
      <w:proofErr w:type="gramStart"/>
      <w:r>
        <w:t>Assemblyman  ERIC</w:t>
      </w:r>
      <w:proofErr w:type="gramEnd"/>
      <w:r>
        <w:t xml:space="preserve"> HOUGHTALING</w:t>
      </w:r>
    </w:p>
    <w:p w:rsidR="00CC1BA9" w:rsidRDefault="00CC1BA9" w:rsidP="00CC1BA9">
      <w:pPr>
        <w:pStyle w:val="bpuSponsor"/>
      </w:pPr>
      <w:r>
        <w:t>District 11 (Monmouth)</w:t>
      </w:r>
    </w:p>
    <w:p w:rsidR="00CC1BA9" w:rsidRDefault="00CC1BA9" w:rsidP="00CC1BA9">
      <w:pPr>
        <w:pStyle w:val="bpuSponsor"/>
      </w:pPr>
      <w:proofErr w:type="gramStart"/>
      <w:r>
        <w:t>Assemblywoman  CAROL</w:t>
      </w:r>
      <w:proofErr w:type="gramEnd"/>
      <w:r>
        <w:t xml:space="preserve"> A. MURPHY</w:t>
      </w:r>
    </w:p>
    <w:p w:rsidR="00CC1BA9" w:rsidRDefault="00CC1BA9" w:rsidP="00CC1BA9">
      <w:pPr>
        <w:pStyle w:val="bpuSponsor"/>
      </w:pPr>
      <w:r>
        <w:t>District 7 (Burlington)</w:t>
      </w:r>
    </w:p>
    <w:p w:rsidR="00CC1BA9" w:rsidRDefault="00CC1BA9" w:rsidP="00CC1BA9">
      <w:pPr>
        <w:pStyle w:val="bpuSponsor"/>
      </w:pPr>
    </w:p>
    <w:p w:rsidR="00CC1BA9" w:rsidRDefault="00CC1BA9" w:rsidP="00CC1BA9">
      <w:pPr>
        <w:pStyle w:val="bpuSponsor"/>
      </w:pPr>
      <w:r>
        <w:t>Co-Sponsored by:</w:t>
      </w:r>
    </w:p>
    <w:p w:rsidR="00CC1BA9" w:rsidRPr="00CC1BA9" w:rsidRDefault="00CC1BA9" w:rsidP="00CC1BA9">
      <w:pPr>
        <w:pStyle w:val="bpuSponsor"/>
      </w:pPr>
      <w:r w:rsidRPr="00CC1BA9">
        <w:t xml:space="preserve">Assemblywomen Speight and </w:t>
      </w:r>
      <w:proofErr w:type="spellStart"/>
      <w:r w:rsidRPr="00CC1BA9">
        <w:t>Jasey</w:t>
      </w:r>
      <w:proofErr w:type="spellEnd"/>
    </w:p>
    <w:p w:rsidR="00CC1BA9" w:rsidRDefault="00CC1BA9" w:rsidP="00CC1BA9">
      <w:pPr>
        <w:pStyle w:val="bpuSponsor"/>
      </w:pPr>
    </w:p>
    <w:p w:rsidR="00CC1BA9" w:rsidRDefault="00CC1BA9" w:rsidP="00CC1BA9">
      <w:pPr>
        <w:pStyle w:val="bpuSponsor"/>
      </w:pPr>
    </w:p>
    <w:p w:rsidR="00CC1BA9" w:rsidRDefault="00CC1BA9" w:rsidP="00CC1BA9"/>
    <w:p w:rsidR="00CC1BA9" w:rsidRPr="00CC1BA9" w:rsidRDefault="00CC1BA9" w:rsidP="00CC1BA9"/>
    <w:p w:rsidR="00CC1BA9" w:rsidRDefault="00CC1BA9" w:rsidP="00CC1BA9">
      <w:pPr>
        <w:pStyle w:val="bpuSponsor"/>
      </w:pPr>
      <w:r>
        <w:t>SYNOPSIS</w:t>
      </w:r>
    </w:p>
    <w:p w:rsidR="00CC1BA9" w:rsidRDefault="00CC1BA9" w:rsidP="00CC1BA9">
      <w:pPr>
        <w:pStyle w:val="bpuNormText"/>
      </w:pPr>
      <w:r>
        <w:tab/>
      </w:r>
      <w:r w:rsidR="003D37E3" w:rsidRPr="00BC0F15">
        <w:t xml:space="preserve">Requires Commissioner of Labor and Workforce Development to design and make available to public webpage with employment information for </w:t>
      </w:r>
      <w:r w:rsidR="003D37E3">
        <w:t>persons</w:t>
      </w:r>
      <w:r w:rsidR="003D37E3" w:rsidRPr="00BC0F15">
        <w:t xml:space="preserve"> with disabilities.</w:t>
      </w:r>
    </w:p>
    <w:p w:rsidR="00CC1BA9" w:rsidRDefault="00CC1BA9" w:rsidP="00CC1BA9">
      <w:pPr>
        <w:pStyle w:val="bpuNormText"/>
      </w:pPr>
    </w:p>
    <w:p w:rsidR="00CC1BA9" w:rsidRDefault="00CC1BA9" w:rsidP="00CC1BA9">
      <w:pPr>
        <w:pStyle w:val="bpuSponsor"/>
      </w:pPr>
      <w:r>
        <w:t xml:space="preserve">CURRENT VERSION OF TEXT </w:t>
      </w:r>
    </w:p>
    <w:p w:rsidR="00CC1BA9" w:rsidRDefault="003D37E3" w:rsidP="00CC1BA9">
      <w:pPr>
        <w:pStyle w:val="bpuNormText"/>
      </w:pPr>
      <w:r>
        <w:tab/>
        <w:t>As reported by the Assembly Human Services Committee on Mar</w:t>
      </w:r>
      <w:r w:rsidR="00180A56">
        <w:t>c</w:t>
      </w:r>
      <w:r>
        <w:t>h 17, 2021, with amendments.</w:t>
      </w:r>
    </w:p>
    <w:p w:rsidR="00CC1BA9" w:rsidRDefault="00CC1BA9" w:rsidP="00CC1B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C1BA9" w:rsidRDefault="00CC1B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C1BA9" w:rsidSect="00CC1BA9">
          <w:type w:val="continuous"/>
          <w:pgSz w:w="12240" w:h="20160" w:code="5"/>
          <w:pgMar w:top="2160" w:right="2275" w:bottom="1440" w:left="2275" w:header="72" w:footer="720" w:gutter="0"/>
          <w:pgNumType w:start="1"/>
          <w:cols w:space="720"/>
          <w:docGrid w:linePitch="360"/>
        </w:sectPr>
      </w:pPr>
    </w:p>
    <w:p w:rsidR="001B4CCB" w:rsidRPr="00677316" w:rsidRDefault="00180A56" w:rsidP="001B4CCB">
      <w:pPr>
        <w:pStyle w:val="HangingAnAct"/>
        <w:rPr>
          <w:rStyle w:val="HangingAnActChar"/>
        </w:rPr>
      </w:pPr>
      <w:r w:rsidRPr="00180A56">
        <w:rPr>
          <w:b/>
          <w:smallCaps/>
          <w:spacing w:val="0"/>
          <w:szCs w:val="20"/>
        </w:rPr>
        <w:lastRenderedPageBreak/>
        <w:t>An Act</w:t>
      </w:r>
      <w:r w:rsidRPr="00180A56">
        <w:t xml:space="preserve"> </w:t>
      </w:r>
      <w:r w:rsidRPr="00180A56">
        <w:rPr>
          <w:spacing w:val="0"/>
        </w:rPr>
        <w:t xml:space="preserve">creating a webpage with employment information for </w:t>
      </w:r>
      <w:r w:rsidRPr="00180A56">
        <w:rPr>
          <w:rFonts w:ascii="Albertus Extra Bold" w:hAnsi="Albertus Extra Bold"/>
          <w:b/>
          <w:spacing w:val="0"/>
          <w:vertAlign w:val="superscript"/>
        </w:rPr>
        <w:t>1</w:t>
      </w:r>
      <w:r w:rsidRPr="00180A56">
        <w:rPr>
          <w:rFonts w:ascii="Albertus Extra Bold" w:hAnsi="Albertus Extra Bold"/>
          <w:b/>
          <w:spacing w:val="0"/>
        </w:rPr>
        <w:t>[</w:t>
      </w:r>
      <w:r w:rsidRPr="00180A56">
        <w:rPr>
          <w:spacing w:val="0"/>
        </w:rPr>
        <w:t>individuals</w:t>
      </w:r>
      <w:r w:rsidRPr="00180A56">
        <w:rPr>
          <w:rFonts w:ascii="Albertus Extra Bold" w:hAnsi="Albertus Extra Bold"/>
          <w:b/>
          <w:spacing w:val="0"/>
        </w:rPr>
        <w:t>]</w:t>
      </w:r>
      <w:r w:rsidRPr="00180A56">
        <w:rPr>
          <w:spacing w:val="0"/>
        </w:rPr>
        <w:t xml:space="preserve"> </w:t>
      </w:r>
      <w:r w:rsidRPr="00180A56">
        <w:rPr>
          <w:spacing w:val="0"/>
          <w:u w:val="single"/>
        </w:rPr>
        <w:t>persons</w:t>
      </w:r>
      <w:r w:rsidRPr="00180A56">
        <w:rPr>
          <w:rFonts w:ascii="Albertus Extra Bold" w:hAnsi="Albertus Extra Bold"/>
          <w:b/>
          <w:spacing w:val="0"/>
          <w:vertAlign w:val="superscript"/>
        </w:rPr>
        <w:t>1</w:t>
      </w:r>
      <w:r w:rsidRPr="00180A56">
        <w:rPr>
          <w:spacing w:val="0"/>
        </w:rPr>
        <w:t xml:space="preserve"> with disabilities and supplementing chapter 1 of Title 34 of the Revised Statutes.</w:t>
      </w:r>
      <w:bookmarkStart w:id="1" w:name="_GoBack"/>
      <w:bookmarkEnd w:id="1"/>
    </w:p>
    <w:p w:rsidR="001B4CCB" w:rsidRPr="00D71D68" w:rsidRDefault="001B4CCB" w:rsidP="001B4CCB"/>
    <w:p w:rsidR="001B4CCB" w:rsidRPr="00AA7880" w:rsidRDefault="001B4CCB" w:rsidP="001B4CCB">
      <w:r>
        <w:tab/>
      </w:r>
      <w:r>
        <w:rPr>
          <w:rStyle w:val="BillHeading2"/>
        </w:rPr>
        <w:t xml:space="preserve">Be It Enacted </w:t>
      </w:r>
      <w:r>
        <w:rPr>
          <w:rStyle w:val="BillLanguage"/>
        </w:rPr>
        <w:t>by the Senate and General Assembly of the State of New Jersey:</w:t>
      </w:r>
    </w:p>
    <w:p w:rsidR="001B4CCB" w:rsidRDefault="001B4CCB" w:rsidP="001B4CCB"/>
    <w:p w:rsidR="003D37E3" w:rsidRPr="003D37E3" w:rsidRDefault="003D37E3" w:rsidP="003D37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D37E3">
        <w:rPr>
          <w:spacing w:val="0"/>
        </w:rPr>
        <w:tab/>
      </w:r>
      <w:r w:rsidRPr="003D37E3">
        <w:t xml:space="preserve">1.  </w:t>
      </w:r>
      <w:proofErr w:type="gramStart"/>
      <w:r w:rsidRPr="003D37E3">
        <w:t>a</w:t>
      </w:r>
      <w:proofErr w:type="gramEnd"/>
      <w:r w:rsidRPr="003D37E3">
        <w:t xml:space="preserve">.  The Commissioner of Labor and Workforce Development shall design and make available to the public on the department’s website an interactive webpage </w:t>
      </w:r>
      <w:r w:rsidRPr="003D37E3">
        <w:rPr>
          <w:bCs/>
        </w:rPr>
        <w:t xml:space="preserve">to deliver, collect, and share employment information for </w:t>
      </w:r>
      <w:r w:rsidRPr="003D37E3">
        <w:rPr>
          <w:rFonts w:ascii="Albertus Extra Bold" w:hAnsi="Albertus Extra Bold"/>
          <w:b/>
          <w:bCs/>
          <w:vertAlign w:val="superscript"/>
        </w:rPr>
        <w:t>1</w:t>
      </w:r>
      <w:r w:rsidRPr="003D37E3">
        <w:rPr>
          <w:rFonts w:ascii="Albertus Extra Bold" w:hAnsi="Albertus Extra Bold"/>
          <w:b/>
        </w:rPr>
        <w:t>[</w:t>
      </w:r>
      <w:r w:rsidRPr="003D37E3">
        <w:rPr>
          <w:bCs/>
        </w:rPr>
        <w:t>individuals</w:t>
      </w:r>
      <w:r w:rsidRPr="003D37E3">
        <w:rPr>
          <w:rFonts w:ascii="Albertus Extra Bold" w:hAnsi="Albertus Extra Bold"/>
          <w:b/>
          <w:bCs/>
        </w:rPr>
        <w:t>]</w:t>
      </w:r>
      <w:r w:rsidRPr="003D37E3">
        <w:rPr>
          <w:spacing w:val="0"/>
        </w:rPr>
        <w:t xml:space="preserve"> </w:t>
      </w:r>
      <w:r w:rsidRPr="003D37E3">
        <w:rPr>
          <w:spacing w:val="0"/>
          <w:u w:val="single"/>
        </w:rPr>
        <w:t>persons</w:t>
      </w:r>
      <w:r w:rsidRPr="003D37E3">
        <w:rPr>
          <w:rFonts w:ascii="Albertus Extra Bold" w:hAnsi="Albertus Extra Bold"/>
          <w:b/>
          <w:vertAlign w:val="superscript"/>
        </w:rPr>
        <w:t>1</w:t>
      </w:r>
      <w:r w:rsidRPr="003D37E3">
        <w:rPr>
          <w:bCs/>
        </w:rPr>
        <w:t xml:space="preserve"> with disabilities in a form that meets applicable government standards for accessibility</w:t>
      </w:r>
      <w:r w:rsidRPr="003D37E3">
        <w:t xml:space="preserve">.  The commissioner shall design and promote the webpage as a “one-stop source” for accurate and reliable information to the public and employers in the State.  Prior to launching the webpage, the commissioner shall subject the webpage to rigorous accessibility testing.  The webpage shall be designed and made public no later than two years after the effective date of this act, and shall be updated as needed to reflect current information and law. </w:t>
      </w:r>
    </w:p>
    <w:p w:rsidR="003D37E3" w:rsidRPr="003D37E3" w:rsidRDefault="003D37E3" w:rsidP="003D37E3">
      <w:r w:rsidRPr="003D37E3">
        <w:tab/>
        <w:t>b.</w:t>
      </w:r>
      <w:r w:rsidRPr="003D37E3">
        <w:tab/>
        <w:t>The webpage shall:</w:t>
      </w:r>
    </w:p>
    <w:p w:rsidR="003D37E3" w:rsidRPr="003D37E3" w:rsidRDefault="003D37E3" w:rsidP="003D37E3">
      <w:r w:rsidRPr="003D37E3">
        <w:tab/>
        <w:t>(1)</w:t>
      </w:r>
      <w:r w:rsidRPr="003D37E3">
        <w:tab/>
        <w:t>provide information that complements and relates to any federal or State public awareness campaign hosting information aimed at the disability and employer communities, and the general public;</w:t>
      </w:r>
    </w:p>
    <w:p w:rsidR="003D37E3" w:rsidRPr="003D37E3" w:rsidRDefault="003D37E3" w:rsidP="003D37E3">
      <w:r w:rsidRPr="003D37E3">
        <w:tab/>
        <w:t>(2)</w:t>
      </w:r>
      <w:r w:rsidRPr="003D37E3">
        <w:tab/>
        <w:t>function as a repository and dissemination center for materials and effective practices;</w:t>
      </w:r>
    </w:p>
    <w:p w:rsidR="003D37E3" w:rsidRPr="003D37E3" w:rsidRDefault="003D37E3" w:rsidP="003D37E3">
      <w:r w:rsidRPr="003D37E3">
        <w:tab/>
        <w:t>(3)</w:t>
      </w:r>
      <w:r w:rsidRPr="003D37E3">
        <w:tab/>
      </w:r>
      <w:proofErr w:type="gramStart"/>
      <w:r w:rsidRPr="003D37E3">
        <w:t>include</w:t>
      </w:r>
      <w:proofErr w:type="gramEnd"/>
      <w:r w:rsidRPr="003D37E3">
        <w:t xml:space="preserve"> an email inquiry system to respond to online information queries; and</w:t>
      </w:r>
    </w:p>
    <w:p w:rsidR="001B4CCB" w:rsidRDefault="003D37E3" w:rsidP="003D37E3">
      <w:r w:rsidRPr="003D37E3">
        <w:tab/>
        <w:t>(4)</w:t>
      </w:r>
      <w:r w:rsidRPr="003D37E3">
        <w:tab/>
      </w:r>
      <w:proofErr w:type="gramStart"/>
      <w:r w:rsidRPr="003D37E3">
        <w:t>disseminate</w:t>
      </w:r>
      <w:proofErr w:type="gramEnd"/>
      <w:r w:rsidRPr="003D37E3">
        <w:t xml:space="preserve"> existing mainstream information and links to websites regarding employment and career pathways to facilitate knowledge of work and about the availability of mainstream employment systems.</w:t>
      </w:r>
    </w:p>
    <w:p w:rsidR="001B4CCB" w:rsidRPr="00D71D68" w:rsidRDefault="001B4CCB" w:rsidP="001B4CCB"/>
    <w:p w:rsidR="001B4CCB" w:rsidRDefault="001B4CCB" w:rsidP="001B4CCB">
      <w:r>
        <w:tab/>
        <w:t>2.</w:t>
      </w:r>
      <w:r>
        <w:tab/>
        <w:t>This act shall take effect immediately.</w:t>
      </w:r>
    </w:p>
    <w:sectPr w:rsidR="001B4CCB" w:rsidSect="00CC1BA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11B" w:rsidRDefault="000B411B">
      <w:r>
        <w:separator/>
      </w:r>
    </w:p>
  </w:endnote>
  <w:endnote w:type="continuationSeparator" w:id="0">
    <w:p w:rsidR="000B411B" w:rsidRDefault="000B4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7E3" w:rsidRPr="00921C91" w:rsidRDefault="003D37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37E3" w:rsidRPr="00921C91" w:rsidRDefault="003D37E3">
    <w:pPr>
      <w:pStyle w:val="Footer"/>
      <w:rPr>
        <w:szCs w:val="18"/>
      </w:rPr>
    </w:pPr>
  </w:p>
  <w:p w:rsidR="003D37E3" w:rsidRPr="00921C91" w:rsidRDefault="003D37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37E3" w:rsidRDefault="003D37E3">
    <w:pPr>
      <w:pStyle w:val="Footer"/>
    </w:pPr>
    <w:r>
      <w:tab/>
      <w:t>Matter enclosed in superscript numerals has been adopted as follows:</w:t>
    </w:r>
  </w:p>
  <w:p w:rsidR="003D37E3" w:rsidRDefault="003D37E3">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Mar</w:t>
    </w:r>
    <w:r w:rsidR="00180A56">
      <w:rPr>
        <w:rFonts w:ascii="AlbertusExtraBold" w:hAnsi="AlbertusExtraBold"/>
      </w:rPr>
      <w:t>c</w:t>
    </w:r>
    <w:r>
      <w:rPr>
        <w:rFonts w:ascii="AlbertusExtraBold" w:hAnsi="AlbertusExtraBold"/>
      </w:rPr>
      <w:t>h 17, 2021.</w:t>
    </w:r>
  </w:p>
  <w:p w:rsidR="003D37E3" w:rsidRPr="003D37E3" w:rsidRDefault="003D37E3">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11B" w:rsidRDefault="000B411B">
      <w:r>
        <w:separator/>
      </w:r>
    </w:p>
  </w:footnote>
  <w:footnote w:type="continuationSeparator" w:id="0">
    <w:p w:rsidR="000B411B" w:rsidRDefault="000B4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911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C1BA9" w:rsidRDefault="00CC1BA9" w:rsidP="00CC1BA9">
    <w:pPr>
      <w:pStyle w:val="bpuHeadSpon"/>
    </w:pPr>
    <w:r w:rsidRPr="00CC1BA9">
      <w:rPr>
        <w:rStyle w:val="bpuHeadSponChar"/>
      </w:rPr>
      <w:t>A1016</w:t>
    </w:r>
    <w:r>
      <w:t xml:space="preserve"> </w:t>
    </w:r>
    <w:r w:rsidR="003D37E3">
      <w:t xml:space="preserve">[1R] </w:t>
    </w:r>
    <w:r>
      <w:t>DOWNEY, HOUGHTALING</w:t>
    </w:r>
  </w:p>
  <w:p w:rsidR="00CC1BA9" w:rsidRDefault="00CC1BA9" w:rsidP="00CC1BA9">
    <w:pPr>
      <w:pStyle w:val="bpuHeadSpon"/>
    </w:pPr>
    <w:r>
      <w:fldChar w:fldCharType="begin"/>
    </w:r>
    <w:r>
      <w:instrText xml:space="preserve"> PAGE  \* MERGEFORMAT </w:instrText>
    </w:r>
    <w:r>
      <w:fldChar w:fldCharType="separate"/>
    </w:r>
    <w:r w:rsidR="003D37E3">
      <w:rPr>
        <w:noProof/>
      </w:rPr>
      <w:t>3</w:t>
    </w:r>
    <w:r>
      <w:fldChar w:fldCharType="end"/>
    </w:r>
  </w:p>
  <w:p w:rsidR="00CC1BA9" w:rsidRPr="00AF575C" w:rsidRDefault="00CC1BA9" w:rsidP="00CC1B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C1BA9" w:rsidRDefault="00CC1BA9" w:rsidP="00CC1BA9">
    <w:pPr>
      <w:pStyle w:val="bpuHeadSpon"/>
    </w:pPr>
    <w:r w:rsidRPr="00CC1BA9">
      <w:rPr>
        <w:rStyle w:val="bpuHeadSponChar"/>
      </w:rPr>
      <w:t>A1016</w:t>
    </w:r>
    <w:r>
      <w:t xml:space="preserve"> </w:t>
    </w:r>
    <w:r w:rsidR="003D37E3">
      <w:t xml:space="preserve">[1R] </w:t>
    </w:r>
    <w:r>
      <w:t>DOWNEY, HOUGHTALING</w:t>
    </w:r>
  </w:p>
  <w:p w:rsidR="00CC1BA9" w:rsidRDefault="00CC1BA9" w:rsidP="00CC1BA9">
    <w:pPr>
      <w:pStyle w:val="bpuHeadSpon"/>
    </w:pPr>
    <w:r>
      <w:fldChar w:fldCharType="begin"/>
    </w:r>
    <w:r>
      <w:instrText xml:space="preserve"> PAGE  \* MERGEFORMAT </w:instrText>
    </w:r>
    <w:r>
      <w:fldChar w:fldCharType="separate"/>
    </w:r>
    <w:r w:rsidR="009911E1">
      <w:rPr>
        <w:noProof/>
      </w:rPr>
      <w:t>2</w:t>
    </w:r>
    <w:r>
      <w:fldChar w:fldCharType="end"/>
    </w:r>
  </w:p>
  <w:p w:rsidR="00CC1BA9" w:rsidRDefault="00CC1BA9" w:rsidP="00CC1BA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82AE4"/>
    <w:multiLevelType w:val="hybridMultilevel"/>
    <w:tmpl w:val="FDC03124"/>
    <w:lvl w:ilvl="0" w:tplc="28EC571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11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11B"/>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A56"/>
    <w:rsid w:val="00182504"/>
    <w:rsid w:val="00186D54"/>
    <w:rsid w:val="00197DEE"/>
    <w:rsid w:val="001A253A"/>
    <w:rsid w:val="001A28C1"/>
    <w:rsid w:val="001A3589"/>
    <w:rsid w:val="001A55F1"/>
    <w:rsid w:val="001A66DB"/>
    <w:rsid w:val="001B3175"/>
    <w:rsid w:val="001B3F81"/>
    <w:rsid w:val="001B4CCB"/>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7E3"/>
    <w:rsid w:val="003D6256"/>
    <w:rsid w:val="003E3338"/>
    <w:rsid w:val="003E4A69"/>
    <w:rsid w:val="003E7B4E"/>
    <w:rsid w:val="003F145F"/>
    <w:rsid w:val="003F4A22"/>
    <w:rsid w:val="004040F9"/>
    <w:rsid w:val="00406A85"/>
    <w:rsid w:val="0041453D"/>
    <w:rsid w:val="0044404C"/>
    <w:rsid w:val="00470114"/>
    <w:rsid w:val="004707D9"/>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013"/>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9C6"/>
    <w:rsid w:val="0094377E"/>
    <w:rsid w:val="009467BF"/>
    <w:rsid w:val="0094723D"/>
    <w:rsid w:val="009564BC"/>
    <w:rsid w:val="0095650E"/>
    <w:rsid w:val="00966445"/>
    <w:rsid w:val="00967FED"/>
    <w:rsid w:val="00980A56"/>
    <w:rsid w:val="00986E4C"/>
    <w:rsid w:val="009911E1"/>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883"/>
    <w:rsid w:val="00CB344E"/>
    <w:rsid w:val="00CC1BA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C8B"/>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7F47"/>
    <w:rsid w:val="00F42480"/>
    <w:rsid w:val="00F61FDE"/>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29612C"/>
  <w15:docId w15:val="{DC6C1D01-0EC4-4D97-9AAD-9A4BF215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1B4CCB"/>
    <w:pPr>
      <w:ind w:left="720"/>
      <w:contextualSpacing/>
    </w:pPr>
  </w:style>
  <w:style w:type="character" w:styleId="LineNumber">
    <w:name w:val="line number"/>
    <w:basedOn w:val="DefaultParagraphFont"/>
    <w:semiHidden/>
    <w:unhideWhenUsed/>
    <w:rsid w:val="00CC1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F6CD6-C12F-42FB-AB92-CD9B63286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335</Words>
  <Characters>1945</Characters>
  <Application>Microsoft Office Word</Application>
  <DocSecurity>0</DocSecurity>
  <Lines>69</Lines>
  <Paragraphs>27</Paragraphs>
  <ScaleCrop>false</ScaleCrop>
  <HeadingPairs>
    <vt:vector size="2" baseType="variant">
      <vt:variant>
        <vt:lpstr>Title</vt:lpstr>
      </vt:variant>
      <vt:variant>
        <vt:i4>1</vt:i4>
      </vt:variant>
    </vt:vector>
  </HeadingPairs>
  <TitlesOfParts>
    <vt:vector size="1" baseType="lpstr">
      <vt:lpstr>A1016</vt:lpstr>
    </vt:vector>
  </TitlesOfParts>
  <Manager>R229</Manager>
  <Company>OFFICE of LEGISLATIVE SERVICES</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A1016 1R</dc:title>
  <dc:creator>Assemblywoman  DOWNEY, Assemblyman  HOUGHTALING</dc:creator>
  <cp:keywords>A1016|2|HS |122|219|122|!||</cp:keywords>
  <dc:description>PREFILED 2020_x000d_
TR &amp; Amended 3/17/21</dc:description>
  <cp:lastModifiedBy>Bell, Careema</cp:lastModifiedBy>
  <cp:revision>2</cp:revision>
  <cp:lastPrinted>2005-07-29T18:13:00Z</cp:lastPrinted>
  <dcterms:created xsi:type="dcterms:W3CDTF">2021-03-18T17:05:00Z</dcterms:created>
  <dcterms:modified xsi:type="dcterms:W3CDTF">2021-03-18T17:05:00Z</dcterms:modified>
  <cp:category>s.1-C.34:16-56; s.2-Eff. date to 2021/26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