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67A6" w:rsidRDefault="00E367A6" w:rsidP="00E367A6">
      <w:pPr>
        <w:pStyle w:val="bpuReprint"/>
      </w:pPr>
      <w:bookmarkStart w:id="0" w:name="bpuFrontPg"/>
      <w:bookmarkEnd w:id="0"/>
      <w:r>
        <w:t>[First Reprint]</w:t>
      </w:r>
    </w:p>
    <w:p w:rsidR="00831AC2" w:rsidRDefault="00831AC2" w:rsidP="00831AC2">
      <w:pPr>
        <w:pStyle w:val="bpuBill"/>
      </w:pPr>
      <w:r>
        <w:t xml:space="preserve">ASSEMBLY, No. 1040 </w:t>
      </w:r>
    </w:p>
    <w:p w:rsidR="00831AC2" w:rsidRPr="00831AC2" w:rsidRDefault="00831AC2" w:rsidP="00831A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790916" r:id="rId8"/>
        </w:object>
      </w:r>
    </w:p>
    <w:p w:rsidR="00831AC2" w:rsidRDefault="00831AC2" w:rsidP="00831AC2">
      <w:pPr>
        <w:pStyle w:val="bpuState"/>
      </w:pPr>
      <w:r>
        <w:t>STATE OF NEW JERSEY</w:t>
      </w:r>
    </w:p>
    <w:p w:rsidR="00831AC2" w:rsidRDefault="00831AC2" w:rsidP="00831AC2">
      <w:pPr>
        <w:pStyle w:val="bpuLegislature"/>
      </w:pPr>
      <w:r>
        <w:t>219th LEGISLATURE</w:t>
      </w:r>
    </w:p>
    <w:p w:rsidR="00831AC2" w:rsidRDefault="00831AC2" w:rsidP="00831AC2">
      <w:pPr>
        <w:pStyle w:val="bpuWpGraphic"/>
      </w:pPr>
      <w:r>
        <w:object w:dxaOrig="8985" w:dyaOrig="255">
          <v:shape id="_x0000_i1026" type="#_x0000_t75" style="width:6in;height:12pt" o:ole="">
            <v:imagedata r:id="rId7" o:title=""/>
          </v:shape>
          <o:OLEObject Type="Embed" ProgID="WPWin6.1" ShapeID="_x0000_i1026" DrawAspect="Content" ObjectID="_1662790917" r:id="rId9"/>
        </w:object>
      </w:r>
      <w:r>
        <w:t xml:space="preserve">  </w:t>
      </w:r>
    </w:p>
    <w:p w:rsidR="00831AC2" w:rsidRDefault="00831AC2" w:rsidP="00831AC2">
      <w:pPr>
        <w:pStyle w:val="bpuIntro"/>
      </w:pPr>
      <w:r>
        <w:t>PRE-FILED FOR INTRODUCTION IN THE 2020 SESSION</w:t>
      </w:r>
    </w:p>
    <w:p w:rsidR="00831AC2" w:rsidRDefault="00831AC2" w:rsidP="00831AC2">
      <w:pPr>
        <w:pStyle w:val="bpuIntro"/>
      </w:pPr>
    </w:p>
    <w:p w:rsidR="00831AC2" w:rsidRDefault="00831AC2" w:rsidP="00831AC2">
      <w:pPr>
        <w:pStyle w:val="bpuIntro"/>
        <w:sectPr w:rsidR="00831AC2" w:rsidSect="006E1A3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31AC2" w:rsidRDefault="00831AC2" w:rsidP="00831AC2">
      <w:pPr>
        <w:pStyle w:val="bpuIntro"/>
      </w:pPr>
    </w:p>
    <w:p w:rsidR="00831AC2" w:rsidRDefault="00831AC2" w:rsidP="00831AC2">
      <w:pPr>
        <w:pStyle w:val="bpuSponsor"/>
      </w:pPr>
      <w:r>
        <w:t>Sponsored by:</w:t>
      </w:r>
    </w:p>
    <w:p w:rsidR="00831AC2" w:rsidRDefault="00831AC2" w:rsidP="00831AC2">
      <w:pPr>
        <w:pStyle w:val="bpuSponsor"/>
      </w:pPr>
      <w:r>
        <w:t>Assemblywoman  MILA M. JASEY</w:t>
      </w:r>
    </w:p>
    <w:p w:rsidR="00831AC2" w:rsidRDefault="00831AC2" w:rsidP="00831AC2">
      <w:pPr>
        <w:pStyle w:val="bpuSponsor"/>
      </w:pPr>
      <w:r>
        <w:t>District 27 (Essex and Morris)</w:t>
      </w:r>
    </w:p>
    <w:p w:rsidR="00831AC2" w:rsidRDefault="00831AC2" w:rsidP="00831AC2">
      <w:pPr>
        <w:pStyle w:val="bpuSponsor"/>
      </w:pPr>
      <w:r>
        <w:t>Assemblyman  RALPH R. CAPUTO</w:t>
      </w:r>
    </w:p>
    <w:p w:rsidR="00831AC2" w:rsidRDefault="00831AC2" w:rsidP="00831AC2">
      <w:pPr>
        <w:pStyle w:val="bpuSponsor"/>
      </w:pPr>
      <w:r>
        <w:t>District 28 (Essex)</w:t>
      </w:r>
    </w:p>
    <w:p w:rsidR="00831AC2" w:rsidRDefault="00831AC2" w:rsidP="00831AC2">
      <w:pPr>
        <w:pStyle w:val="bpuSponsor"/>
      </w:pPr>
      <w:r>
        <w:t>Assemblywoman  ELIANA PINTOR MARIN</w:t>
      </w:r>
    </w:p>
    <w:p w:rsidR="00831AC2" w:rsidRDefault="00831AC2" w:rsidP="00831AC2">
      <w:pPr>
        <w:pStyle w:val="bpuSponsor"/>
      </w:pPr>
      <w:r>
        <w:t>District 29 (Essex)</w:t>
      </w:r>
    </w:p>
    <w:p w:rsidR="00831AC2" w:rsidRDefault="00831AC2" w:rsidP="00831AC2">
      <w:pPr>
        <w:pStyle w:val="bpuSponsor"/>
      </w:pPr>
      <w:r>
        <w:t>Assemblywoman  SHAVONDA E. SUMTER</w:t>
      </w:r>
    </w:p>
    <w:p w:rsidR="00831AC2" w:rsidRDefault="00831AC2" w:rsidP="00831AC2">
      <w:pPr>
        <w:pStyle w:val="bpuSponsor"/>
      </w:pPr>
      <w:r>
        <w:t>District 35 (Bergen and Passaic)</w:t>
      </w:r>
    </w:p>
    <w:p w:rsidR="00831AC2" w:rsidRDefault="00831AC2" w:rsidP="00831AC2">
      <w:pPr>
        <w:pStyle w:val="bpuSponsor"/>
      </w:pPr>
      <w:r>
        <w:t>Assemblyman  BENJIE E. WIMBERLY</w:t>
      </w:r>
    </w:p>
    <w:p w:rsidR="00831AC2" w:rsidRDefault="00831AC2" w:rsidP="00831AC2">
      <w:pPr>
        <w:pStyle w:val="bpuSponsor"/>
      </w:pPr>
      <w:r>
        <w:t>District 35 (Bergen and Passaic)</w:t>
      </w:r>
    </w:p>
    <w:p w:rsidR="00831AC2" w:rsidRDefault="00831AC2" w:rsidP="00831AC2">
      <w:pPr>
        <w:pStyle w:val="bpuSponsor"/>
      </w:pPr>
    </w:p>
    <w:p w:rsidR="00831AC2" w:rsidRDefault="006E1A37" w:rsidP="006E1A37">
      <w:pPr>
        <w:pStyle w:val="bpuSponsor"/>
      </w:pPr>
      <w:bookmarkStart w:id="1" w:name="_GoBack"/>
      <w:bookmarkEnd w:id="1"/>
      <w:r>
        <w:t>Co-Sponsored by:</w:t>
      </w:r>
    </w:p>
    <w:p w:rsidR="006E1A37" w:rsidRDefault="006E1A37" w:rsidP="006E1A37">
      <w:pPr>
        <w:pStyle w:val="bpuSponsor"/>
      </w:pPr>
      <w:r w:rsidRPr="006E1A37">
        <w:t xml:space="preserve">Assemblywoman Tucker, Assemblymen Johnson, McKeon, Assemblywomen Timberlake, Reynolds-Jackson, Jimenez and </w:t>
      </w:r>
      <w:proofErr w:type="spellStart"/>
      <w:r w:rsidRPr="006E1A37">
        <w:t>Lampitt</w:t>
      </w:r>
      <w:proofErr w:type="spellEnd"/>
    </w:p>
    <w:p w:rsidR="006E1A37" w:rsidRPr="006E1A37" w:rsidRDefault="006E1A37" w:rsidP="006E1A37"/>
    <w:p w:rsidR="008F199A" w:rsidRPr="008F199A" w:rsidRDefault="008F199A" w:rsidP="008F199A"/>
    <w:p w:rsidR="00831AC2" w:rsidRDefault="00831AC2" w:rsidP="00831AC2"/>
    <w:p w:rsidR="00831AC2" w:rsidRPr="00831AC2" w:rsidRDefault="00831AC2" w:rsidP="00831AC2"/>
    <w:p w:rsidR="00831AC2" w:rsidRDefault="00831AC2" w:rsidP="00831AC2">
      <w:pPr>
        <w:pStyle w:val="bpuSponsor"/>
      </w:pPr>
      <w:r>
        <w:t>SYNOPSIS</w:t>
      </w:r>
    </w:p>
    <w:p w:rsidR="00AD5C0F" w:rsidRPr="003854B7" w:rsidRDefault="00831AC2" w:rsidP="00AD5C0F">
      <w:r>
        <w:tab/>
      </w:r>
      <w:r w:rsidR="00AD5C0F">
        <w:t>Requires that if school district satisfies in certain evaluations 80% or more of required NJ Quality Single Accountability Continuum standards in area of district effectiveness under State intervention, State must return area to local control.</w:t>
      </w:r>
    </w:p>
    <w:p w:rsidR="00831AC2" w:rsidRDefault="00831AC2" w:rsidP="00831AC2">
      <w:pPr>
        <w:pStyle w:val="bpuNormText"/>
      </w:pPr>
    </w:p>
    <w:p w:rsidR="00831AC2" w:rsidRDefault="00831AC2" w:rsidP="00831AC2">
      <w:pPr>
        <w:pStyle w:val="bpuSponsor"/>
      </w:pPr>
      <w:r>
        <w:t xml:space="preserve">CURRENT VERSION OF TEXT </w:t>
      </w:r>
    </w:p>
    <w:p w:rsidR="00831AC2" w:rsidRDefault="00E367A6" w:rsidP="00831AC2">
      <w:pPr>
        <w:pStyle w:val="bpuNormText"/>
      </w:pPr>
      <w:r>
        <w:tab/>
        <w:t>As reported by the Assembly Education Committee on February 13, 2020, with amendments.</w:t>
      </w:r>
    </w:p>
    <w:p w:rsidR="00831AC2" w:rsidRDefault="00831AC2" w:rsidP="00831AC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31AC2" w:rsidRDefault="00831AC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31AC2" w:rsidSect="00831AC2">
          <w:type w:val="continuous"/>
          <w:pgSz w:w="12240" w:h="20160" w:code="5"/>
          <w:pgMar w:top="2160" w:right="2275" w:bottom="1440" w:left="2275" w:header="72" w:footer="720" w:gutter="0"/>
          <w:pgNumType w:start="1"/>
          <w:cols w:space="720"/>
          <w:docGrid w:linePitch="360"/>
        </w:sectPr>
      </w:pPr>
    </w:p>
    <w:p w:rsidR="00A7299C" w:rsidRPr="00677316" w:rsidRDefault="00A7299C" w:rsidP="00A7299C">
      <w:pPr>
        <w:pStyle w:val="HangingAnAct"/>
        <w:rPr>
          <w:rStyle w:val="HangingAnActChar"/>
        </w:rPr>
      </w:pPr>
      <w:r w:rsidRPr="00A7299C">
        <w:rPr>
          <w:rStyle w:val="BillHead"/>
        </w:rPr>
        <w:lastRenderedPageBreak/>
        <w:t>An Act</w:t>
      </w:r>
      <w:r w:rsidRPr="006B7FA7">
        <w:rPr>
          <w:rStyle w:val="HangingAnActChar"/>
        </w:rPr>
        <w:t xml:space="preserve"> </w:t>
      </w:r>
      <w:r>
        <w:rPr>
          <w:rStyle w:val="HangingAnActChar"/>
        </w:rPr>
        <w:t>concerning school districts under State intervention and supplementing chapter 7A of Title 18A of the New Jersey Statutes.</w:t>
      </w:r>
    </w:p>
    <w:p w:rsidR="00A7299C" w:rsidRPr="00D71D68" w:rsidRDefault="00A7299C" w:rsidP="00A7299C"/>
    <w:p w:rsidR="00A7299C" w:rsidRPr="00AA7880" w:rsidRDefault="00A7299C" w:rsidP="00A7299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7299C" w:rsidRDefault="00A7299C" w:rsidP="00A7299C"/>
    <w:p w:rsidR="00AD5C0F" w:rsidRDefault="00AD5C0F" w:rsidP="00AD5C0F">
      <w:r>
        <w:tab/>
        <w:t>1.</w:t>
      </w:r>
      <w:r>
        <w:tab/>
        <w:t xml:space="preserve">Notwithstanding any law, rule, or regulation to the contrary, if a school district under partial or full State intervention </w:t>
      </w:r>
      <w:r w:rsidRPr="00A22AED">
        <w:t xml:space="preserve">satisfies 80 percent or </w:t>
      </w:r>
      <w:r>
        <w:t>more</w:t>
      </w:r>
      <w:r w:rsidRPr="00A22AED">
        <w:t xml:space="preserve"> of the quality performance indicators in any of the areas </w:t>
      </w:r>
      <w:r>
        <w:t xml:space="preserve">of school district effectiveness </w:t>
      </w:r>
      <w:r w:rsidRPr="00A22AED">
        <w:t xml:space="preserve">under </w:t>
      </w:r>
      <w:r>
        <w:t xml:space="preserve">State </w:t>
      </w:r>
      <w:r w:rsidRPr="00A22AED">
        <w:t>intervention</w:t>
      </w:r>
      <w:r>
        <w:t xml:space="preserve">, </w:t>
      </w:r>
      <w:r>
        <w:rPr>
          <w:rFonts w:ascii="Albertus Extra Bold" w:hAnsi="Albertus Extra Bold"/>
          <w:b/>
          <w:vertAlign w:val="superscript"/>
        </w:rPr>
        <w:t>1</w:t>
      </w:r>
      <w:r w:rsidRPr="003854B7">
        <w:rPr>
          <w:u w:val="single"/>
        </w:rPr>
        <w:t xml:space="preserve">in the evaluation conducted every three years pursuant to section 11 and subsection a. of section 14 of P.L.1975, c.212 (C.18A:7A-11 and C.18A:7A-14) and in the </w:t>
      </w:r>
      <w:r>
        <w:rPr>
          <w:u w:val="single"/>
        </w:rPr>
        <w:t xml:space="preserve">school </w:t>
      </w:r>
      <w:r w:rsidRPr="003854B7">
        <w:rPr>
          <w:u w:val="single"/>
        </w:rPr>
        <w:t>year immediately following that evaluation,</w:t>
      </w:r>
      <w:r w:rsidRPr="00906935">
        <w:rPr>
          <w:rFonts w:ascii="Albertus Extra Bold" w:hAnsi="Albertus Extra Bold"/>
          <w:b/>
          <w:vertAlign w:val="superscript"/>
        </w:rPr>
        <w:t>1</w:t>
      </w:r>
      <w:r>
        <w:t xml:space="preserve"> the State shall immediately</w:t>
      </w:r>
      <w:r w:rsidRPr="00A22AED">
        <w:t xml:space="preserve"> </w:t>
      </w:r>
      <w:r>
        <w:t>withdraw from intervention in those areas.  The Commissioner of Education and State Board of Education may not use any other factor in determining to withdraw from intervention in an area of school district effectiveness.</w:t>
      </w:r>
    </w:p>
    <w:p w:rsidR="00A7299C" w:rsidRPr="00D71D68" w:rsidRDefault="00A7299C" w:rsidP="00A7299C"/>
    <w:p w:rsidR="00A7299C" w:rsidRPr="00AA7880" w:rsidRDefault="00A7299C" w:rsidP="00A7299C">
      <w:r>
        <w:tab/>
        <w:t>2.</w:t>
      </w:r>
      <w:r>
        <w:tab/>
        <w:t>This act shall take effect immediately.</w:t>
      </w:r>
    </w:p>
    <w:sectPr w:rsidR="00A7299C" w:rsidRPr="00AA7880" w:rsidSect="00831AC2">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C29" w:rsidRDefault="00A47C29">
      <w:r>
        <w:separator/>
      </w:r>
    </w:p>
  </w:endnote>
  <w:endnote w:type="continuationSeparator" w:id="0">
    <w:p w:rsidR="00A47C29" w:rsidRDefault="00A47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99A" w:rsidRDefault="006E1A37" w:rsidP="006E1A37">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7A6" w:rsidRPr="00921C91" w:rsidRDefault="00E367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367A6" w:rsidRPr="00921C91" w:rsidRDefault="00E367A6">
    <w:pPr>
      <w:pStyle w:val="Footer"/>
      <w:rPr>
        <w:szCs w:val="18"/>
      </w:rPr>
    </w:pPr>
  </w:p>
  <w:p w:rsidR="00E367A6" w:rsidRPr="00921C91" w:rsidRDefault="00E367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367A6" w:rsidRDefault="00E367A6">
    <w:pPr>
      <w:pStyle w:val="Footer"/>
    </w:pPr>
    <w:r>
      <w:tab/>
      <w:t>Matter enclosed in superscript numerals has been adopted as follows:</w:t>
    </w:r>
  </w:p>
  <w:p w:rsidR="00E367A6" w:rsidRDefault="00E367A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February 13, 2020.</w:t>
    </w:r>
  </w:p>
  <w:p w:rsidR="00E367A6" w:rsidRPr="00E367A6" w:rsidRDefault="00E367A6">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C29" w:rsidRDefault="00A47C29">
      <w:r>
        <w:separator/>
      </w:r>
    </w:p>
  </w:footnote>
  <w:footnote w:type="continuationSeparator" w:id="0">
    <w:p w:rsidR="00A47C29" w:rsidRDefault="00A47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D18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31AC2" w:rsidRDefault="00831AC2" w:rsidP="00831AC2">
    <w:pPr>
      <w:pStyle w:val="bpuHeadSpon"/>
    </w:pPr>
    <w:r w:rsidRPr="00831AC2">
      <w:rPr>
        <w:rStyle w:val="bpuHeadSponChar"/>
      </w:rPr>
      <w:t>A1040</w:t>
    </w:r>
    <w:r>
      <w:t xml:space="preserve"> </w:t>
    </w:r>
    <w:r w:rsidR="00E367A6">
      <w:t xml:space="preserve">[1R] </w:t>
    </w:r>
    <w:r>
      <w:t>JASEY, CAPUTO</w:t>
    </w:r>
  </w:p>
  <w:p w:rsidR="00831AC2" w:rsidRDefault="00831AC2" w:rsidP="00831AC2">
    <w:pPr>
      <w:pStyle w:val="bpuHeadSpon"/>
    </w:pPr>
    <w:r>
      <w:fldChar w:fldCharType="begin"/>
    </w:r>
    <w:r>
      <w:instrText xml:space="preserve"> PAGE  \* MERGEFORMAT </w:instrText>
    </w:r>
    <w:r>
      <w:fldChar w:fldCharType="separate"/>
    </w:r>
    <w:r w:rsidR="00E367A6">
      <w:rPr>
        <w:noProof/>
      </w:rPr>
      <w:t>3</w:t>
    </w:r>
    <w:r>
      <w:fldChar w:fldCharType="end"/>
    </w:r>
  </w:p>
  <w:p w:rsidR="00831AC2" w:rsidRPr="00AF575C" w:rsidRDefault="00831AC2" w:rsidP="00831A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31AC2" w:rsidRDefault="00831AC2" w:rsidP="00831AC2">
    <w:pPr>
      <w:pStyle w:val="bpuHeadSpon"/>
    </w:pPr>
    <w:r w:rsidRPr="00831AC2">
      <w:rPr>
        <w:rStyle w:val="bpuHeadSponChar"/>
      </w:rPr>
      <w:t>A1040</w:t>
    </w:r>
    <w:r>
      <w:t xml:space="preserve"> </w:t>
    </w:r>
    <w:r w:rsidR="00E367A6">
      <w:t xml:space="preserve">[1R] </w:t>
    </w:r>
    <w:r>
      <w:t>JASEY, CAPUTO</w:t>
    </w:r>
  </w:p>
  <w:p w:rsidR="00831AC2" w:rsidRDefault="00831AC2" w:rsidP="00831AC2">
    <w:pPr>
      <w:pStyle w:val="bpuHeadSpon"/>
    </w:pPr>
    <w:r>
      <w:fldChar w:fldCharType="begin"/>
    </w:r>
    <w:r>
      <w:instrText xml:space="preserve"> PAGE  \* MERGEFORMAT </w:instrText>
    </w:r>
    <w:r>
      <w:fldChar w:fldCharType="separate"/>
    </w:r>
    <w:r w:rsidR="005D18E9">
      <w:rPr>
        <w:noProof/>
      </w:rPr>
      <w:t>2</w:t>
    </w:r>
    <w:r>
      <w:fldChar w:fldCharType="end"/>
    </w:r>
  </w:p>
  <w:p w:rsidR="00831AC2" w:rsidRDefault="00831AC2" w:rsidP="00831A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C2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0C7E"/>
    <w:rsid w:val="00074B3D"/>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67A3"/>
    <w:rsid w:val="00304565"/>
    <w:rsid w:val="00307F11"/>
    <w:rsid w:val="0031075B"/>
    <w:rsid w:val="00317C73"/>
    <w:rsid w:val="003212E6"/>
    <w:rsid w:val="00333EF1"/>
    <w:rsid w:val="00346CF5"/>
    <w:rsid w:val="00352F8B"/>
    <w:rsid w:val="00354D07"/>
    <w:rsid w:val="00355039"/>
    <w:rsid w:val="0037458C"/>
    <w:rsid w:val="00381407"/>
    <w:rsid w:val="0038486B"/>
    <w:rsid w:val="003941E5"/>
    <w:rsid w:val="003A19B9"/>
    <w:rsid w:val="003A213D"/>
    <w:rsid w:val="003B7F50"/>
    <w:rsid w:val="003C32D1"/>
    <w:rsid w:val="003C6953"/>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18E9"/>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1A37"/>
    <w:rsid w:val="006E36B4"/>
    <w:rsid w:val="006F4C44"/>
    <w:rsid w:val="006F652B"/>
    <w:rsid w:val="0070018A"/>
    <w:rsid w:val="00712CBE"/>
    <w:rsid w:val="00730582"/>
    <w:rsid w:val="00741A09"/>
    <w:rsid w:val="00752616"/>
    <w:rsid w:val="0075577B"/>
    <w:rsid w:val="0075749C"/>
    <w:rsid w:val="00757B3B"/>
    <w:rsid w:val="00762366"/>
    <w:rsid w:val="007676EB"/>
    <w:rsid w:val="0076794B"/>
    <w:rsid w:val="00771F97"/>
    <w:rsid w:val="00772A40"/>
    <w:rsid w:val="0077700A"/>
    <w:rsid w:val="0079623B"/>
    <w:rsid w:val="007A0026"/>
    <w:rsid w:val="007C1354"/>
    <w:rsid w:val="007D0F64"/>
    <w:rsid w:val="007F02BF"/>
    <w:rsid w:val="007F0FFD"/>
    <w:rsid w:val="007F2A14"/>
    <w:rsid w:val="0080085C"/>
    <w:rsid w:val="00802AF0"/>
    <w:rsid w:val="00806253"/>
    <w:rsid w:val="00820A1D"/>
    <w:rsid w:val="00831AC2"/>
    <w:rsid w:val="00833106"/>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199A"/>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47C29"/>
    <w:rsid w:val="00A55E7F"/>
    <w:rsid w:val="00A63229"/>
    <w:rsid w:val="00A64CED"/>
    <w:rsid w:val="00A7050B"/>
    <w:rsid w:val="00A721B4"/>
    <w:rsid w:val="00A72513"/>
    <w:rsid w:val="00A7299C"/>
    <w:rsid w:val="00A95220"/>
    <w:rsid w:val="00AA2A56"/>
    <w:rsid w:val="00AA3B15"/>
    <w:rsid w:val="00AA6194"/>
    <w:rsid w:val="00AA64D0"/>
    <w:rsid w:val="00AB4C5C"/>
    <w:rsid w:val="00AC4B4B"/>
    <w:rsid w:val="00AD5C0F"/>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1933"/>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67A6"/>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5DC3"/>
    <w:rsid w:val="00F62572"/>
    <w:rsid w:val="00F6488F"/>
    <w:rsid w:val="00F70CF6"/>
    <w:rsid w:val="00F85DDC"/>
    <w:rsid w:val="00F91244"/>
    <w:rsid w:val="00F95319"/>
    <w:rsid w:val="00FB3056"/>
    <w:rsid w:val="00FB309C"/>
    <w:rsid w:val="00FB3C7C"/>
    <w:rsid w:val="00FB6E52"/>
    <w:rsid w:val="00FB7875"/>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642C9512"/>
  <w15:docId w15:val="{3954E025-4685-48A0-9525-B78774F2F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31AC2"/>
  </w:style>
  <w:style w:type="paragraph" w:styleId="BalloonText">
    <w:name w:val="Balloon Text"/>
    <w:basedOn w:val="Normal"/>
    <w:link w:val="BalloonTextChar"/>
    <w:semiHidden/>
    <w:unhideWhenUsed/>
    <w:rsid w:val="005D18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18E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E176C-F40F-4092-BF4E-FF0FEB528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281</Words>
  <Characters>1626</Characters>
  <Application>Microsoft Office Word</Application>
  <DocSecurity>0</DocSecurity>
  <Lines>61</Lines>
  <Paragraphs>26</Paragraphs>
  <ScaleCrop>false</ScaleCrop>
  <HeadingPairs>
    <vt:vector size="2" baseType="variant">
      <vt:variant>
        <vt:lpstr>Title</vt:lpstr>
      </vt:variant>
      <vt:variant>
        <vt:i4>1</vt:i4>
      </vt:variant>
    </vt:vector>
  </HeadingPairs>
  <TitlesOfParts>
    <vt:vector size="1" baseType="lpstr">
      <vt:lpstr>A1040 1R</vt:lpstr>
    </vt:vector>
  </TitlesOfParts>
  <Manager>R225</Manager>
  <Company>OFFICE of LEGISLATIVE SERVICES</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A1040 1R</dc:title>
  <dc:creator>Assemblywoman  JASEY, Assemblyman  CAPUTO</dc:creator>
  <cp:keywords>A1040|2|ER |21|302|65|!|0|</cp:keywords>
  <dc:description>PREFILED 2020_x000d_
Amended/TR 2/13/20</dc:description>
  <cp:lastModifiedBy>Siracusa, Nicole</cp:lastModifiedBy>
  <cp:revision>2</cp:revision>
  <cp:lastPrinted>2020-09-28T13:35:00Z</cp:lastPrinted>
  <dcterms:created xsi:type="dcterms:W3CDTF">2020-09-28T13:35:00Z</dcterms:created>
  <dcterms:modified xsi:type="dcterms:W3CDTF">2020-09-28T13:35:00Z</dcterms:modified>
  <cp:category>18A:7A-49.1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