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6A4" w:rsidRDefault="007C06A4" w:rsidP="007C06A4">
      <w:pPr>
        <w:pStyle w:val="bpuBill"/>
      </w:pPr>
      <w:bookmarkStart w:id="0" w:name="bpuFrontPg"/>
      <w:bookmarkEnd w:id="0"/>
      <w:r>
        <w:t xml:space="preserve">ASSEMBLY, No. 1063 </w:t>
      </w:r>
    </w:p>
    <w:p w:rsidR="007C06A4" w:rsidRPr="007C06A4" w:rsidRDefault="007C06A4" w:rsidP="007C06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99774" r:id="rId8"/>
        </w:object>
      </w:r>
    </w:p>
    <w:p w:rsidR="007C06A4" w:rsidRDefault="007C06A4" w:rsidP="007C06A4">
      <w:pPr>
        <w:pStyle w:val="bpuState"/>
      </w:pPr>
      <w:r>
        <w:t>STATE OF NEW JERSEY</w:t>
      </w:r>
    </w:p>
    <w:p w:rsidR="007C06A4" w:rsidRDefault="007C06A4" w:rsidP="007C06A4">
      <w:pPr>
        <w:pStyle w:val="bpuLegislature"/>
      </w:pPr>
      <w:r>
        <w:t>219th LEGISLATURE</w:t>
      </w:r>
    </w:p>
    <w:p w:rsidR="007C06A4" w:rsidRDefault="007C06A4" w:rsidP="007C06A4">
      <w:pPr>
        <w:pStyle w:val="bpuWpGraphic"/>
      </w:pPr>
      <w:r>
        <w:object w:dxaOrig="8985" w:dyaOrig="255">
          <v:shape id="_x0000_i1026" type="#_x0000_t75" style="width:6in;height:12pt" o:ole="">
            <v:imagedata r:id="rId7" o:title=""/>
          </v:shape>
          <o:OLEObject Type="Embed" ProgID="WPWin6.1" ShapeID="_x0000_i1026" DrawAspect="Content" ObjectID="_1676199775" r:id="rId9"/>
        </w:object>
      </w:r>
      <w:r>
        <w:t xml:space="preserve">  </w:t>
      </w:r>
    </w:p>
    <w:p w:rsidR="007C06A4" w:rsidRDefault="007C06A4" w:rsidP="007C06A4">
      <w:pPr>
        <w:pStyle w:val="bpuIntro"/>
      </w:pPr>
      <w:r>
        <w:t>PRE-FILED FOR INTRODUCTION IN THE 2020 SESSION</w:t>
      </w:r>
    </w:p>
    <w:p w:rsidR="007C06A4" w:rsidRDefault="007C06A4" w:rsidP="007C06A4">
      <w:pPr>
        <w:pStyle w:val="bpuIntro"/>
      </w:pPr>
    </w:p>
    <w:p w:rsidR="007C06A4" w:rsidRDefault="007C06A4" w:rsidP="007C06A4">
      <w:pPr>
        <w:pStyle w:val="bpuIntro"/>
        <w:sectPr w:rsidR="007C06A4" w:rsidSect="00260CA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C06A4" w:rsidRDefault="007C06A4" w:rsidP="007C06A4">
      <w:pPr>
        <w:pStyle w:val="bpuIntro"/>
      </w:pPr>
    </w:p>
    <w:p w:rsidR="007C06A4" w:rsidRDefault="007C06A4" w:rsidP="007C06A4">
      <w:pPr>
        <w:pStyle w:val="bpuSponsor"/>
      </w:pPr>
      <w:r>
        <w:t>Sponsored by:</w:t>
      </w:r>
    </w:p>
    <w:p w:rsidR="007C06A4" w:rsidRDefault="007C06A4" w:rsidP="007C06A4">
      <w:pPr>
        <w:pStyle w:val="bpuSponsor"/>
      </w:pPr>
      <w:r>
        <w:t>Assemblywoman  MILA M. JASEY</w:t>
      </w:r>
    </w:p>
    <w:p w:rsidR="007C06A4" w:rsidRDefault="007C06A4" w:rsidP="007C06A4">
      <w:pPr>
        <w:pStyle w:val="bpuSponsor"/>
      </w:pPr>
      <w:r>
        <w:t>District 27 (Essex and Morris)</w:t>
      </w:r>
    </w:p>
    <w:p w:rsidR="007C06A4" w:rsidRDefault="007C06A4" w:rsidP="007C06A4">
      <w:pPr>
        <w:pStyle w:val="bpuSponsor"/>
      </w:pPr>
      <w:r>
        <w:t>Assemblywoman  CAROL A. MURPHY</w:t>
      </w:r>
    </w:p>
    <w:p w:rsidR="007C06A4" w:rsidRDefault="007C06A4" w:rsidP="007C06A4">
      <w:pPr>
        <w:pStyle w:val="bpuSponsor"/>
      </w:pPr>
      <w:r>
        <w:t>District 7 (Burlington)</w:t>
      </w:r>
    </w:p>
    <w:p w:rsidR="007C06A4" w:rsidRDefault="00260CA7" w:rsidP="00260CA7">
      <w:pPr>
        <w:pStyle w:val="bpuSponsor"/>
      </w:pPr>
      <w:r>
        <w:t>Senator  JOSEPH P. CRYAN</w:t>
      </w:r>
    </w:p>
    <w:p w:rsidR="00260CA7" w:rsidRDefault="00260CA7" w:rsidP="00260CA7">
      <w:pPr>
        <w:pStyle w:val="bpuSponsor"/>
      </w:pPr>
      <w:r>
        <w:t>District 20 (Union)</w:t>
      </w:r>
    </w:p>
    <w:p w:rsidR="00260CA7" w:rsidRDefault="00260CA7" w:rsidP="00260CA7">
      <w:pPr>
        <w:pStyle w:val="bpuSponsor"/>
      </w:pPr>
      <w:r>
        <w:t>Senator  TROY SINGLETON</w:t>
      </w:r>
    </w:p>
    <w:p w:rsidR="00260CA7" w:rsidRDefault="00260CA7" w:rsidP="00260CA7">
      <w:pPr>
        <w:pStyle w:val="bpuSponsor"/>
      </w:pPr>
      <w:r>
        <w:t>District 7 (Burlington)</w:t>
      </w:r>
    </w:p>
    <w:p w:rsidR="00260CA7" w:rsidRPr="00260CA7" w:rsidRDefault="00260CA7" w:rsidP="00260CA7">
      <w:pPr>
        <w:pStyle w:val="bpuSponsor"/>
      </w:pPr>
    </w:p>
    <w:p w:rsidR="00F02AB1" w:rsidRDefault="00E05413" w:rsidP="00E05413">
      <w:pPr>
        <w:pStyle w:val="bpuSponsor"/>
      </w:pPr>
      <w:r>
        <w:t>Co-Sponsored by:</w:t>
      </w:r>
    </w:p>
    <w:p w:rsidR="00E05413" w:rsidRPr="00E05413" w:rsidRDefault="00CD3129" w:rsidP="00E05413">
      <w:pPr>
        <w:pStyle w:val="bpuSponsor"/>
      </w:pPr>
      <w:r>
        <w:t xml:space="preserve">Assemblywoman Pinkin, </w:t>
      </w:r>
      <w:bookmarkStart w:id="1" w:name="_GoBack"/>
      <w:bookmarkEnd w:id="1"/>
      <w:r w:rsidR="00E05413" w:rsidRPr="00E05413">
        <w:t>Assemblyman Mejia and Assemblywoman Tucker</w:t>
      </w:r>
    </w:p>
    <w:p w:rsidR="00F02AB1" w:rsidRDefault="00F02AB1" w:rsidP="00F02AB1"/>
    <w:p w:rsidR="00E05413" w:rsidRPr="00F02AB1" w:rsidRDefault="00E05413" w:rsidP="00F02AB1"/>
    <w:p w:rsidR="007C06A4" w:rsidRDefault="007C06A4" w:rsidP="007C06A4">
      <w:pPr>
        <w:pStyle w:val="bpuSponsor"/>
      </w:pPr>
    </w:p>
    <w:p w:rsidR="007C06A4" w:rsidRDefault="007C06A4" w:rsidP="007C06A4">
      <w:pPr>
        <w:pStyle w:val="bpuSponsor"/>
      </w:pPr>
    </w:p>
    <w:p w:rsidR="007C06A4" w:rsidRDefault="007C06A4" w:rsidP="007C06A4">
      <w:pPr>
        <w:pStyle w:val="bpuSponsor"/>
      </w:pPr>
      <w:r>
        <w:t>SYNOPSIS</w:t>
      </w:r>
    </w:p>
    <w:p w:rsidR="007C06A4" w:rsidRDefault="007C06A4" w:rsidP="007C06A4">
      <w:pPr>
        <w:pStyle w:val="bpuNormText"/>
      </w:pPr>
      <w:r>
        <w:tab/>
        <w:t xml:space="preserve">Enhances homeowner notification of foreclosure mediation program requirements. </w:t>
      </w:r>
    </w:p>
    <w:p w:rsidR="007C06A4" w:rsidRDefault="007C06A4" w:rsidP="007C06A4">
      <w:pPr>
        <w:pStyle w:val="bpuNormText"/>
      </w:pPr>
    </w:p>
    <w:p w:rsidR="007C06A4" w:rsidRDefault="007C06A4" w:rsidP="007C06A4">
      <w:pPr>
        <w:pStyle w:val="bpuSponsor"/>
      </w:pPr>
      <w:r>
        <w:t xml:space="preserve">CURRENT VERSION OF TEXT </w:t>
      </w:r>
    </w:p>
    <w:p w:rsidR="007C06A4" w:rsidRDefault="00296A63" w:rsidP="007C06A4">
      <w:pPr>
        <w:pStyle w:val="bpuNormText"/>
      </w:pPr>
      <w:r>
        <w:tab/>
        <w:t>As reported by the Assembly Housing Committee with technical review.</w:t>
      </w:r>
    </w:p>
    <w:p w:rsidR="007C06A4" w:rsidRDefault="007C06A4" w:rsidP="007C06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C06A4" w:rsidRDefault="007C06A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C06A4" w:rsidSect="007C06A4">
          <w:type w:val="continuous"/>
          <w:pgSz w:w="12240" w:h="20160" w:code="5"/>
          <w:pgMar w:top="2160" w:right="2275" w:bottom="1440" w:left="2275" w:header="72" w:footer="720" w:gutter="0"/>
          <w:pgNumType w:start="1"/>
          <w:cols w:space="720"/>
          <w:docGrid w:linePitch="360"/>
        </w:sectPr>
      </w:pPr>
    </w:p>
    <w:p w:rsidR="00230DA4" w:rsidRDefault="00230DA4" w:rsidP="00230DA4">
      <w:pPr>
        <w:pStyle w:val="HangingAnAct"/>
        <w:rPr>
          <w:u w:val="double"/>
        </w:rPr>
      </w:pPr>
      <w:r w:rsidRPr="00230DA4">
        <w:rPr>
          <w:rStyle w:val="BillHead"/>
        </w:rPr>
        <w:lastRenderedPageBreak/>
        <w:t>An Act</w:t>
      </w:r>
      <w:r w:rsidRPr="00F23C39">
        <w:t xml:space="preserve"> </w:t>
      </w:r>
      <w:r w:rsidRPr="00B30691">
        <w:t>concerning notification of foreclosure mediation and amending P.L.2019, c.64.</w:t>
      </w:r>
    </w:p>
    <w:p w:rsidR="00230DA4" w:rsidRPr="00D71D68" w:rsidRDefault="00230DA4" w:rsidP="00230DA4"/>
    <w:p w:rsidR="00230DA4" w:rsidRPr="00AA7880" w:rsidRDefault="00230DA4" w:rsidP="00230DA4">
      <w:r>
        <w:tab/>
      </w:r>
      <w:r>
        <w:rPr>
          <w:rStyle w:val="BillHeading2"/>
        </w:rPr>
        <w:t xml:space="preserve">Be It Enacted </w:t>
      </w:r>
      <w:r>
        <w:rPr>
          <w:rStyle w:val="BillLanguage"/>
        </w:rPr>
        <w:t>by the Senate and General Assembly of the State of New Jersey:</w:t>
      </w:r>
    </w:p>
    <w:p w:rsidR="00230DA4" w:rsidRPr="00D71D68" w:rsidRDefault="00230DA4" w:rsidP="00230DA4"/>
    <w:p w:rsidR="00230DA4" w:rsidRDefault="00230DA4" w:rsidP="00230DA4">
      <w:r>
        <w:tab/>
        <w:t>1.</w:t>
      </w:r>
      <w:r>
        <w:tab/>
        <w:t>Section 3 of P.L.2019, c.64 (C.2A:50-76) is amended to read as follows:</w:t>
      </w:r>
    </w:p>
    <w:p w:rsidR="00230DA4" w:rsidRDefault="00230DA4" w:rsidP="00230DA4">
      <w:r>
        <w:tab/>
        <w:t>3.</w:t>
      </w:r>
      <w:r>
        <w:tab/>
      </w:r>
      <w:r>
        <w:rPr>
          <w:u w:val="single"/>
        </w:rPr>
        <w:t>a.</w:t>
      </w:r>
      <w:r>
        <w:t xml:space="preserve">  </w:t>
      </w:r>
      <w:r w:rsidRPr="000958CA">
        <w:t xml:space="preserve">A homeowner-borrower shall receive written notice from the residential mortgage lender of the option to participate in the Foreclosure Mediation Program in accordance with the court rules, procedures, and guidelines adopted by the Supreme Court at the time the homeowner-borrower receives a notice of intention to foreclose, pursuant to section 4 of P.L.1995, c.244 (C.2A:50-56).  Upon the filing of a mortgage foreclosure complaint against an eligible property, the homeowner-borrower shall again receive written notice of the option to participate in the Foreclosure Mediation Program in accordance with the court rules, procedures, and guidelines adopted by the Supreme Court.  </w:t>
      </w:r>
    </w:p>
    <w:p w:rsidR="00230DA4" w:rsidRPr="00B961EA" w:rsidRDefault="00230DA4" w:rsidP="00230DA4">
      <w:r>
        <w:tab/>
      </w:r>
      <w:r>
        <w:rPr>
          <w:u w:val="single"/>
        </w:rPr>
        <w:t>b.</w:t>
      </w:r>
      <w:r>
        <w:tab/>
      </w:r>
      <w:r w:rsidRPr="000958CA">
        <w:t>The written notice required pursuant to this section shall</w:t>
      </w:r>
      <w:r>
        <w:t xml:space="preserve"> </w:t>
      </w:r>
      <w:r w:rsidRPr="000958CA">
        <w:t>be available in both English and Spanish</w:t>
      </w:r>
      <w:r>
        <w:rPr>
          <w:u w:val="single"/>
        </w:rPr>
        <w:t>, and shall alert the homeowner-borrower that:</w:t>
      </w:r>
    </w:p>
    <w:p w:rsidR="00230DA4" w:rsidRDefault="00230DA4" w:rsidP="00230DA4">
      <w:r>
        <w:tab/>
      </w:r>
      <w:r>
        <w:rPr>
          <w:u w:val="single"/>
        </w:rPr>
        <w:t>(1)</w:t>
      </w:r>
      <w:r>
        <w:rPr>
          <w:u w:val="single"/>
        </w:rPr>
        <w:tab/>
        <w:t>pursuant to subsection b. of section 4 of P.L.2019, c.64 (C.2A:50-77</w:t>
      </w:r>
      <w:r w:rsidRPr="006A1FEC">
        <w:rPr>
          <w:u w:val="single"/>
        </w:rPr>
        <w:t>)</w:t>
      </w:r>
      <w:r>
        <w:rPr>
          <w:u w:val="single"/>
        </w:rPr>
        <w:t xml:space="preserve">, obtaining the assistance of a </w:t>
      </w:r>
      <w:r w:rsidRPr="006A1FEC">
        <w:rPr>
          <w:u w:val="single"/>
        </w:rPr>
        <w:t xml:space="preserve">trained foreclosure prevention </w:t>
      </w:r>
      <w:r>
        <w:rPr>
          <w:u w:val="single"/>
        </w:rPr>
        <w:t>and default mitigation counselor is a prerequisite to participation in mediation; and</w:t>
      </w:r>
    </w:p>
    <w:p w:rsidR="00230DA4" w:rsidRDefault="00230DA4" w:rsidP="00230DA4">
      <w:r>
        <w:tab/>
      </w:r>
      <w:r>
        <w:rPr>
          <w:u w:val="single"/>
        </w:rPr>
        <w:t>(2)</w:t>
      </w:r>
      <w:r>
        <w:rPr>
          <w:u w:val="single"/>
        </w:rPr>
        <w:tab/>
        <w:t>pursuant to subsection c. of section 4 of P.L.2019, c.64 (C.2A:50-77</w:t>
      </w:r>
      <w:r w:rsidRPr="006A1FEC">
        <w:rPr>
          <w:u w:val="single"/>
        </w:rPr>
        <w:t>)</w:t>
      </w:r>
      <w:r>
        <w:rPr>
          <w:u w:val="single"/>
        </w:rPr>
        <w:t>, the homeowner-borrower is not required to pay any fees in order to participate in mediation</w:t>
      </w:r>
      <w:r w:rsidRPr="000958CA">
        <w:t>.</w:t>
      </w:r>
    </w:p>
    <w:p w:rsidR="00230DA4" w:rsidRDefault="00230DA4" w:rsidP="00230DA4">
      <w:r>
        <w:t>(cf: P.L.2019, c.64, s.3)</w:t>
      </w:r>
    </w:p>
    <w:p w:rsidR="00230DA4" w:rsidRDefault="00230DA4" w:rsidP="00230DA4"/>
    <w:p w:rsidR="00230DA4" w:rsidRPr="00AA7880" w:rsidRDefault="00230DA4" w:rsidP="00C57006">
      <w:pPr>
        <w:tabs>
          <w:tab w:val="clear" w:pos="720"/>
          <w:tab w:val="left" w:pos="810"/>
        </w:tabs>
      </w:pPr>
      <w:r>
        <w:tab/>
      </w:r>
      <w:r w:rsidRPr="00C57006">
        <w:t>2.</w:t>
      </w:r>
      <w:r>
        <w:tab/>
        <w:t xml:space="preserve">This act shall take effect on the first day of the sixth month next following enactment.  </w:t>
      </w:r>
    </w:p>
    <w:sectPr w:rsidR="00230DA4" w:rsidRPr="00AA7880" w:rsidSect="007C06A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B64" w:rsidRDefault="00FF2B64">
      <w:r>
        <w:separator/>
      </w:r>
    </w:p>
  </w:endnote>
  <w:endnote w:type="continuationSeparator" w:id="0">
    <w:p w:rsidR="00FF2B64" w:rsidRDefault="00FF2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413" w:rsidRDefault="00260CA7" w:rsidP="00260CA7">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6A4" w:rsidRPr="00921C91" w:rsidRDefault="007C06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06A4" w:rsidRPr="00921C91" w:rsidRDefault="007C06A4">
    <w:pPr>
      <w:pStyle w:val="Footer"/>
      <w:rPr>
        <w:szCs w:val="18"/>
      </w:rPr>
    </w:pPr>
  </w:p>
  <w:p w:rsidR="007C06A4" w:rsidRPr="00921C91" w:rsidRDefault="007C06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B64" w:rsidRDefault="00FF2B64">
      <w:r>
        <w:separator/>
      </w:r>
    </w:p>
  </w:footnote>
  <w:footnote w:type="continuationSeparator" w:id="0">
    <w:p w:rsidR="00FF2B64" w:rsidRDefault="00FF2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74D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C06A4" w:rsidRDefault="007C06A4" w:rsidP="007C06A4">
    <w:pPr>
      <w:pStyle w:val="bpuHeadSpon"/>
    </w:pPr>
    <w:r w:rsidRPr="007C06A4">
      <w:rPr>
        <w:rStyle w:val="bpuHeadSponChar"/>
      </w:rPr>
      <w:t>A1063</w:t>
    </w:r>
    <w:r>
      <w:t xml:space="preserve"> JASEY, MURPHY</w:t>
    </w:r>
  </w:p>
  <w:p w:rsidR="007C06A4" w:rsidRDefault="007C06A4" w:rsidP="007C06A4">
    <w:pPr>
      <w:pStyle w:val="bpuHeadSpon"/>
    </w:pPr>
    <w:r>
      <w:fldChar w:fldCharType="begin"/>
    </w:r>
    <w:r>
      <w:instrText xml:space="preserve"> PAGE  \* MERGEFORMAT </w:instrText>
    </w:r>
    <w:r>
      <w:fldChar w:fldCharType="separate"/>
    </w:r>
    <w:r w:rsidR="00296A63">
      <w:rPr>
        <w:noProof/>
      </w:rPr>
      <w:t>3</w:t>
    </w:r>
    <w:r>
      <w:fldChar w:fldCharType="end"/>
    </w:r>
  </w:p>
  <w:p w:rsidR="007C06A4" w:rsidRPr="00AF575C" w:rsidRDefault="007C06A4" w:rsidP="007C06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C06A4" w:rsidRDefault="007C06A4" w:rsidP="007C06A4">
    <w:pPr>
      <w:pStyle w:val="bpuHeadSpon"/>
    </w:pPr>
    <w:r w:rsidRPr="007C06A4">
      <w:rPr>
        <w:rStyle w:val="bpuHeadSponChar"/>
      </w:rPr>
      <w:t>A1063</w:t>
    </w:r>
    <w:r>
      <w:t xml:space="preserve"> JASEY, MURPHY</w:t>
    </w:r>
  </w:p>
  <w:p w:rsidR="007C06A4" w:rsidRDefault="007C06A4" w:rsidP="007C06A4">
    <w:pPr>
      <w:pStyle w:val="bpuHeadSpon"/>
    </w:pPr>
    <w:r>
      <w:fldChar w:fldCharType="begin"/>
    </w:r>
    <w:r>
      <w:instrText xml:space="preserve"> PAGE  \* MERGEFORMAT </w:instrText>
    </w:r>
    <w:r>
      <w:fldChar w:fldCharType="separate"/>
    </w:r>
    <w:r w:rsidR="00674DEC">
      <w:rPr>
        <w:noProof/>
      </w:rPr>
      <w:t>2</w:t>
    </w:r>
    <w:r>
      <w:fldChar w:fldCharType="end"/>
    </w:r>
  </w:p>
  <w:p w:rsidR="007C06A4" w:rsidRDefault="007C06A4" w:rsidP="007C06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5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B64"/>
    <w:rsid w:val="00000169"/>
    <w:rsid w:val="00004D4D"/>
    <w:rsid w:val="00007B70"/>
    <w:rsid w:val="00007DDD"/>
    <w:rsid w:val="00010512"/>
    <w:rsid w:val="00011BAB"/>
    <w:rsid w:val="00013913"/>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B7C26"/>
    <w:rsid w:val="001C6A67"/>
    <w:rsid w:val="001D576D"/>
    <w:rsid w:val="001D7350"/>
    <w:rsid w:val="001E4DBB"/>
    <w:rsid w:val="001F6719"/>
    <w:rsid w:val="001F6DA6"/>
    <w:rsid w:val="00214614"/>
    <w:rsid w:val="0022067D"/>
    <w:rsid w:val="00230DA4"/>
    <w:rsid w:val="00231838"/>
    <w:rsid w:val="00232C5B"/>
    <w:rsid w:val="002373F3"/>
    <w:rsid w:val="002463CF"/>
    <w:rsid w:val="00260CA7"/>
    <w:rsid w:val="0026254F"/>
    <w:rsid w:val="00266FB9"/>
    <w:rsid w:val="00274341"/>
    <w:rsid w:val="0028159B"/>
    <w:rsid w:val="00296363"/>
    <w:rsid w:val="00296A63"/>
    <w:rsid w:val="002A16E7"/>
    <w:rsid w:val="002A71FA"/>
    <w:rsid w:val="002B4DA4"/>
    <w:rsid w:val="002B67F7"/>
    <w:rsid w:val="002C58D4"/>
    <w:rsid w:val="002E1440"/>
    <w:rsid w:val="002E2980"/>
    <w:rsid w:val="00304565"/>
    <w:rsid w:val="00307F11"/>
    <w:rsid w:val="0031075B"/>
    <w:rsid w:val="00313315"/>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680B"/>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32D6"/>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0BF9"/>
    <w:rsid w:val="005C0288"/>
    <w:rsid w:val="005C7C01"/>
    <w:rsid w:val="005D1D06"/>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4DEC"/>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06A4"/>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51DB"/>
    <w:rsid w:val="008C6FA9"/>
    <w:rsid w:val="008D35C6"/>
    <w:rsid w:val="008D455C"/>
    <w:rsid w:val="008D62DB"/>
    <w:rsid w:val="008E3B9B"/>
    <w:rsid w:val="008E4F67"/>
    <w:rsid w:val="008F6A7A"/>
    <w:rsid w:val="00902B2D"/>
    <w:rsid w:val="00910B1A"/>
    <w:rsid w:val="00915B98"/>
    <w:rsid w:val="00933C9C"/>
    <w:rsid w:val="009422B2"/>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3CDE"/>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4D2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7006"/>
    <w:rsid w:val="00C603F9"/>
    <w:rsid w:val="00C614C5"/>
    <w:rsid w:val="00C83317"/>
    <w:rsid w:val="00C937A1"/>
    <w:rsid w:val="00C93F56"/>
    <w:rsid w:val="00CB344E"/>
    <w:rsid w:val="00CC5E19"/>
    <w:rsid w:val="00CD312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413"/>
    <w:rsid w:val="00E05DFC"/>
    <w:rsid w:val="00E06BB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2AB1"/>
    <w:rsid w:val="00F0415D"/>
    <w:rsid w:val="00F04DB7"/>
    <w:rsid w:val="00F14E45"/>
    <w:rsid w:val="00F17CFC"/>
    <w:rsid w:val="00F42480"/>
    <w:rsid w:val="00F50A73"/>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2B64"/>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34A9D9"/>
  <w15:docId w15:val="{2ACFA2C0-9257-4D7D-9415-04EEED138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C06A4"/>
  </w:style>
  <w:style w:type="paragraph" w:styleId="BalloonText">
    <w:name w:val="Balloon Text"/>
    <w:basedOn w:val="Normal"/>
    <w:link w:val="BalloonTextChar"/>
    <w:semiHidden/>
    <w:unhideWhenUsed/>
    <w:rsid w:val="005A0B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0B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980A9-B699-4FE6-9010-9B808C5E7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321</Words>
  <Characters>1843</Characters>
  <Application>Microsoft Office Word</Application>
  <DocSecurity>0</DocSecurity>
  <Lines>67</Lines>
  <Paragraphs>28</Paragraphs>
  <ScaleCrop>false</ScaleCrop>
  <HeadingPairs>
    <vt:vector size="2" baseType="variant">
      <vt:variant>
        <vt:lpstr>Title</vt:lpstr>
      </vt:variant>
      <vt:variant>
        <vt:i4>1</vt:i4>
      </vt:variant>
    </vt:vector>
  </HeadingPairs>
  <TitlesOfParts>
    <vt:vector size="1" baseType="lpstr">
      <vt:lpstr>A1063 TR</vt:lpstr>
    </vt:vector>
  </TitlesOfParts>
  <Manager>R225</Manager>
  <Company>OFFICE of LEGISLATIVE SERVICES</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A1063 TR</dc:title>
  <dc:creator>Assemblywoman  JASEY, Assemblywoman  MURPHY</dc:creator>
  <cp:keywords>A1063|2|LG |264|0|264|!|0|</cp:keywords>
  <dc:description>PREFILED 2020_x000d_
TR 6/16/20</dc:description>
  <cp:lastModifiedBy>Brabson, Dawn</cp:lastModifiedBy>
  <cp:revision>2</cp:revision>
  <cp:lastPrinted>2021-03-02T19:16:00Z</cp:lastPrinted>
  <dcterms:created xsi:type="dcterms:W3CDTF">2021-03-02T19:16:00Z</dcterms:created>
  <dcterms:modified xsi:type="dcterms:W3CDTF">2021-03-02T19:16:00Z</dcterms:modified>
  <cp:category>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