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B57B7" w:rsidP="00407C9E">
      <w:pPr>
        <w:pStyle w:val="NoteOrEstimate"/>
      </w:pPr>
      <w:r>
        <w:t>LEGISLATIVE FISCAL ESTIMATE</w:t>
      </w:r>
    </w:p>
    <w:p w:rsidR="001B57B7" w:rsidRPr="001B57B7" w:rsidRDefault="001B57B7" w:rsidP="001B57B7">
      <w:pPr>
        <w:pStyle w:val="Reprint"/>
      </w:pPr>
      <w:r>
        <w:t>[First Reprint]</w:t>
      </w:r>
    </w:p>
    <w:p w:rsidR="003C5892" w:rsidRDefault="001B57B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1079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F56F8" w:rsidP="001F56F8">
      <w:pPr>
        <w:pStyle w:val="BillNo"/>
      </w:pPr>
      <w:r>
        <w:t>219th LEGISLATURE</w:t>
      </w:r>
    </w:p>
    <w:p w:rsidR="00353325" w:rsidRDefault="00353325" w:rsidP="00353325"/>
    <w:p w:rsidR="001F56F8" w:rsidRDefault="001F56F8" w:rsidP="001F56F8">
      <w:pPr>
        <w:jc w:val="center"/>
      </w:pPr>
      <w:r>
        <w:t>DATED: JULY 29, 2020</w:t>
      </w:r>
    </w:p>
    <w:p w:rsidR="001F56F8" w:rsidRDefault="001F56F8" w:rsidP="00353325"/>
    <w:p w:rsidR="001F56F8" w:rsidRDefault="001F56F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F2D6F" w:rsidP="00515AC5">
            <w:r>
              <w:t>Requires certain health care professionals to undergo implicit bias training.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122AF" w:rsidP="00515AC5">
            <w:r>
              <w:t>Indeterminate</w:t>
            </w:r>
            <w:r w:rsidR="000A08A8">
              <w:t>, likely minimal</w:t>
            </w:r>
            <w:r w:rsidR="008F2D6F">
              <w:t xml:space="preserve"> increase in State costs.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F2D6F" w:rsidP="00515AC5">
            <w:r>
              <w:t>Department of Health</w:t>
            </w:r>
            <w:r w:rsidR="004B39A8">
              <w:t>, University Hospital</w:t>
            </w:r>
            <w:r w:rsidR="00426276">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2495"/>
        <w:gridCol w:w="2495"/>
        <w:gridCol w:w="15"/>
      </w:tblGrid>
      <w:tr w:rsidR="00C75246" w:rsidTr="008F2D6F">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26276">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8F2D6F"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426276">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26276">
              <w:rPr>
                <w:b/>
              </w:rPr>
              <w:t xml:space="preserve"> Increase</w:t>
            </w:r>
          </w:p>
        </w:tc>
        <w:tc>
          <w:tcPr>
            <w:tcW w:w="2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C122AF"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8F2D6F" w:rsidTr="008F2D6F">
        <w:trPr>
          <w:gridAfter w:val="1"/>
          <w:wAfter w:w="15" w:type="dxa"/>
          <w:trHeight w:hRule="exact" w:val="68"/>
        </w:trPr>
        <w:tc>
          <w:tcPr>
            <w:tcW w:w="9360" w:type="dxa"/>
            <w:gridSpan w:val="4"/>
            <w:tcBorders>
              <w:top w:val="nil"/>
              <w:left w:val="single" w:sz="6" w:space="0" w:color="auto"/>
              <w:bottom w:val="single" w:sz="6" w:space="0" w:color="auto"/>
              <w:right w:val="single" w:sz="6" w:space="0" w:color="auto"/>
            </w:tcBorders>
          </w:tcPr>
          <w:p w:rsidR="008F2D6F" w:rsidRDefault="008F2D6F"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C122AF" w:rsidP="001F56F8">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426276">
        <w:t xml:space="preserve"> (OLS)</w:t>
      </w:r>
      <w:r>
        <w:t xml:space="preserve"> finds that this bill will result in an indeterminate, </w:t>
      </w:r>
      <w:r w:rsidR="000A08A8">
        <w:t xml:space="preserve">and </w:t>
      </w:r>
      <w:r>
        <w:t xml:space="preserve">likely minimal, increase in State costs for the Department of Health </w:t>
      </w:r>
      <w:r w:rsidR="00426276">
        <w:t xml:space="preserve">(DOH) </w:t>
      </w:r>
      <w:r>
        <w:t xml:space="preserve">to develop regulations </w:t>
      </w:r>
      <w:r w:rsidR="00414601">
        <w:t>requiring</w:t>
      </w:r>
      <w:r>
        <w:t xml:space="preserve"> </w:t>
      </w:r>
      <w:r w:rsidR="0013460A">
        <w:t>every hospital</w:t>
      </w:r>
      <w:r>
        <w:t xml:space="preserve"> </w:t>
      </w:r>
      <w:r w:rsidR="00414601">
        <w:t>that provide</w:t>
      </w:r>
      <w:r w:rsidR="002C0CFB">
        <w:t>s inpatient</w:t>
      </w:r>
      <w:r w:rsidR="00414601">
        <w:t xml:space="preserve"> maternity services </w:t>
      </w:r>
      <w:r>
        <w:t xml:space="preserve">and </w:t>
      </w:r>
      <w:r w:rsidR="0013460A">
        <w:t xml:space="preserve">every </w:t>
      </w:r>
      <w:r w:rsidR="00426276">
        <w:t>licensed birthing center</w:t>
      </w:r>
      <w:r>
        <w:t xml:space="preserve"> to implement an evidence-based implicit bias training program for all health professionals who regularly provide perinatal treatment and care at the facility.</w:t>
      </w:r>
    </w:p>
    <w:p w:rsidR="001F56F8" w:rsidRDefault="001F56F8" w:rsidP="001F56F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C122AF" w:rsidP="001F56F8">
      <w:pPr>
        <w:pStyle w:val="StyleBulletedSymbolsymbol"/>
        <w:tabs>
          <w:tab w:val="num" w:pos="360"/>
        </w:tabs>
        <w:spacing w:after="0"/>
      </w:pPr>
      <w:r>
        <w:rPr>
          <w:color w:val="000000"/>
        </w:rPr>
        <w:t xml:space="preserve">The OLS also concludes that </w:t>
      </w:r>
      <w:r w:rsidR="00AA6571">
        <w:rPr>
          <w:color w:val="000000"/>
        </w:rPr>
        <w:t xml:space="preserve">University Hospital, an independent non-profit legal entity that is an instrumentality of the State, will </w:t>
      </w:r>
      <w:r>
        <w:rPr>
          <w:color w:val="000000"/>
        </w:rPr>
        <w:t xml:space="preserve">experience an </w:t>
      </w:r>
      <w:r w:rsidR="00AA6571">
        <w:rPr>
          <w:color w:val="000000"/>
        </w:rPr>
        <w:t xml:space="preserve">indeterminate </w:t>
      </w:r>
      <w:r>
        <w:rPr>
          <w:color w:val="000000"/>
        </w:rPr>
        <w:t xml:space="preserve">increase in expenditures to develop </w:t>
      </w:r>
      <w:r w:rsidR="00AA6571">
        <w:rPr>
          <w:color w:val="000000"/>
        </w:rPr>
        <w:t xml:space="preserve">and implement </w:t>
      </w:r>
      <w:r>
        <w:rPr>
          <w:color w:val="000000"/>
        </w:rPr>
        <w:t>the evidence-based training program, and the biennial refresher course, required under the bill</w:t>
      </w:r>
      <w:r w:rsidR="00AA6571">
        <w:rPr>
          <w:color w:val="000000"/>
        </w:rPr>
        <w:t>.</w:t>
      </w:r>
    </w:p>
    <w:p w:rsidR="00255944" w:rsidRDefault="00255944" w:rsidP="007E5EB3"/>
    <w:p w:rsidR="001F56F8" w:rsidRDefault="001F56F8"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426276">
        <w:t>T</w:t>
      </w:r>
      <w:r w:rsidR="00AA6571">
        <w:t xml:space="preserve">his bill </w:t>
      </w:r>
      <w:r w:rsidR="000A08A8">
        <w:t>would require</w:t>
      </w:r>
      <w:r w:rsidR="00AA6571">
        <w:t xml:space="preserve"> every hospital that provides inpatient maternity services and every birthing center licensed in the State to implement an evidence-based implicit bias training program for all health professionals who </w:t>
      </w:r>
      <w:r w:rsidR="00A16A6F">
        <w:t xml:space="preserve">routinely </w:t>
      </w:r>
      <w:r w:rsidR="00AA6571">
        <w:t>provide perinatal treatment and care to pregnant women at the hospital or birthing center.</w:t>
      </w:r>
      <w:r w:rsidR="00D82F05">
        <w:t xml:space="preserve">  </w:t>
      </w:r>
      <w:r w:rsidR="000A08A8">
        <w:t xml:space="preserve">The bill defines </w:t>
      </w:r>
      <w:r w:rsidR="00D82F05">
        <w:rPr>
          <w:color w:val="000000"/>
        </w:rPr>
        <w:t>“</w:t>
      </w:r>
      <w:r w:rsidR="000A08A8">
        <w:rPr>
          <w:color w:val="000000"/>
        </w:rPr>
        <w:t>i</w:t>
      </w:r>
      <w:r w:rsidR="00D82F05">
        <w:rPr>
          <w:color w:val="000000"/>
        </w:rPr>
        <w:t>mplicit bias” as a bias in judgment or behavior that results from subtle cognitive processes, including implicit prejudice and implic</w:t>
      </w:r>
      <w:r w:rsidR="007343E0">
        <w:rPr>
          <w:color w:val="000000"/>
        </w:rPr>
        <w:t>it stereotypes, which</w:t>
      </w:r>
      <w:r w:rsidR="00D82F05">
        <w:rPr>
          <w:color w:val="000000"/>
        </w:rPr>
        <w:t xml:space="preserve"> often operate at a level below conscious awareness and without intentional control.</w:t>
      </w:r>
    </w:p>
    <w:p w:rsidR="00AA6571" w:rsidRDefault="00AA6571" w:rsidP="002D7863">
      <w:pPr>
        <w:tabs>
          <w:tab w:val="left" w:pos="360"/>
          <w:tab w:val="left" w:pos="720"/>
          <w:tab w:val="left" w:pos="1440"/>
          <w:tab w:val="left" w:pos="2160"/>
          <w:tab w:val="left" w:pos="2880"/>
          <w:tab w:val="left" w:pos="3600"/>
          <w:tab w:val="left" w:pos="4320"/>
          <w:tab w:val="left" w:pos="5040"/>
        </w:tabs>
      </w:pPr>
      <w:r>
        <w:lastRenderedPageBreak/>
        <w:tab/>
      </w:r>
      <w:r w:rsidR="00A16A6F">
        <w:rPr>
          <w:color w:val="000000"/>
        </w:rPr>
        <w:t xml:space="preserve">The </w:t>
      </w:r>
      <w:r w:rsidR="000A08A8">
        <w:rPr>
          <w:color w:val="000000"/>
        </w:rPr>
        <w:t xml:space="preserve">bias </w:t>
      </w:r>
      <w:r w:rsidR="00A16A6F">
        <w:rPr>
          <w:color w:val="000000"/>
        </w:rPr>
        <w:t>training program would include, but not be limited to: identifying previous and current unconscious biases and misinformation when providing perinatal treatment and care to pregnant women; identifying personal, interpersonal, institutional, and cultural barriers to inclusion; information about cultural identity across racial and ethnic groups; information about communicating more effectively across racial, ethnic, religious, and gender identities; discussions on power dynamics and organizational decision-making and their effects on implicit bias, and on health inequities and racial and ethnic disparities within the field of perinatal care, and how implicit bias may contribute to pregnancy-related deaths and maternal and infant health outcomes; and corrective measures to decrease implicit bias at the interpersonal and institutional levels.</w:t>
      </w:r>
    </w:p>
    <w:p w:rsidR="00255944" w:rsidRDefault="00A16A6F" w:rsidP="002D7863">
      <w:pPr>
        <w:tabs>
          <w:tab w:val="left" w:pos="360"/>
          <w:tab w:val="left" w:pos="720"/>
          <w:tab w:val="left" w:pos="1440"/>
          <w:tab w:val="left" w:pos="2160"/>
          <w:tab w:val="left" w:pos="2880"/>
          <w:tab w:val="left" w:pos="3600"/>
          <w:tab w:val="left" w:pos="4320"/>
          <w:tab w:val="left" w:pos="5040"/>
        </w:tabs>
      </w:pPr>
      <w:r>
        <w:tab/>
      </w:r>
      <w:r w:rsidRPr="00A16A6F">
        <w:t>A</w:t>
      </w:r>
      <w:r>
        <w:t>ll</w:t>
      </w:r>
      <w:r w:rsidRPr="00A16A6F">
        <w:t xml:space="preserve"> health care professional</w:t>
      </w:r>
      <w:r>
        <w:t>s who regularly provide</w:t>
      </w:r>
      <w:r w:rsidRPr="00A16A6F">
        <w:t xml:space="preserve"> perinatal treatment and care to pregnant women at a hospital or birthing center would be required to complete the training program</w:t>
      </w:r>
      <w:r>
        <w:t xml:space="preserve">, as well as </w:t>
      </w:r>
      <w:r w:rsidRPr="00A16A6F">
        <w:t>a</w:t>
      </w:r>
      <w:r>
        <w:t xml:space="preserve"> biennial</w:t>
      </w:r>
      <w:r w:rsidRPr="00A16A6F">
        <w:t xml:space="preserve"> refresher course</w:t>
      </w:r>
      <w:r>
        <w:t xml:space="preserve"> </w:t>
      </w:r>
      <w:r w:rsidRPr="00A16A6F">
        <w:t>designed to provide updated information about racial, ethnic, and cultural identity, and best practices in decreasing interpersonal and institutional implicit bias.  Upon successful completion of the training program, the health care professional would receive a certification from the hospital or birthing center.</w:t>
      </w:r>
    </w:p>
    <w:p w:rsidR="00A16A6F" w:rsidRDefault="00A16A6F" w:rsidP="002D7863">
      <w:pPr>
        <w:tabs>
          <w:tab w:val="left" w:pos="360"/>
          <w:tab w:val="left" w:pos="720"/>
          <w:tab w:val="left" w:pos="1440"/>
          <w:tab w:val="left" w:pos="2160"/>
          <w:tab w:val="left" w:pos="2880"/>
          <w:tab w:val="left" w:pos="3600"/>
          <w:tab w:val="left" w:pos="4320"/>
          <w:tab w:val="left" w:pos="5040"/>
        </w:tabs>
        <w:rPr>
          <w:color w:val="000000"/>
        </w:rPr>
      </w:pPr>
      <w:r>
        <w:tab/>
      </w:r>
      <w:r>
        <w:rPr>
          <w:color w:val="000000"/>
        </w:rPr>
        <w:t xml:space="preserve">Under the bill, a hospital that implements an implicit bias training program would be required to structure the program in a manner that </w:t>
      </w:r>
      <w:r w:rsidR="000A08A8">
        <w:rPr>
          <w:color w:val="000000"/>
        </w:rPr>
        <w:t>would permit</w:t>
      </w:r>
      <w:r>
        <w:rPr>
          <w:color w:val="000000"/>
        </w:rPr>
        <w:t xml:space="preserve"> participating physicians to be eligible to receive continuing education credits.</w:t>
      </w:r>
    </w:p>
    <w:p w:rsidR="00D82F05" w:rsidRDefault="00D82F05" w:rsidP="002D7863">
      <w:pPr>
        <w:tabs>
          <w:tab w:val="left" w:pos="360"/>
          <w:tab w:val="left" w:pos="720"/>
          <w:tab w:val="left" w:pos="1440"/>
          <w:tab w:val="left" w:pos="2160"/>
          <w:tab w:val="left" w:pos="2880"/>
          <w:tab w:val="left" w:pos="3600"/>
          <w:tab w:val="left" w:pos="4320"/>
          <w:tab w:val="left" w:pos="5040"/>
        </w:tabs>
      </w:pPr>
    </w:p>
    <w:p w:rsidR="001F56F8" w:rsidRDefault="001F56F8"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343E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011C8C" w:rsidP="002D7863">
      <w:pPr>
        <w:tabs>
          <w:tab w:val="left" w:pos="360"/>
          <w:tab w:val="left" w:pos="720"/>
          <w:tab w:val="left" w:pos="1440"/>
          <w:tab w:val="left" w:pos="2160"/>
          <w:tab w:val="left" w:pos="2880"/>
          <w:tab w:val="left" w:pos="3600"/>
          <w:tab w:val="left" w:pos="4320"/>
          <w:tab w:val="left" w:pos="5040"/>
        </w:tabs>
      </w:pPr>
      <w:r>
        <w:tab/>
      </w:r>
      <w:r w:rsidRPr="00F37467">
        <w:t>The OLS finds that this bill will result in an indeterminate</w:t>
      </w:r>
      <w:r>
        <w:t>, although likely minimal,</w:t>
      </w:r>
      <w:r w:rsidRPr="00F37467">
        <w:t xml:space="preserve"> increase in State costs for </w:t>
      </w:r>
      <w:r>
        <w:t xml:space="preserve">the </w:t>
      </w:r>
      <w:r w:rsidR="006A7C02">
        <w:t xml:space="preserve">DOH </w:t>
      </w:r>
      <w:r w:rsidRPr="00F37467">
        <w:t xml:space="preserve">to </w:t>
      </w:r>
      <w:r>
        <w:t xml:space="preserve">develop regulations </w:t>
      </w:r>
      <w:r w:rsidR="000A08A8">
        <w:t xml:space="preserve">governing </w:t>
      </w:r>
      <w:r w:rsidR="0013460A">
        <w:t xml:space="preserve">the development and implementation, by </w:t>
      </w:r>
      <w:r>
        <w:t>hospitals</w:t>
      </w:r>
      <w:r w:rsidR="0013460A">
        <w:t xml:space="preserve"> that provide maternity services and </w:t>
      </w:r>
      <w:r>
        <w:t>licensed birthing centers</w:t>
      </w:r>
      <w:r w:rsidR="0013460A">
        <w:t>,</w:t>
      </w:r>
      <w:r>
        <w:t xml:space="preserve"> </w:t>
      </w:r>
      <w:r w:rsidR="000A08A8">
        <w:t xml:space="preserve">of an </w:t>
      </w:r>
      <w:r>
        <w:t>evidence-based implicit bias training program, as well as a biennial refresher course, for all health professionals that regularly provide perinatal treatment and care t</w:t>
      </w:r>
      <w:r w:rsidR="0013460A">
        <w:t>o pregnant women</w:t>
      </w:r>
      <w:r>
        <w:t xml:space="preserve">.  </w:t>
      </w:r>
      <w:r w:rsidR="006A7C02">
        <w:t>To the extent that the DOH can adapt existing regulations to meet the requirements under the bill, State costs are expected to be minimal.</w:t>
      </w:r>
    </w:p>
    <w:p w:rsidR="001F56F8" w:rsidRDefault="006A7C02" w:rsidP="001F56F8">
      <w:pPr>
        <w:tabs>
          <w:tab w:val="left" w:pos="360"/>
          <w:tab w:val="left" w:pos="720"/>
          <w:tab w:val="left" w:pos="1440"/>
          <w:tab w:val="left" w:pos="2160"/>
          <w:tab w:val="left" w:pos="2880"/>
          <w:tab w:val="left" w:pos="3600"/>
          <w:tab w:val="left" w:pos="4320"/>
          <w:tab w:val="left" w:pos="5040"/>
        </w:tabs>
      </w:pPr>
      <w:r>
        <w:tab/>
        <w:t xml:space="preserve">In addition, </w:t>
      </w:r>
      <w:r>
        <w:rPr>
          <w:color w:val="000000"/>
        </w:rPr>
        <w:t xml:space="preserve">University Hospital, an independent non-profit legal entity that is an instrumentality of the State, will experience an indeterminate increase in expenditures to develop and implement the evidence-based training program, and the refresher course, required under the bill.  However, pursuant to </w:t>
      </w:r>
      <w:r w:rsidR="003809D2">
        <w:rPr>
          <w:color w:val="000000"/>
        </w:rPr>
        <w:t>State law</w:t>
      </w:r>
      <w:r>
        <w:rPr>
          <w:color w:val="000000"/>
        </w:rPr>
        <w:t xml:space="preserve">, each </w:t>
      </w:r>
      <w:r w:rsidR="000A08A8">
        <w:rPr>
          <w:color w:val="000000"/>
        </w:rPr>
        <w:t xml:space="preserve">New Jersey </w:t>
      </w:r>
      <w:r>
        <w:rPr>
          <w:color w:val="000000"/>
        </w:rPr>
        <w:t xml:space="preserve">hospital and birthing facility must require its health care professionals who provide labor, delivery, and postpartum care to complete a “standardized maternal patient discharge education module,” </w:t>
      </w:r>
      <w:r w:rsidR="0013460A">
        <w:rPr>
          <w:color w:val="000000"/>
        </w:rPr>
        <w:t xml:space="preserve">designed to </w:t>
      </w:r>
      <w:r>
        <w:rPr>
          <w:color w:val="000000"/>
        </w:rPr>
        <w:t>edu</w:t>
      </w:r>
      <w:r w:rsidR="0013460A">
        <w:rPr>
          <w:color w:val="000000"/>
        </w:rPr>
        <w:t>cate staff on the complications,</w:t>
      </w:r>
      <w:r>
        <w:rPr>
          <w:color w:val="000000"/>
        </w:rPr>
        <w:t xml:space="preserve"> and </w:t>
      </w:r>
      <w:r w:rsidR="0013460A">
        <w:rPr>
          <w:color w:val="000000"/>
        </w:rPr>
        <w:t xml:space="preserve">associated </w:t>
      </w:r>
      <w:r>
        <w:rPr>
          <w:color w:val="000000"/>
        </w:rPr>
        <w:t>wa</w:t>
      </w:r>
      <w:r w:rsidR="0013460A">
        <w:rPr>
          <w:color w:val="000000"/>
        </w:rPr>
        <w:t>rning signs</w:t>
      </w:r>
      <w:r>
        <w:rPr>
          <w:color w:val="000000"/>
        </w:rPr>
        <w:t>, of childbirth.  To the extent that University Hospital has completed development of this maternal patient discharge educational model, and can</w:t>
      </w:r>
      <w:r w:rsidR="0013460A">
        <w:rPr>
          <w:color w:val="000000"/>
        </w:rPr>
        <w:t xml:space="preserve"> expand the module </w:t>
      </w:r>
      <w:r w:rsidR="009321DE">
        <w:rPr>
          <w:color w:val="000000"/>
        </w:rPr>
        <w:t xml:space="preserve">to </w:t>
      </w:r>
      <w:r>
        <w:rPr>
          <w:color w:val="000000"/>
        </w:rPr>
        <w:t>meet the implicit bias training requiremen</w:t>
      </w:r>
      <w:r w:rsidR="009321DE">
        <w:rPr>
          <w:color w:val="000000"/>
        </w:rPr>
        <w:t>ts mandated under this bill,</w:t>
      </w:r>
      <w:r>
        <w:rPr>
          <w:color w:val="000000"/>
        </w:rPr>
        <w:t xml:space="preserve"> costs to University Hospital could potentially be minimized.</w:t>
      </w:r>
      <w:r w:rsidR="001F56F8">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1F56F8">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7343E0" w:rsidP="003809D2">
            <w:pPr>
              <w:pStyle w:val="10pointItalics"/>
              <w:rPr>
                <w:sz w:val="24"/>
              </w:rPr>
            </w:pPr>
            <w:r>
              <w:t xml:space="preserve">Human Services </w:t>
            </w:r>
          </w:p>
        </w:tc>
      </w:tr>
      <w:tr w:rsidR="00EF17BC" w:rsidTr="001F56F8">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F1523" w:rsidP="00EF17BC">
            <w:pPr>
              <w:pStyle w:val="10pointItalics"/>
            </w:pPr>
            <w:bookmarkStart w:id="2" w:name="UserFullName"/>
            <w:bookmarkEnd w:id="2"/>
            <w:r>
              <w:t>Anne Cappabianca</w:t>
            </w:r>
          </w:p>
          <w:p w:rsidR="007343E0" w:rsidRPr="00943594" w:rsidRDefault="007343E0" w:rsidP="007343E0">
            <w:pPr>
              <w:rPr>
                <w:i/>
                <w:sz w:val="20"/>
                <w:szCs w:val="20"/>
              </w:rPr>
            </w:pPr>
            <w:r w:rsidRPr="00943594">
              <w:rPr>
                <w:i/>
                <w:sz w:val="20"/>
                <w:szCs w:val="20"/>
              </w:rPr>
              <w:t>Assistant Fiscal Analyst</w:t>
            </w:r>
          </w:p>
        </w:tc>
      </w:tr>
      <w:tr w:rsidR="00EF17BC" w:rsidTr="001F56F8">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F56F8" w:rsidRDefault="001F56F8" w:rsidP="00EF17BC">
      <w:pPr>
        <w:spacing w:line="287" w:lineRule="atLeast"/>
      </w:pPr>
    </w:p>
    <w:p w:rsidR="00EF17BC" w:rsidRDefault="001B57B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B57B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5D3" w:rsidRDefault="001805D3">
      <w:r>
        <w:separator/>
      </w:r>
    </w:p>
  </w:endnote>
  <w:endnote w:type="continuationSeparator" w:id="0">
    <w:p w:rsidR="001805D3" w:rsidRDefault="00180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A56D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52747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5D3" w:rsidRDefault="001805D3">
      <w:r>
        <w:separator/>
      </w:r>
    </w:p>
  </w:footnote>
  <w:footnote w:type="continuationSeparator" w:id="0">
    <w:p w:rsidR="001805D3" w:rsidRDefault="00180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B7" w:rsidRDefault="001B57B7" w:rsidP="001B57B7">
    <w:pPr>
      <w:pStyle w:val="Header"/>
      <w:jc w:val="center"/>
    </w:pPr>
    <w:r>
      <w:t>F</w:t>
    </w:r>
    <w:r w:rsidR="001F56F8">
      <w:t>E to A</w:t>
    </w:r>
    <w:r>
      <w:t>1079 [1R]</w:t>
    </w:r>
  </w:p>
  <w:p w:rsidR="001B57B7" w:rsidRDefault="001B57B7" w:rsidP="001B57B7">
    <w:pPr>
      <w:pStyle w:val="Header"/>
      <w:jc w:val="center"/>
    </w:pPr>
    <w:r>
      <w:fldChar w:fldCharType="begin"/>
    </w:r>
    <w:r>
      <w:instrText xml:space="preserve"> PAGE  \* MERGEFORMAT </w:instrText>
    </w:r>
    <w:r>
      <w:fldChar w:fldCharType="separate"/>
    </w:r>
    <w:r w:rsidR="003A56D4">
      <w:rPr>
        <w:noProof/>
      </w:rPr>
      <w:t>2</w:t>
    </w:r>
    <w:r>
      <w:fldChar w:fldCharType="end"/>
    </w:r>
  </w:p>
  <w:p w:rsidR="001B57B7" w:rsidRDefault="001B57B7" w:rsidP="001B57B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7B7"/>
    <w:rsid w:val="00011C8C"/>
    <w:rsid w:val="00011EDD"/>
    <w:rsid w:val="00013973"/>
    <w:rsid w:val="00017781"/>
    <w:rsid w:val="000333DF"/>
    <w:rsid w:val="00036860"/>
    <w:rsid w:val="00042B0B"/>
    <w:rsid w:val="000629F9"/>
    <w:rsid w:val="000701B0"/>
    <w:rsid w:val="00070F62"/>
    <w:rsid w:val="000820F8"/>
    <w:rsid w:val="0008691D"/>
    <w:rsid w:val="00095290"/>
    <w:rsid w:val="000A08A8"/>
    <w:rsid w:val="000A16EC"/>
    <w:rsid w:val="000B1CCB"/>
    <w:rsid w:val="000C074D"/>
    <w:rsid w:val="000C50EA"/>
    <w:rsid w:val="000E08DD"/>
    <w:rsid w:val="000E17DB"/>
    <w:rsid w:val="000F0A12"/>
    <w:rsid w:val="000F231D"/>
    <w:rsid w:val="000F278B"/>
    <w:rsid w:val="000F2B57"/>
    <w:rsid w:val="001046F9"/>
    <w:rsid w:val="001106B5"/>
    <w:rsid w:val="00114591"/>
    <w:rsid w:val="00115411"/>
    <w:rsid w:val="001223E7"/>
    <w:rsid w:val="00125D26"/>
    <w:rsid w:val="0013460A"/>
    <w:rsid w:val="00142AE8"/>
    <w:rsid w:val="00145CE4"/>
    <w:rsid w:val="00157AED"/>
    <w:rsid w:val="00172CF5"/>
    <w:rsid w:val="001805D3"/>
    <w:rsid w:val="001907A1"/>
    <w:rsid w:val="00193C26"/>
    <w:rsid w:val="00194789"/>
    <w:rsid w:val="00197240"/>
    <w:rsid w:val="001B1D4B"/>
    <w:rsid w:val="001B2BA9"/>
    <w:rsid w:val="001B57B7"/>
    <w:rsid w:val="001D0C90"/>
    <w:rsid w:val="001D3FD4"/>
    <w:rsid w:val="001F4F8B"/>
    <w:rsid w:val="001F56F8"/>
    <w:rsid w:val="001F6F3D"/>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78FD"/>
    <w:rsid w:val="00290E57"/>
    <w:rsid w:val="0029229D"/>
    <w:rsid w:val="002977FC"/>
    <w:rsid w:val="002A15C4"/>
    <w:rsid w:val="002A1C0F"/>
    <w:rsid w:val="002A2F18"/>
    <w:rsid w:val="002A5C0C"/>
    <w:rsid w:val="002C0CFB"/>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09D2"/>
    <w:rsid w:val="00381FCA"/>
    <w:rsid w:val="003828C4"/>
    <w:rsid w:val="00385E41"/>
    <w:rsid w:val="00386200"/>
    <w:rsid w:val="003A56D4"/>
    <w:rsid w:val="003A5E75"/>
    <w:rsid w:val="003B66B0"/>
    <w:rsid w:val="003C23FD"/>
    <w:rsid w:val="003C5892"/>
    <w:rsid w:val="003C6FD3"/>
    <w:rsid w:val="003D4453"/>
    <w:rsid w:val="00407C9E"/>
    <w:rsid w:val="0041022E"/>
    <w:rsid w:val="00414601"/>
    <w:rsid w:val="004149CC"/>
    <w:rsid w:val="00426276"/>
    <w:rsid w:val="00485323"/>
    <w:rsid w:val="00487ED8"/>
    <w:rsid w:val="004911CB"/>
    <w:rsid w:val="00491918"/>
    <w:rsid w:val="004A10CD"/>
    <w:rsid w:val="004A2E7F"/>
    <w:rsid w:val="004A5A65"/>
    <w:rsid w:val="004B1485"/>
    <w:rsid w:val="004B39A8"/>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16901"/>
    <w:rsid w:val="00625D15"/>
    <w:rsid w:val="00651611"/>
    <w:rsid w:val="00653AE2"/>
    <w:rsid w:val="006671C7"/>
    <w:rsid w:val="006917CF"/>
    <w:rsid w:val="00692BD4"/>
    <w:rsid w:val="006A7C02"/>
    <w:rsid w:val="006B22F3"/>
    <w:rsid w:val="006B2FD5"/>
    <w:rsid w:val="006B5C2D"/>
    <w:rsid w:val="006B6C16"/>
    <w:rsid w:val="006D6F6C"/>
    <w:rsid w:val="006F239A"/>
    <w:rsid w:val="006F505D"/>
    <w:rsid w:val="006F7203"/>
    <w:rsid w:val="00722AEF"/>
    <w:rsid w:val="007343E0"/>
    <w:rsid w:val="00737A6C"/>
    <w:rsid w:val="00743F01"/>
    <w:rsid w:val="00744AE4"/>
    <w:rsid w:val="00763D60"/>
    <w:rsid w:val="007833B1"/>
    <w:rsid w:val="007920AC"/>
    <w:rsid w:val="00793951"/>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A436F"/>
    <w:rsid w:val="008C0341"/>
    <w:rsid w:val="008D5731"/>
    <w:rsid w:val="008E1349"/>
    <w:rsid w:val="008F2D6F"/>
    <w:rsid w:val="009321DE"/>
    <w:rsid w:val="00937A78"/>
    <w:rsid w:val="00943594"/>
    <w:rsid w:val="00947B1E"/>
    <w:rsid w:val="00953C08"/>
    <w:rsid w:val="00973C29"/>
    <w:rsid w:val="00993F28"/>
    <w:rsid w:val="009B14F4"/>
    <w:rsid w:val="009B1B0D"/>
    <w:rsid w:val="009B1C3D"/>
    <w:rsid w:val="009B32DD"/>
    <w:rsid w:val="009C005A"/>
    <w:rsid w:val="009D4BC2"/>
    <w:rsid w:val="009D5E5F"/>
    <w:rsid w:val="009D62B4"/>
    <w:rsid w:val="009E1448"/>
    <w:rsid w:val="009E3E41"/>
    <w:rsid w:val="009F1523"/>
    <w:rsid w:val="00A05A06"/>
    <w:rsid w:val="00A164F2"/>
    <w:rsid w:val="00A16A6F"/>
    <w:rsid w:val="00A26FCF"/>
    <w:rsid w:val="00A31FA5"/>
    <w:rsid w:val="00A34F8C"/>
    <w:rsid w:val="00A359DA"/>
    <w:rsid w:val="00A37886"/>
    <w:rsid w:val="00A63176"/>
    <w:rsid w:val="00A70D0C"/>
    <w:rsid w:val="00A9794C"/>
    <w:rsid w:val="00AA6571"/>
    <w:rsid w:val="00AB0440"/>
    <w:rsid w:val="00AC3FC5"/>
    <w:rsid w:val="00AD340B"/>
    <w:rsid w:val="00AE3966"/>
    <w:rsid w:val="00AF11C6"/>
    <w:rsid w:val="00AF1715"/>
    <w:rsid w:val="00B002D1"/>
    <w:rsid w:val="00B00BF5"/>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22AF"/>
    <w:rsid w:val="00C260AB"/>
    <w:rsid w:val="00C32933"/>
    <w:rsid w:val="00C3314D"/>
    <w:rsid w:val="00C75246"/>
    <w:rsid w:val="00C80B0B"/>
    <w:rsid w:val="00C91EDF"/>
    <w:rsid w:val="00C97447"/>
    <w:rsid w:val="00CC6622"/>
    <w:rsid w:val="00D16510"/>
    <w:rsid w:val="00D20F5D"/>
    <w:rsid w:val="00D376ED"/>
    <w:rsid w:val="00D40E4F"/>
    <w:rsid w:val="00D638D0"/>
    <w:rsid w:val="00D67A0A"/>
    <w:rsid w:val="00D734B9"/>
    <w:rsid w:val="00D762A6"/>
    <w:rsid w:val="00D762BF"/>
    <w:rsid w:val="00D82F05"/>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31AB"/>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F2AA4D5-C65E-4F94-B89E-E92C3C408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435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35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769</Words>
  <Characters>4667</Characters>
  <Application>Microsoft Office Word</Application>
  <DocSecurity>0</DocSecurity>
  <Lines>112</Lines>
  <Paragraphs>41</Paragraphs>
  <ScaleCrop>false</ScaleCrop>
  <HeadingPairs>
    <vt:vector size="2" baseType="variant">
      <vt:variant>
        <vt:lpstr>Title</vt:lpstr>
      </vt:variant>
      <vt:variant>
        <vt:i4>1</vt:i4>
      </vt:variant>
    </vt:vector>
  </HeadingPairs>
  <TitlesOfParts>
    <vt:vector size="1" baseType="lpstr">
      <vt:lpstr>A1079 1R  FISCAL ESTIMATE</vt:lpstr>
    </vt:vector>
  </TitlesOfParts>
  <Manager>Anne Cappabianca; R224</Manager>
  <Company>Office of Legislative Services</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A1079 1R  FISCAL ESTIMATE</dc:title>
  <dc:creator>Assemblywoman SPEIGHT, Assemblywoman PINTOR MARIN</dc:creator>
  <cp:keywords>A1079|3|HS |312|0|0|!||</cp:keywords>
  <dc:description>sent to sponsor 7/23 BPU 7/29</dc:description>
  <cp:lastModifiedBy>Franks, Denise</cp:lastModifiedBy>
  <cp:revision>2</cp:revision>
  <cp:lastPrinted>2020-07-20T19:15:00Z</cp:lastPrinted>
  <dcterms:created xsi:type="dcterms:W3CDTF">2020-07-29T15:31:00Z</dcterms:created>
  <dcterms:modified xsi:type="dcterms:W3CDTF">2020-07-29T15:31:00Z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