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D86" w:rsidRDefault="00EF4D86" w:rsidP="00EF4D86">
      <w:pPr>
        <w:pStyle w:val="bpuBill"/>
      </w:pPr>
      <w:bookmarkStart w:id="0" w:name="bpuFrontPg"/>
      <w:bookmarkStart w:id="1" w:name="_GoBack"/>
      <w:bookmarkEnd w:id="0"/>
      <w:bookmarkEnd w:id="1"/>
      <w:r>
        <w:t xml:space="preserve">ASSEMBLY, No. 1085 </w:t>
      </w:r>
    </w:p>
    <w:p w:rsidR="00EF4D86" w:rsidRPr="00EF4D86" w:rsidRDefault="00EF4D86" w:rsidP="00EF4D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997" r:id="rId8"/>
        </w:object>
      </w:r>
    </w:p>
    <w:p w:rsidR="00EF4D86" w:rsidRDefault="00EF4D86" w:rsidP="00EF4D86">
      <w:pPr>
        <w:pStyle w:val="bpuState"/>
      </w:pPr>
      <w:r>
        <w:t>STATE OF NEW JERSEY</w:t>
      </w:r>
    </w:p>
    <w:p w:rsidR="00EF4D86" w:rsidRDefault="00EF4D86" w:rsidP="00EF4D86">
      <w:pPr>
        <w:pStyle w:val="bpuLegislature"/>
      </w:pPr>
      <w:proofErr w:type="gramStart"/>
      <w:r>
        <w:t>219th</w:t>
      </w:r>
      <w:proofErr w:type="gramEnd"/>
      <w:r>
        <w:t xml:space="preserve"> LEGISLATURE</w:t>
      </w:r>
    </w:p>
    <w:p w:rsidR="00EF4D86" w:rsidRDefault="00EF4D86" w:rsidP="00EF4D86">
      <w:pPr>
        <w:pStyle w:val="bpuWpGraphic"/>
      </w:pPr>
      <w:r>
        <w:object w:dxaOrig="8985" w:dyaOrig="255">
          <v:shape id="_x0000_i1026" type="#_x0000_t75" style="width:6in;height:12pt" o:ole="">
            <v:imagedata r:id="rId7" o:title=""/>
          </v:shape>
          <o:OLEObject Type="Embed" ProgID="WPWin6.1" ShapeID="_x0000_i1026" DrawAspect="Content" ObjectID="_1639470998" r:id="rId9"/>
        </w:object>
      </w:r>
      <w:r>
        <w:t xml:space="preserve">  </w:t>
      </w:r>
    </w:p>
    <w:p w:rsidR="00EF4D86" w:rsidRDefault="00EF4D86" w:rsidP="00EF4D86">
      <w:pPr>
        <w:pStyle w:val="bpuIntro"/>
      </w:pPr>
      <w:r>
        <w:t>PRE-FILED FOR INTRODUCTION IN THE 2020 SESSION</w:t>
      </w:r>
    </w:p>
    <w:p w:rsidR="00EF4D86" w:rsidRDefault="00EF4D86" w:rsidP="00EF4D86">
      <w:pPr>
        <w:pStyle w:val="bpuIntro"/>
      </w:pPr>
    </w:p>
    <w:p w:rsidR="00EF4D86" w:rsidRDefault="00EF4D86" w:rsidP="00EF4D86">
      <w:pPr>
        <w:pStyle w:val="bpuIntro"/>
        <w:sectPr w:rsidR="00EF4D86" w:rsidSect="00EF4D86">
          <w:headerReference w:type="even" r:id="rId10"/>
          <w:headerReference w:type="default" r:id="rId11"/>
          <w:pgSz w:w="12240" w:h="20160" w:code="5"/>
          <w:pgMar w:top="2160" w:right="1440" w:bottom="1440" w:left="1440" w:header="720" w:footer="720" w:gutter="0"/>
          <w:pgNumType w:start="1"/>
          <w:cols w:space="720"/>
          <w:docGrid w:linePitch="360"/>
        </w:sectPr>
      </w:pPr>
    </w:p>
    <w:p w:rsidR="00EF4D86" w:rsidRDefault="00EF4D86" w:rsidP="00EF4D86">
      <w:pPr>
        <w:pStyle w:val="bpuIntro"/>
      </w:pPr>
    </w:p>
    <w:p w:rsidR="00EF4D86" w:rsidRDefault="00EF4D86" w:rsidP="00EF4D86">
      <w:pPr>
        <w:pStyle w:val="bpuSponsor"/>
      </w:pPr>
      <w:r>
        <w:t>Sponsored by:</w:t>
      </w:r>
    </w:p>
    <w:p w:rsidR="00EF4D86" w:rsidRDefault="00EF4D86" w:rsidP="00EF4D86">
      <w:pPr>
        <w:pStyle w:val="bpuSponsor"/>
      </w:pPr>
      <w:proofErr w:type="gramStart"/>
      <w:r>
        <w:t>Assemblywoman  SHANIQUE</w:t>
      </w:r>
      <w:proofErr w:type="gramEnd"/>
      <w:r>
        <w:t xml:space="preserve"> SPEIGHT</w:t>
      </w:r>
    </w:p>
    <w:p w:rsidR="00EF4D86" w:rsidRDefault="00EF4D86" w:rsidP="00EF4D86">
      <w:pPr>
        <w:pStyle w:val="bpuSponsor"/>
      </w:pPr>
      <w:r>
        <w:t>District 29 (Essex)</w:t>
      </w:r>
    </w:p>
    <w:p w:rsidR="00EF4D86" w:rsidRDefault="00EF4D86" w:rsidP="00EF4D86">
      <w:pPr>
        <w:pStyle w:val="bpuSponsor"/>
      </w:pPr>
    </w:p>
    <w:p w:rsidR="00EF4D86" w:rsidRDefault="00EF4D86" w:rsidP="00EF4D86">
      <w:pPr>
        <w:pStyle w:val="bpuSponsor"/>
      </w:pPr>
    </w:p>
    <w:p w:rsidR="00EF4D86" w:rsidRDefault="00EF4D86" w:rsidP="00EF4D86">
      <w:pPr>
        <w:pStyle w:val="bpuSponsor"/>
      </w:pPr>
    </w:p>
    <w:p w:rsidR="00EF4D86" w:rsidRDefault="00EF4D86" w:rsidP="00EF4D86">
      <w:pPr>
        <w:pStyle w:val="bpuSponsor"/>
      </w:pPr>
    </w:p>
    <w:p w:rsidR="00EF4D86" w:rsidRDefault="00EF4D86" w:rsidP="00EF4D86">
      <w:pPr>
        <w:pStyle w:val="bpuSponsor"/>
      </w:pPr>
      <w:r>
        <w:t>SYNOPSIS</w:t>
      </w:r>
    </w:p>
    <w:p w:rsidR="00EF4D86" w:rsidRDefault="00EF4D86" w:rsidP="00EF4D86">
      <w:pPr>
        <w:pStyle w:val="bpuNormText"/>
      </w:pPr>
      <w:r>
        <w:tab/>
        <w:t xml:space="preserve">Requires training or experience in crime victims' </w:t>
      </w:r>
      <w:proofErr w:type="gramStart"/>
      <w:r>
        <w:t>rights for certain</w:t>
      </w:r>
      <w:proofErr w:type="gramEnd"/>
      <w:r>
        <w:t xml:space="preserve"> members of Victims of Crime Compensation Review Board. </w:t>
      </w:r>
    </w:p>
    <w:p w:rsidR="00EF4D86" w:rsidRDefault="00EF4D86" w:rsidP="00EF4D86">
      <w:pPr>
        <w:pStyle w:val="bpuNormText"/>
      </w:pPr>
    </w:p>
    <w:p w:rsidR="00EF4D86" w:rsidRDefault="00EF4D86" w:rsidP="00EF4D86">
      <w:pPr>
        <w:pStyle w:val="bpuSponsor"/>
      </w:pPr>
      <w:r>
        <w:t xml:space="preserve">CURRENT VERSION OF TEXT </w:t>
      </w:r>
    </w:p>
    <w:p w:rsidR="00EF4D86" w:rsidRDefault="00EF4D86" w:rsidP="00EF4D86">
      <w:pPr>
        <w:pStyle w:val="bpuNormText"/>
      </w:pPr>
      <w:r>
        <w:tab/>
        <w:t>As introduced.</w:t>
      </w:r>
    </w:p>
    <w:p w:rsidR="00EF4D86" w:rsidRDefault="00EF4D86" w:rsidP="00EF4D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4D86" w:rsidRDefault="00EF4D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4D86" w:rsidSect="00EF4D86">
          <w:type w:val="continuous"/>
          <w:pgSz w:w="12240" w:h="20160" w:code="5"/>
          <w:pgMar w:top="2160" w:right="2275" w:bottom="1440" w:left="2275" w:header="72" w:footer="720" w:gutter="0"/>
          <w:pgNumType w:start="1"/>
          <w:cols w:space="720"/>
          <w:docGrid w:linePitch="360"/>
        </w:sectPr>
      </w:pPr>
    </w:p>
    <w:p w:rsidR="00C16B33" w:rsidRPr="00C16B33" w:rsidRDefault="00C16B33" w:rsidP="00C16B3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16B33">
        <w:rPr>
          <w:b/>
          <w:smallCaps/>
          <w:szCs w:val="20"/>
        </w:rPr>
        <w:lastRenderedPageBreak/>
        <w:t>An Act</w:t>
      </w:r>
      <w:r w:rsidRPr="00C16B33">
        <w:t xml:space="preserve"> concerning compensation for victims of crime and amending P.L.2007, c.95.</w:t>
      </w:r>
    </w:p>
    <w:p w:rsidR="00C16B33" w:rsidRPr="00C16B33" w:rsidRDefault="00C16B33" w:rsidP="00C16B33"/>
    <w:p w:rsidR="00C16B33" w:rsidRPr="00C16B33" w:rsidRDefault="00C16B33" w:rsidP="00C16B33">
      <w:r w:rsidRPr="00C16B33">
        <w:tab/>
      </w:r>
      <w:proofErr w:type="gramStart"/>
      <w:r w:rsidRPr="00C16B33">
        <w:rPr>
          <w:b/>
          <w:smallCaps/>
          <w:szCs w:val="18"/>
        </w:rPr>
        <w:t>Be It Enacted</w:t>
      </w:r>
      <w:proofErr w:type="gramEnd"/>
      <w:r w:rsidRPr="00C16B33">
        <w:rPr>
          <w:b/>
          <w:smallCaps/>
          <w:szCs w:val="18"/>
        </w:rPr>
        <w:t xml:space="preserve"> </w:t>
      </w:r>
      <w:r w:rsidRPr="00C16B33">
        <w:rPr>
          <w:i/>
          <w:szCs w:val="18"/>
        </w:rPr>
        <w:t>by the Senate and General Assembly of the State of New Jersey:</w:t>
      </w:r>
    </w:p>
    <w:p w:rsidR="00C16B33" w:rsidRPr="00C16B33" w:rsidRDefault="00C16B33" w:rsidP="00C16B33"/>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1.</w:t>
      </w:r>
      <w:r w:rsidRPr="00C16B33">
        <w:rPr>
          <w:spacing w:val="0"/>
        </w:rPr>
        <w:tab/>
        <w:t xml:space="preserve">Section 2 of P.L.2007, c.95 (C.52:4B-3.2) is amended to read as follows: </w:t>
      </w:r>
    </w:p>
    <w:p w:rsidR="00C16B33" w:rsidRPr="00C16B33" w:rsidRDefault="00EF4D86"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2.</w:t>
      </w:r>
      <w:r>
        <w:rPr>
          <w:spacing w:val="0"/>
        </w:rPr>
        <w:tab/>
      </w:r>
      <w:proofErr w:type="gramStart"/>
      <w:r>
        <w:rPr>
          <w:spacing w:val="0"/>
        </w:rPr>
        <w:t>a</w:t>
      </w:r>
      <w:proofErr w:type="gramEnd"/>
      <w:r>
        <w:rPr>
          <w:spacing w:val="0"/>
        </w:rPr>
        <w:t xml:space="preserve">.  </w:t>
      </w:r>
      <w:r w:rsidR="00C16B33" w:rsidRPr="00C16B33">
        <w:rPr>
          <w:spacing w:val="0"/>
        </w:rPr>
        <w:t xml:space="preserve">There is hereby established in the Department of </w:t>
      </w:r>
      <w:r w:rsidR="00C16B33" w:rsidRPr="00C16B33">
        <w:rPr>
          <w:rFonts w:ascii="Albertus Extra Bold" w:hAnsi="Albertus Extra Bold"/>
          <w:b/>
        </w:rPr>
        <w:t>[</w:t>
      </w:r>
      <w:r w:rsidR="00C16B33" w:rsidRPr="00C16B33">
        <w:rPr>
          <w:spacing w:val="0"/>
        </w:rPr>
        <w:t>the Treasury</w:t>
      </w:r>
      <w:r w:rsidR="00C16B33" w:rsidRPr="00C16B33">
        <w:rPr>
          <w:rFonts w:ascii="Albertus Extra Bold" w:hAnsi="Albertus Extra Bold"/>
          <w:b/>
        </w:rPr>
        <w:t>]</w:t>
      </w:r>
      <w:r w:rsidR="00C16B33" w:rsidRPr="00C16B33">
        <w:rPr>
          <w:spacing w:val="0"/>
        </w:rPr>
        <w:t xml:space="preserve"> </w:t>
      </w:r>
      <w:r w:rsidR="00C16B33" w:rsidRPr="00C16B33">
        <w:rPr>
          <w:spacing w:val="0"/>
          <w:u w:val="single"/>
        </w:rPr>
        <w:t>Law and Public Safety</w:t>
      </w:r>
      <w:r w:rsidR="00C16B33" w:rsidRPr="00C16B33">
        <w:rPr>
          <w:spacing w:val="0"/>
        </w:rPr>
        <w:t xml:space="preserve"> the Victims of Crime Compensation </w:t>
      </w:r>
      <w:r w:rsidR="00C16B33" w:rsidRPr="00C16B33">
        <w:rPr>
          <w:rFonts w:ascii="Albertus Extra Bold" w:hAnsi="Albertus Extra Bold"/>
          <w:b/>
        </w:rPr>
        <w:t>[</w:t>
      </w:r>
      <w:r w:rsidR="00C16B33" w:rsidRPr="00C16B33">
        <w:rPr>
          <w:spacing w:val="0"/>
        </w:rPr>
        <w:t>Agency</w:t>
      </w:r>
      <w:r w:rsidR="00C16B33" w:rsidRPr="00C16B33">
        <w:rPr>
          <w:rFonts w:ascii="Albertus Extra Bold" w:hAnsi="Albertus Extra Bold"/>
          <w:b/>
        </w:rPr>
        <w:t>]</w:t>
      </w:r>
      <w:r w:rsidR="00C16B33" w:rsidRPr="00C16B33">
        <w:rPr>
          <w:spacing w:val="0"/>
        </w:rPr>
        <w:t xml:space="preserve"> </w:t>
      </w:r>
      <w:r w:rsidR="00C16B33" w:rsidRPr="00C16B33">
        <w:rPr>
          <w:spacing w:val="0"/>
          <w:u w:val="single"/>
        </w:rPr>
        <w:t>Office</w:t>
      </w:r>
      <w:r w:rsidR="00C16B33" w:rsidRPr="00C16B33">
        <w:rPr>
          <w:spacing w:val="0"/>
        </w:rPr>
        <w:t>.</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b.</w:t>
      </w:r>
      <w:r w:rsidRPr="00C16B33">
        <w:rPr>
          <w:spacing w:val="0"/>
        </w:rPr>
        <w:tab/>
        <w:t xml:space="preserve">The chief executive officer of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shall be the </w:t>
      </w:r>
      <w:r w:rsidRPr="00C16B33">
        <w:rPr>
          <w:rFonts w:ascii="Albertus Extra Bold" w:hAnsi="Albertus Extra Bold"/>
          <w:b/>
        </w:rPr>
        <w:t>[</w:t>
      </w:r>
      <w:r w:rsidRPr="00C16B33">
        <w:rPr>
          <w:spacing w:val="0"/>
        </w:rPr>
        <w:t>executive</w:t>
      </w:r>
      <w:r w:rsidRPr="00C16B33">
        <w:rPr>
          <w:rFonts w:ascii="Albertus Extra Bold" w:hAnsi="Albertus Extra Bold"/>
          <w:b/>
        </w:rPr>
        <w:t>]</w:t>
      </w:r>
      <w:r w:rsidRPr="00C16B33">
        <w:rPr>
          <w:spacing w:val="0"/>
        </w:rPr>
        <w:t xml:space="preserve"> director, who </w:t>
      </w:r>
      <w:proofErr w:type="gramStart"/>
      <w:r w:rsidRPr="00C16B33">
        <w:rPr>
          <w:spacing w:val="0"/>
        </w:rPr>
        <w:t>shall be appointed</w:t>
      </w:r>
      <w:proofErr w:type="gramEnd"/>
      <w:r w:rsidRPr="00C16B33">
        <w:rPr>
          <w:spacing w:val="0"/>
        </w:rPr>
        <w:t xml:space="preserve"> by the Governor, with the advice and consent of the Senate. The </w:t>
      </w:r>
      <w:r w:rsidRPr="00C16B33">
        <w:rPr>
          <w:rFonts w:ascii="Albertus Extra Bold" w:hAnsi="Albertus Extra Bold"/>
          <w:b/>
        </w:rPr>
        <w:t>[</w:t>
      </w:r>
      <w:r w:rsidRPr="00C16B33">
        <w:rPr>
          <w:spacing w:val="0"/>
        </w:rPr>
        <w:t>executive</w:t>
      </w:r>
      <w:r w:rsidRPr="00C16B33">
        <w:rPr>
          <w:rFonts w:ascii="Albertus Extra Bold" w:hAnsi="Albertus Extra Bold"/>
          <w:b/>
        </w:rPr>
        <w:t>]</w:t>
      </w:r>
      <w:r w:rsidRPr="00C16B33">
        <w:rPr>
          <w:spacing w:val="0"/>
        </w:rPr>
        <w:t xml:space="preserve"> director shall serve at the pleasure of the Governor.  </w:t>
      </w:r>
      <w:proofErr w:type="gramStart"/>
      <w:r w:rsidRPr="00C16B33">
        <w:rPr>
          <w:spacing w:val="0"/>
        </w:rPr>
        <w:t xml:space="preserve">The Governor may appoint an acting </w:t>
      </w:r>
      <w:r w:rsidRPr="00C16B33">
        <w:rPr>
          <w:rFonts w:ascii="Albertus Extra Bold" w:hAnsi="Albertus Extra Bold"/>
          <w:b/>
        </w:rPr>
        <w:t>[</w:t>
      </w:r>
      <w:r w:rsidRPr="00C16B33">
        <w:rPr>
          <w:spacing w:val="0"/>
        </w:rPr>
        <w:t>executive</w:t>
      </w:r>
      <w:r w:rsidRPr="00C16B33">
        <w:rPr>
          <w:rFonts w:ascii="Albertus Extra Bold" w:hAnsi="Albertus Extra Bold"/>
          <w:b/>
        </w:rPr>
        <w:t>]</w:t>
      </w:r>
      <w:r w:rsidRPr="00C16B33">
        <w:rPr>
          <w:spacing w:val="0"/>
        </w:rPr>
        <w:t xml:space="preserve"> director to serve as chief executive officer of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who may be the person serving as chairman of the Victims of Crime Compensation Board on the effective date of P.L.2007, c.95 (C.52:4B-3.2 et al.), and who shall serve as the </w:t>
      </w:r>
      <w:r w:rsidRPr="00C16B33">
        <w:rPr>
          <w:rFonts w:ascii="Albertus Extra Bold" w:hAnsi="Albertus Extra Bold"/>
          <w:b/>
        </w:rPr>
        <w:t>[</w:t>
      </w:r>
      <w:r w:rsidRPr="00C16B33">
        <w:rPr>
          <w:spacing w:val="0"/>
        </w:rPr>
        <w:t>executive</w:t>
      </w:r>
      <w:r w:rsidRPr="00C16B33">
        <w:rPr>
          <w:rFonts w:ascii="Albertus Extra Bold" w:hAnsi="Albertus Extra Bold"/>
          <w:b/>
        </w:rPr>
        <w:t>]</w:t>
      </w:r>
      <w:r w:rsidRPr="00C16B33">
        <w:rPr>
          <w:spacing w:val="0"/>
        </w:rPr>
        <w:t xml:space="preserve"> director of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until </w:t>
      </w:r>
      <w:r w:rsidRPr="00C16B33">
        <w:rPr>
          <w:rFonts w:ascii="Albertus Extra Bold" w:hAnsi="Albertus Extra Bold"/>
          <w:b/>
        </w:rPr>
        <w:t>[</w:t>
      </w:r>
      <w:r w:rsidRPr="00C16B33">
        <w:rPr>
          <w:spacing w:val="0"/>
        </w:rPr>
        <w:t>his</w:t>
      </w:r>
      <w:r w:rsidRPr="00C16B33">
        <w:rPr>
          <w:rFonts w:ascii="Albertus Extra Bold" w:hAnsi="Albertus Extra Bold"/>
          <w:b/>
        </w:rPr>
        <w:t xml:space="preserve">] </w:t>
      </w:r>
      <w:r w:rsidRPr="00C16B33">
        <w:rPr>
          <w:spacing w:val="0"/>
          <w:u w:val="single"/>
        </w:rPr>
        <w:t>a</w:t>
      </w:r>
      <w:r w:rsidRPr="00C16B33">
        <w:rPr>
          <w:spacing w:val="0"/>
        </w:rPr>
        <w:t xml:space="preserve"> successor is appointed and qualifies.</w:t>
      </w:r>
      <w:proofErr w:type="gramEnd"/>
      <w:r w:rsidRPr="00C16B33">
        <w:rPr>
          <w:spacing w:val="0"/>
        </w:rPr>
        <w:t xml:space="preserve"> The </w:t>
      </w:r>
      <w:r w:rsidRPr="00C16B33">
        <w:rPr>
          <w:rFonts w:ascii="Albertus Extra Bold" w:hAnsi="Albertus Extra Bold"/>
          <w:b/>
        </w:rPr>
        <w:t>[</w:t>
      </w:r>
      <w:r w:rsidRPr="00C16B33">
        <w:rPr>
          <w:spacing w:val="0"/>
        </w:rPr>
        <w:t>executive</w:t>
      </w:r>
      <w:r w:rsidRPr="00C16B33">
        <w:rPr>
          <w:rFonts w:ascii="Albertus Extra Bold" w:hAnsi="Albertus Extra Bold"/>
          <w:b/>
        </w:rPr>
        <w:t>]</w:t>
      </w:r>
      <w:r w:rsidRPr="00C16B33">
        <w:rPr>
          <w:spacing w:val="0"/>
        </w:rPr>
        <w:t xml:space="preserve"> director shall, in consultation with the Review Board established pursuant to subsection c. of this section, develop, establish and supervise all practices and procedures of the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c.</w:t>
      </w:r>
      <w:r w:rsidRPr="00C16B33">
        <w:rPr>
          <w:spacing w:val="0"/>
        </w:rPr>
        <w:tab/>
        <w:t xml:space="preserve">There is hereby established in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the Victims of Crime Compensation Review Board </w:t>
      </w:r>
      <w:proofErr w:type="gramStart"/>
      <w:r w:rsidRPr="00C16B33">
        <w:rPr>
          <w:spacing w:val="0"/>
        </w:rPr>
        <w:t>which</w:t>
      </w:r>
      <w:proofErr w:type="gramEnd"/>
      <w:r w:rsidRPr="00C16B33">
        <w:rPr>
          <w:spacing w:val="0"/>
        </w:rPr>
        <w:t xml:space="preserve"> shall be composed of five citizens, to be appointed by the Governor, with the advice and consent of the Senate, one of whom shall be designated chairman by, and serve as such at the pleasure of, the Governor. </w:t>
      </w:r>
      <w:r w:rsidR="001665E9">
        <w:rPr>
          <w:spacing w:val="0"/>
        </w:rPr>
        <w:t xml:space="preserve">At least </w:t>
      </w:r>
      <w:r w:rsidR="00E766D3">
        <w:rPr>
          <w:spacing w:val="0"/>
          <w:u w:val="single"/>
        </w:rPr>
        <w:t>two</w:t>
      </w:r>
      <w:r w:rsidR="001665E9" w:rsidRPr="001665E9">
        <w:rPr>
          <w:spacing w:val="0"/>
          <w:u w:val="single"/>
        </w:rPr>
        <w:t xml:space="preserve"> </w:t>
      </w:r>
      <w:r w:rsidRPr="00C16B33">
        <w:rPr>
          <w:spacing w:val="0"/>
          <w:u w:val="single"/>
        </w:rPr>
        <w:t xml:space="preserve">members of the board </w:t>
      </w:r>
      <w:proofErr w:type="gramStart"/>
      <w:r w:rsidRPr="00C16B33">
        <w:rPr>
          <w:spacing w:val="0"/>
          <w:u w:val="single"/>
        </w:rPr>
        <w:t>shall, by training or experience, have</w:t>
      </w:r>
      <w:proofErr w:type="gramEnd"/>
      <w:r w:rsidRPr="00C16B33">
        <w:rPr>
          <w:spacing w:val="0"/>
          <w:u w:val="single"/>
        </w:rPr>
        <w:t xml:space="preserve"> expertise in the rights of crime victims.</w:t>
      </w:r>
      <w:r w:rsidRPr="00F618EA">
        <w:rPr>
          <w:spacing w:val="0"/>
          <w:u w:val="single"/>
        </w:rPr>
        <w:t xml:space="preserve">  </w:t>
      </w:r>
      <w:r w:rsidRPr="008205FE">
        <w:rPr>
          <w:spacing w:val="0"/>
          <w:u w:val="single"/>
        </w:rPr>
        <w:t>At least</w:t>
      </w:r>
      <w:r w:rsidR="008205FE">
        <w:rPr>
          <w:spacing w:val="0"/>
          <w:u w:val="single"/>
        </w:rPr>
        <w:t xml:space="preserve"> t</w:t>
      </w:r>
      <w:r w:rsidR="001665E9" w:rsidRPr="008205FE">
        <w:rPr>
          <w:spacing w:val="0"/>
          <w:u w:val="single"/>
        </w:rPr>
        <w:t>wo</w:t>
      </w:r>
      <w:r w:rsidRPr="00C16B33">
        <w:rPr>
          <w:spacing w:val="0"/>
          <w:u w:val="single"/>
        </w:rPr>
        <w:t xml:space="preserve"> member</w:t>
      </w:r>
      <w:r w:rsidR="001665E9">
        <w:rPr>
          <w:spacing w:val="0"/>
          <w:u w:val="single"/>
        </w:rPr>
        <w:t>s</w:t>
      </w:r>
      <w:r w:rsidRPr="00C16B33">
        <w:rPr>
          <w:spacing w:val="0"/>
          <w:u w:val="single"/>
        </w:rPr>
        <w:t xml:space="preserve"> of the board shall have direct knowledge or experience related to the tra</w:t>
      </w:r>
      <w:r w:rsidR="001665E9">
        <w:rPr>
          <w:spacing w:val="0"/>
          <w:u w:val="single"/>
        </w:rPr>
        <w:t>uma of criminal victimization</w:t>
      </w:r>
      <w:r w:rsidR="00F618EA">
        <w:rPr>
          <w:spacing w:val="0"/>
          <w:u w:val="single"/>
        </w:rPr>
        <w:t>. At least one</w:t>
      </w:r>
      <w:r w:rsidR="001665E9">
        <w:rPr>
          <w:spacing w:val="0"/>
          <w:u w:val="single"/>
        </w:rPr>
        <w:t xml:space="preserve"> </w:t>
      </w:r>
      <w:r w:rsidR="00F618EA">
        <w:rPr>
          <w:spacing w:val="0"/>
          <w:u w:val="single"/>
        </w:rPr>
        <w:t>member shall have</w:t>
      </w:r>
      <w:r w:rsidR="001665E9">
        <w:rPr>
          <w:spacing w:val="0"/>
          <w:u w:val="single"/>
        </w:rPr>
        <w:t xml:space="preserve"> experience as a medical professional working with trauma victims</w:t>
      </w:r>
      <w:r w:rsidR="008205FE">
        <w:rPr>
          <w:spacing w:val="0"/>
          <w:u w:val="single"/>
        </w:rPr>
        <w:t>. At least</w:t>
      </w:r>
      <w:r w:rsidRPr="00C16B33">
        <w:rPr>
          <w:spacing w:val="0"/>
        </w:rPr>
        <w:t xml:space="preserve"> one member of the board shall be an attorney admitted to the practice of law in the State of New Jersey and who shall have practiced law in the courts of New Jersey for a minimum of five years. The purpose of the Victims of Crime Compensation Review Board shall be:</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(1)</w:t>
      </w:r>
      <w:r w:rsidRPr="00C16B33">
        <w:rPr>
          <w:spacing w:val="0"/>
        </w:rPr>
        <w:tab/>
      </w:r>
      <w:proofErr w:type="gramStart"/>
      <w:r w:rsidRPr="00C16B33">
        <w:rPr>
          <w:spacing w:val="0"/>
        </w:rPr>
        <w:t>to</w:t>
      </w:r>
      <w:proofErr w:type="gramEnd"/>
      <w:r w:rsidRPr="00C16B33">
        <w:rPr>
          <w:spacing w:val="0"/>
        </w:rPr>
        <w:t xml:space="preserve"> hear appeals of decisions of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involving issues of victim compensation; </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(2)</w:t>
      </w:r>
      <w:r w:rsidRPr="00C16B33">
        <w:rPr>
          <w:spacing w:val="0"/>
        </w:rPr>
        <w:tab/>
      </w:r>
      <w:proofErr w:type="gramStart"/>
      <w:r w:rsidRPr="00C16B33">
        <w:rPr>
          <w:spacing w:val="0"/>
        </w:rPr>
        <w:t>to</w:t>
      </w:r>
      <w:proofErr w:type="gramEnd"/>
      <w:r w:rsidRPr="00C16B33">
        <w:rPr>
          <w:spacing w:val="0"/>
        </w:rPr>
        <w:t xml:space="preserve"> consult with the </w:t>
      </w:r>
      <w:r w:rsidRPr="00C16B33">
        <w:rPr>
          <w:rFonts w:ascii="Albertus Extra Bold" w:hAnsi="Albertus Extra Bold"/>
          <w:b/>
        </w:rPr>
        <w:t>[</w:t>
      </w:r>
      <w:r w:rsidRPr="00C16B33">
        <w:rPr>
          <w:spacing w:val="0"/>
        </w:rPr>
        <w:t>executive</w:t>
      </w:r>
      <w:r w:rsidRPr="00C16B33">
        <w:rPr>
          <w:rFonts w:ascii="Albertus Extra Bold" w:hAnsi="Albertus Extra Bold"/>
          <w:b/>
        </w:rPr>
        <w:t>]</w:t>
      </w:r>
      <w:r w:rsidRPr="00C16B33">
        <w:rPr>
          <w:spacing w:val="0"/>
        </w:rPr>
        <w:t xml:space="preserve"> director in developing, establishing and supervising all practices and procedures of the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(3)</w:t>
      </w:r>
      <w:r w:rsidRPr="00C16B33">
        <w:rPr>
          <w:spacing w:val="0"/>
        </w:rPr>
        <w:tab/>
      </w:r>
      <w:proofErr w:type="gramStart"/>
      <w:r w:rsidRPr="00C16B33">
        <w:rPr>
          <w:spacing w:val="0"/>
        </w:rPr>
        <w:t>to</w:t>
      </w:r>
      <w:proofErr w:type="gramEnd"/>
      <w:r w:rsidRPr="00C16B33">
        <w:rPr>
          <w:spacing w:val="0"/>
        </w:rPr>
        <w:t xml:space="preserve"> review individual and supplemental awards to a victim or a victim's family in excess of $10,000 in the aggregate, and awards of attorney fees for legal representation to victims; </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(4)</w:t>
      </w:r>
      <w:r w:rsidRPr="00C16B33">
        <w:rPr>
          <w:spacing w:val="0"/>
        </w:rPr>
        <w:tab/>
        <w:t xml:space="preserve">to review, on at least a bi-monthly basis, information detailing the aggregate claims received and paid by the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and the operations of the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and</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(5)</w:t>
      </w:r>
      <w:r w:rsidRPr="00C16B33">
        <w:rPr>
          <w:spacing w:val="0"/>
        </w:rPr>
        <w:tab/>
      </w:r>
      <w:proofErr w:type="gramStart"/>
      <w:r w:rsidRPr="00C16B33">
        <w:rPr>
          <w:spacing w:val="0"/>
        </w:rPr>
        <w:t>to</w:t>
      </w:r>
      <w:proofErr w:type="gramEnd"/>
      <w:r w:rsidRPr="00C16B33">
        <w:rPr>
          <w:spacing w:val="0"/>
        </w:rPr>
        <w:t xml:space="preserve"> review and, if appropriate, approve any rules and regulations, standards, and maximum rates and service limitations for reimbursement proposed by the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w:t>
      </w:r>
    </w:p>
    <w:p w:rsid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ab/>
        <w:t>d.</w:t>
      </w:r>
      <w:r w:rsidRPr="00C16B33">
        <w:rPr>
          <w:spacing w:val="0"/>
        </w:rPr>
        <w:tab/>
        <w:t xml:space="preserve">All the functions of the Violent Crimes Compensation Board and the Victims of Crime Compensation Board </w:t>
      </w:r>
      <w:proofErr w:type="gramStart"/>
      <w:r w:rsidRPr="00C16B33">
        <w:rPr>
          <w:spacing w:val="0"/>
        </w:rPr>
        <w:t>are continued</w:t>
      </w:r>
      <w:proofErr w:type="gramEnd"/>
      <w:r w:rsidRPr="00C16B33">
        <w:rPr>
          <w:spacing w:val="0"/>
        </w:rPr>
        <w:t xml:space="preserve"> in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and the Victims of Crime Compensation Review Board. Whenever in any law, rule, regulation, judicial or administrative procedure or otherwise, reference </w:t>
      </w:r>
      <w:proofErr w:type="gramStart"/>
      <w:r w:rsidRPr="00C16B33">
        <w:rPr>
          <w:spacing w:val="0"/>
        </w:rPr>
        <w:t>is made</w:t>
      </w:r>
      <w:proofErr w:type="gramEnd"/>
      <w:r w:rsidRPr="00C16B33">
        <w:rPr>
          <w:spacing w:val="0"/>
        </w:rPr>
        <w:t xml:space="preserve"> to the Violent Crimes Compensation Board or to the Victims of Crime Compensation Board, the same shall mean and refer to the Victims of Crime Compensation </w:t>
      </w:r>
      <w:r w:rsidRPr="00C16B33">
        <w:rPr>
          <w:rFonts w:ascii="Albertus Extra Bold" w:hAnsi="Albertus Extra Bold"/>
          <w:b/>
        </w:rPr>
        <w:t>[</w:t>
      </w:r>
      <w:r w:rsidRPr="00C16B33">
        <w:rPr>
          <w:spacing w:val="0"/>
        </w:rPr>
        <w:t>Agency</w:t>
      </w:r>
      <w:r w:rsidRPr="00C16B33">
        <w:rPr>
          <w:rFonts w:ascii="Albertus Extra Bold" w:hAnsi="Albertus Extra Bold"/>
          <w:b/>
        </w:rPr>
        <w:t>]</w:t>
      </w:r>
      <w:r w:rsidRPr="00C16B33">
        <w:rPr>
          <w:spacing w:val="0"/>
        </w:rPr>
        <w:t xml:space="preserve"> </w:t>
      </w:r>
      <w:r w:rsidRPr="00C16B33">
        <w:rPr>
          <w:spacing w:val="0"/>
          <w:u w:val="single"/>
        </w:rPr>
        <w:t>Office</w:t>
      </w:r>
      <w:r w:rsidRPr="00C16B33">
        <w:rPr>
          <w:spacing w:val="0"/>
        </w:rPr>
        <w:t xml:space="preserve"> or the Victims of Crime Compensation Review Board, as the case may be.</w:t>
      </w:r>
    </w:p>
    <w:p w:rsidR="008205FE" w:rsidRPr="008205FE" w:rsidRDefault="008205FE"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006B3D9B">
        <w:rPr>
          <w:spacing w:val="0"/>
          <w:u w:val="single"/>
        </w:rPr>
        <w:t>e.</w:t>
      </w:r>
      <w:r w:rsidR="006B3D9B">
        <w:rPr>
          <w:spacing w:val="0"/>
          <w:u w:val="single"/>
        </w:rPr>
        <w:tab/>
      </w:r>
      <w:r>
        <w:rPr>
          <w:spacing w:val="0"/>
          <w:u w:val="single"/>
        </w:rPr>
        <w:t>For the purposes of this section, “</w:t>
      </w:r>
      <w:r w:rsidRPr="008205FE">
        <w:rPr>
          <w:spacing w:val="0"/>
          <w:u w:val="single"/>
        </w:rPr>
        <w:t>medical professional" means a physician, physician assistant, advanced practice nurse, or registered nurse who is appropriately licensed by the State of New Jersey</w:t>
      </w:r>
      <w:r>
        <w:rPr>
          <w:spacing w:val="0"/>
          <w:u w:val="single"/>
        </w:rPr>
        <w:t>.</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16B33">
        <w:rPr>
          <w:spacing w:val="0"/>
        </w:rPr>
        <w:t>(</w:t>
      </w:r>
      <w:proofErr w:type="spellStart"/>
      <w:r w:rsidRPr="00C16B33">
        <w:rPr>
          <w:spacing w:val="0"/>
        </w:rPr>
        <w:t>cf</w:t>
      </w:r>
      <w:proofErr w:type="spellEnd"/>
      <w:r w:rsidRPr="00C16B33">
        <w:rPr>
          <w:spacing w:val="0"/>
        </w:rPr>
        <w:t>: P.L.2007, c.95, s.2)</w:t>
      </w:r>
    </w:p>
    <w:p w:rsidR="00C16B33" w:rsidRPr="00C16B33" w:rsidRDefault="00C16B33" w:rsidP="00C16B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16B33" w:rsidRPr="00C16B33" w:rsidRDefault="00C16B33" w:rsidP="00C16B33">
      <w:r w:rsidRPr="00C16B33">
        <w:tab/>
        <w:t>2.</w:t>
      </w:r>
      <w:r w:rsidRPr="00C16B33">
        <w:tab/>
        <w:t xml:space="preserve">This act shall take effect immediately.  </w:t>
      </w:r>
    </w:p>
    <w:p w:rsidR="00E7752C" w:rsidRDefault="00E7752C" w:rsidP="00E7752C"/>
    <w:p w:rsidR="00C16B33" w:rsidRPr="00CE7BD8" w:rsidRDefault="00C16B33" w:rsidP="00E7752C"/>
    <w:p w:rsidR="00E7752C" w:rsidRPr="00AA7880" w:rsidRDefault="00E7752C" w:rsidP="00E7752C">
      <w:pPr>
        <w:jc w:val="center"/>
      </w:pPr>
      <w:r w:rsidRPr="00D71D68">
        <w:t>STATEMENT</w:t>
      </w:r>
    </w:p>
    <w:p w:rsidR="00E7752C" w:rsidRPr="00D71D68" w:rsidRDefault="00E7752C" w:rsidP="00E7752C"/>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00215D92">
        <w:rPr>
          <w:spacing w:val="0"/>
          <w:szCs w:val="20"/>
        </w:rPr>
        <w:t xml:space="preserve">his bill requires </w:t>
      </w:r>
      <w:r w:rsidRPr="00C16B33">
        <w:rPr>
          <w:spacing w:val="0"/>
          <w:szCs w:val="20"/>
        </w:rPr>
        <w:t xml:space="preserve">certain members of the Victims of Crime Compensation Review Board </w:t>
      </w:r>
      <w:r w:rsidR="00215D92">
        <w:rPr>
          <w:spacing w:val="0"/>
          <w:szCs w:val="20"/>
        </w:rPr>
        <w:t xml:space="preserve">to </w:t>
      </w:r>
      <w:r w:rsidRPr="00C16B33">
        <w:rPr>
          <w:spacing w:val="0"/>
          <w:szCs w:val="20"/>
        </w:rPr>
        <w:t xml:space="preserve">have </w:t>
      </w:r>
      <w:r w:rsidR="00215D92">
        <w:rPr>
          <w:spacing w:val="0"/>
          <w:szCs w:val="20"/>
        </w:rPr>
        <w:t xml:space="preserve">specific expertise. Under the bill, </w:t>
      </w:r>
      <w:r w:rsidR="00E766D3">
        <w:rPr>
          <w:spacing w:val="0"/>
        </w:rPr>
        <w:t>two</w:t>
      </w:r>
      <w:r w:rsidR="00215D92" w:rsidRPr="00215D92">
        <w:rPr>
          <w:spacing w:val="0"/>
        </w:rPr>
        <w:t xml:space="preserve"> </w:t>
      </w:r>
      <w:r w:rsidR="00F618EA">
        <w:rPr>
          <w:spacing w:val="0"/>
        </w:rPr>
        <w:t>members</w:t>
      </w:r>
      <w:r w:rsidR="00215D92" w:rsidRPr="00215D92">
        <w:rPr>
          <w:spacing w:val="0"/>
        </w:rPr>
        <w:t xml:space="preserve"> </w:t>
      </w:r>
      <w:r w:rsidR="00215D92">
        <w:rPr>
          <w:spacing w:val="0"/>
        </w:rPr>
        <w:t>would be required to have</w:t>
      </w:r>
      <w:r w:rsidR="00215D92" w:rsidRPr="00215D92">
        <w:rPr>
          <w:spacing w:val="0"/>
        </w:rPr>
        <w:t xml:space="preserve"> expertise in the rights of crime victims</w:t>
      </w:r>
      <w:r w:rsidR="00F618EA">
        <w:rPr>
          <w:spacing w:val="0"/>
        </w:rPr>
        <w:t>, at</w:t>
      </w:r>
      <w:r w:rsidR="00215D92" w:rsidRPr="00215D92">
        <w:rPr>
          <w:spacing w:val="0"/>
        </w:rPr>
        <w:t xml:space="preserve"> least two members</w:t>
      </w:r>
      <w:r w:rsidR="00F618EA">
        <w:rPr>
          <w:spacing w:val="0"/>
        </w:rPr>
        <w:t xml:space="preserve"> </w:t>
      </w:r>
      <w:r w:rsidR="00215D92">
        <w:rPr>
          <w:spacing w:val="0"/>
        </w:rPr>
        <w:t>would be required to</w:t>
      </w:r>
      <w:r w:rsidR="00215D92" w:rsidRPr="00215D92">
        <w:rPr>
          <w:spacing w:val="0"/>
        </w:rPr>
        <w:t xml:space="preserve"> have direct knowledge or experience related to the trauma of criminal victimization</w:t>
      </w:r>
      <w:r w:rsidR="00F618EA">
        <w:rPr>
          <w:spacing w:val="0"/>
        </w:rPr>
        <w:t>, and at least one member would be required to have</w:t>
      </w:r>
      <w:r w:rsidR="00215D92" w:rsidRPr="00215D92">
        <w:rPr>
          <w:spacing w:val="0"/>
        </w:rPr>
        <w:t xml:space="preserve"> experience as a medical professional working with trauma victims.</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 xml:space="preserve">The purpose of the </w:t>
      </w:r>
      <w:r w:rsidR="008564A0">
        <w:rPr>
          <w:spacing w:val="0"/>
          <w:szCs w:val="20"/>
        </w:rPr>
        <w:t>board</w:t>
      </w:r>
      <w:r w:rsidRPr="00C16B33">
        <w:rPr>
          <w:spacing w:val="0"/>
          <w:szCs w:val="20"/>
        </w:rPr>
        <w:t xml:space="preserve"> is to: </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(1)</w:t>
      </w:r>
      <w:r w:rsidRPr="00C16B33">
        <w:rPr>
          <w:spacing w:val="0"/>
          <w:szCs w:val="20"/>
        </w:rPr>
        <w:tab/>
      </w:r>
      <w:proofErr w:type="gramStart"/>
      <w:r w:rsidRPr="00C16B33">
        <w:rPr>
          <w:spacing w:val="0"/>
          <w:szCs w:val="20"/>
        </w:rPr>
        <w:t>hear</w:t>
      </w:r>
      <w:proofErr w:type="gramEnd"/>
      <w:r w:rsidRPr="00C16B33">
        <w:rPr>
          <w:spacing w:val="0"/>
          <w:szCs w:val="20"/>
        </w:rPr>
        <w:t xml:space="preserve"> appeals from decisions of the Victims of Crime Compensation Office involving issues of victim compensation; </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(2)</w:t>
      </w:r>
      <w:r w:rsidRPr="00C16B33">
        <w:rPr>
          <w:spacing w:val="0"/>
          <w:szCs w:val="20"/>
        </w:rPr>
        <w:tab/>
        <w:t>consult with the director regarding the practices and procedures of the office</w:t>
      </w:r>
      <w:proofErr w:type="gramStart"/>
      <w:r w:rsidRPr="00C16B33">
        <w:rPr>
          <w:spacing w:val="0"/>
          <w:szCs w:val="20"/>
        </w:rPr>
        <w:t>;</w:t>
      </w:r>
      <w:proofErr w:type="gramEnd"/>
      <w:r w:rsidRPr="00C16B33">
        <w:rPr>
          <w:spacing w:val="0"/>
          <w:szCs w:val="20"/>
        </w:rPr>
        <w:t xml:space="preserve"> </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(3)</w:t>
      </w:r>
      <w:r w:rsidRPr="00C16B33">
        <w:rPr>
          <w:spacing w:val="0"/>
          <w:szCs w:val="20"/>
        </w:rPr>
        <w:tab/>
      </w:r>
      <w:proofErr w:type="gramStart"/>
      <w:r w:rsidRPr="00C16B33">
        <w:rPr>
          <w:spacing w:val="0"/>
          <w:szCs w:val="20"/>
        </w:rPr>
        <w:t>review</w:t>
      </w:r>
      <w:proofErr w:type="gramEnd"/>
      <w:r w:rsidRPr="00C16B33">
        <w:rPr>
          <w:spacing w:val="0"/>
          <w:szCs w:val="20"/>
        </w:rPr>
        <w:t xml:space="preserve"> certain individual and supplemental awards to a victim or a victim’s family and awards of attorney fees for legal representation to victims; </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(4)</w:t>
      </w:r>
      <w:r w:rsidRPr="00C16B33">
        <w:rPr>
          <w:spacing w:val="0"/>
          <w:szCs w:val="20"/>
        </w:rPr>
        <w:tab/>
      </w:r>
      <w:proofErr w:type="gramStart"/>
      <w:r w:rsidRPr="00C16B33">
        <w:rPr>
          <w:spacing w:val="0"/>
          <w:szCs w:val="20"/>
        </w:rPr>
        <w:t>review</w:t>
      </w:r>
      <w:proofErr w:type="gramEnd"/>
      <w:r w:rsidRPr="00C16B33">
        <w:rPr>
          <w:spacing w:val="0"/>
          <w:szCs w:val="20"/>
        </w:rPr>
        <w:t xml:space="preserve"> information regarding office operations and claims received and paid by the office; and</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(5)</w:t>
      </w:r>
      <w:r w:rsidRPr="00C16B33">
        <w:rPr>
          <w:spacing w:val="0"/>
          <w:szCs w:val="20"/>
        </w:rPr>
        <w:tab/>
      </w:r>
      <w:proofErr w:type="gramStart"/>
      <w:r w:rsidRPr="00C16B33">
        <w:rPr>
          <w:spacing w:val="0"/>
          <w:szCs w:val="20"/>
        </w:rPr>
        <w:t>review</w:t>
      </w:r>
      <w:proofErr w:type="gramEnd"/>
      <w:r w:rsidRPr="00C16B33">
        <w:rPr>
          <w:spacing w:val="0"/>
          <w:szCs w:val="20"/>
        </w:rPr>
        <w:t xml:space="preserve"> and, if appropriate, approve any rules and regulations pertaining to reimbursement proposed by the office. </w:t>
      </w:r>
    </w:p>
    <w:p w:rsidR="00C16B33" w:rsidRPr="00C16B33" w:rsidRDefault="00C16B33" w:rsidP="00C16B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t>Under current law,</w:t>
      </w:r>
      <w:r w:rsidR="00F618EA">
        <w:rPr>
          <w:spacing w:val="0"/>
          <w:szCs w:val="20"/>
        </w:rPr>
        <w:t xml:space="preserve"> members of</w:t>
      </w:r>
      <w:r w:rsidRPr="00C16B33">
        <w:rPr>
          <w:spacing w:val="0"/>
          <w:szCs w:val="20"/>
        </w:rPr>
        <w:t xml:space="preserve"> </w:t>
      </w:r>
      <w:r w:rsidR="00F618EA" w:rsidRPr="00C16B33">
        <w:rPr>
          <w:spacing w:val="0"/>
          <w:szCs w:val="20"/>
        </w:rPr>
        <w:t xml:space="preserve">the </w:t>
      </w:r>
      <w:r w:rsidR="008564A0">
        <w:rPr>
          <w:spacing w:val="0"/>
          <w:szCs w:val="20"/>
        </w:rPr>
        <w:t xml:space="preserve">board </w:t>
      </w:r>
      <w:r w:rsidRPr="00C16B33">
        <w:rPr>
          <w:spacing w:val="0"/>
          <w:szCs w:val="20"/>
        </w:rPr>
        <w:t xml:space="preserve">are not required to have any background in or training pertaining to crime victims’ rights.  </w:t>
      </w:r>
      <w:r w:rsidR="00215D92">
        <w:rPr>
          <w:spacing w:val="0"/>
          <w:szCs w:val="20"/>
        </w:rPr>
        <w:t>The</w:t>
      </w:r>
      <w:r w:rsidR="00F618EA">
        <w:rPr>
          <w:spacing w:val="0"/>
          <w:szCs w:val="20"/>
        </w:rPr>
        <w:t xml:space="preserve"> only requirement is that of the</w:t>
      </w:r>
      <w:r w:rsidRPr="00C16B33">
        <w:rPr>
          <w:spacing w:val="0"/>
          <w:szCs w:val="20"/>
        </w:rPr>
        <w:t xml:space="preserve"> five citizens appointed by the Governor with the advice and consent of the Senate</w:t>
      </w:r>
      <w:r w:rsidR="00215D92">
        <w:rPr>
          <w:spacing w:val="0"/>
          <w:szCs w:val="20"/>
        </w:rPr>
        <w:t xml:space="preserve">, </w:t>
      </w:r>
      <w:r w:rsidR="00F618EA">
        <w:rPr>
          <w:spacing w:val="0"/>
          <w:szCs w:val="20"/>
        </w:rPr>
        <w:t>at least one is</w:t>
      </w:r>
      <w:r w:rsidRPr="00C16B33">
        <w:rPr>
          <w:spacing w:val="0"/>
          <w:szCs w:val="20"/>
        </w:rPr>
        <w:t xml:space="preserve"> required to be an attorney licensed in this State with five years of experience.  </w:t>
      </w:r>
    </w:p>
    <w:p w:rsidR="00F618EA" w:rsidRDefault="00C16B33" w:rsidP="00215D9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6B33">
        <w:rPr>
          <w:spacing w:val="0"/>
          <w:szCs w:val="20"/>
        </w:rPr>
        <w:tab/>
      </w:r>
      <w:r w:rsidR="00F618EA">
        <w:rPr>
          <w:spacing w:val="0"/>
          <w:szCs w:val="20"/>
        </w:rPr>
        <w:t>This bill provides that in addition to at least one attorney</w:t>
      </w:r>
      <w:r w:rsidR="008564A0">
        <w:rPr>
          <w:spacing w:val="0"/>
          <w:szCs w:val="20"/>
        </w:rPr>
        <w:t xml:space="preserve">, the board would be comprised </w:t>
      </w:r>
      <w:proofErr w:type="gramStart"/>
      <w:r w:rsidR="008564A0">
        <w:rPr>
          <w:spacing w:val="0"/>
          <w:szCs w:val="20"/>
        </w:rPr>
        <w:t>of</w:t>
      </w:r>
      <w:proofErr w:type="gramEnd"/>
      <w:r w:rsidR="00F618EA">
        <w:rPr>
          <w:spacing w:val="0"/>
          <w:szCs w:val="20"/>
        </w:rPr>
        <w:t>:</w:t>
      </w:r>
    </w:p>
    <w:p w:rsidR="00F618EA" w:rsidRDefault="00F618EA" w:rsidP="00215D9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(1) </w:t>
      </w:r>
      <w:proofErr w:type="gramStart"/>
      <w:r w:rsidR="00E766D3">
        <w:rPr>
          <w:spacing w:val="0"/>
          <w:szCs w:val="20"/>
        </w:rPr>
        <w:t>two</w:t>
      </w:r>
      <w:proofErr w:type="gramEnd"/>
      <w:r>
        <w:rPr>
          <w:spacing w:val="0"/>
          <w:szCs w:val="20"/>
        </w:rPr>
        <w:t xml:space="preserve"> members </w:t>
      </w:r>
      <w:r w:rsidR="008564A0">
        <w:rPr>
          <w:spacing w:val="0"/>
          <w:szCs w:val="20"/>
        </w:rPr>
        <w:t xml:space="preserve">who have </w:t>
      </w:r>
      <w:r w:rsidR="00215D92" w:rsidRPr="00215D92">
        <w:rPr>
          <w:spacing w:val="0"/>
          <w:szCs w:val="20"/>
        </w:rPr>
        <w:t>expertise in the rights of crime victims</w:t>
      </w:r>
      <w:r>
        <w:rPr>
          <w:spacing w:val="0"/>
          <w:szCs w:val="20"/>
        </w:rPr>
        <w:t>;</w:t>
      </w:r>
    </w:p>
    <w:p w:rsidR="008564A0" w:rsidRDefault="00F618EA" w:rsidP="00215D9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proofErr w:type="gramStart"/>
      <w:r>
        <w:rPr>
          <w:spacing w:val="0"/>
          <w:szCs w:val="20"/>
        </w:rPr>
        <w:t>at</w:t>
      </w:r>
      <w:proofErr w:type="gramEnd"/>
      <w:r>
        <w:rPr>
          <w:spacing w:val="0"/>
          <w:szCs w:val="20"/>
        </w:rPr>
        <w:t xml:space="preserve"> least </w:t>
      </w:r>
      <w:r w:rsidR="00215D92" w:rsidRPr="00215D92">
        <w:rPr>
          <w:spacing w:val="0"/>
          <w:szCs w:val="20"/>
        </w:rPr>
        <w:t xml:space="preserve">two members </w:t>
      </w:r>
      <w:r w:rsidR="008564A0">
        <w:rPr>
          <w:spacing w:val="0"/>
          <w:szCs w:val="20"/>
        </w:rPr>
        <w:t>who</w:t>
      </w:r>
      <w:r w:rsidR="00215D92" w:rsidRPr="00215D92">
        <w:rPr>
          <w:spacing w:val="0"/>
          <w:szCs w:val="20"/>
        </w:rPr>
        <w:t xml:space="preserve"> have direct knowledge or experience related to the trauma of criminal vi</w:t>
      </w:r>
      <w:r w:rsidR="008564A0">
        <w:rPr>
          <w:spacing w:val="0"/>
          <w:szCs w:val="20"/>
        </w:rPr>
        <w:t>ctimization; and</w:t>
      </w:r>
    </w:p>
    <w:p w:rsidR="00F618EA" w:rsidRDefault="008564A0" w:rsidP="00215D9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(3) </w:t>
      </w:r>
      <w:proofErr w:type="gramStart"/>
      <w:r>
        <w:rPr>
          <w:spacing w:val="0"/>
          <w:szCs w:val="20"/>
        </w:rPr>
        <w:t>at</w:t>
      </w:r>
      <w:proofErr w:type="gramEnd"/>
      <w:r>
        <w:rPr>
          <w:spacing w:val="0"/>
          <w:szCs w:val="20"/>
        </w:rPr>
        <w:t xml:space="preserve"> least </w:t>
      </w:r>
      <w:r w:rsidR="00215D92" w:rsidRPr="00215D92">
        <w:rPr>
          <w:spacing w:val="0"/>
          <w:szCs w:val="20"/>
        </w:rPr>
        <w:t>one member who has experience as a medical professional working with trauma victims</w:t>
      </w:r>
      <w:r w:rsidR="00215D92">
        <w:rPr>
          <w:spacing w:val="0"/>
          <w:szCs w:val="20"/>
        </w:rPr>
        <w:t xml:space="preserve">. </w:t>
      </w:r>
    </w:p>
    <w:p w:rsidR="00C16B33" w:rsidRPr="00C16B33" w:rsidRDefault="00F618EA" w:rsidP="006B3D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215D92">
        <w:rPr>
          <w:spacing w:val="0"/>
          <w:szCs w:val="20"/>
        </w:rPr>
        <w:t xml:space="preserve">The bill defines “medical professional” as </w:t>
      </w:r>
      <w:r w:rsidR="00215D92" w:rsidRPr="00215D92">
        <w:rPr>
          <w:spacing w:val="0"/>
        </w:rPr>
        <w:t xml:space="preserve">a physician, physician assistant, advanced practice nurse, or registered nurse who </w:t>
      </w:r>
      <w:proofErr w:type="gramStart"/>
      <w:r w:rsidR="00215D92" w:rsidRPr="00215D92">
        <w:rPr>
          <w:spacing w:val="0"/>
        </w:rPr>
        <w:t>is appropriately licensed</w:t>
      </w:r>
      <w:proofErr w:type="gramEnd"/>
      <w:r w:rsidR="00215D92" w:rsidRPr="00215D92">
        <w:rPr>
          <w:spacing w:val="0"/>
        </w:rPr>
        <w:t xml:space="preserve"> by the State of New Jersey.</w:t>
      </w:r>
    </w:p>
    <w:sectPr w:rsidR="00C16B33" w:rsidRPr="00C16B33" w:rsidSect="00EF4D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176" w:rsidRDefault="00662176">
      <w:r>
        <w:separator/>
      </w:r>
    </w:p>
  </w:endnote>
  <w:endnote w:type="continuationSeparator" w:id="0">
    <w:p w:rsidR="00662176" w:rsidRDefault="00662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D86" w:rsidRPr="00921C91" w:rsidRDefault="00EF4D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4D86" w:rsidRPr="00921C91" w:rsidRDefault="00EF4D86">
    <w:pPr>
      <w:pStyle w:val="Footer"/>
      <w:rPr>
        <w:szCs w:val="18"/>
      </w:rPr>
    </w:pPr>
  </w:p>
  <w:p w:rsidR="00EF4D86" w:rsidRPr="00921C91" w:rsidRDefault="00EF4D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4D86" w:rsidRDefault="00EF4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176" w:rsidRDefault="00662176">
      <w:r>
        <w:separator/>
      </w:r>
    </w:p>
  </w:footnote>
  <w:footnote w:type="continuationSeparator" w:id="0">
    <w:p w:rsidR="00662176" w:rsidRDefault="00662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3E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4D86" w:rsidRDefault="00EF4D86" w:rsidP="00EF4D86">
    <w:pPr>
      <w:pStyle w:val="bpuHeadSpon"/>
    </w:pPr>
    <w:r w:rsidRPr="00EF4D86">
      <w:rPr>
        <w:rStyle w:val="bpuHeadSponChar"/>
      </w:rPr>
      <w:t>A1085</w:t>
    </w:r>
    <w:r>
      <w:t xml:space="preserve"> SPEIGHT</w:t>
    </w:r>
  </w:p>
  <w:p w:rsidR="00EF4D86" w:rsidRDefault="00EF4D86" w:rsidP="00EF4D86">
    <w:pPr>
      <w:pStyle w:val="bpuHeadSpon"/>
    </w:pPr>
    <w:r>
      <w:fldChar w:fldCharType="begin"/>
    </w:r>
    <w:r>
      <w:instrText xml:space="preserve"> PAGE  \* MERGEFORMAT </w:instrText>
    </w:r>
    <w:r>
      <w:fldChar w:fldCharType="separate"/>
    </w:r>
    <w:r w:rsidR="00783E2F">
      <w:rPr>
        <w:noProof/>
      </w:rPr>
      <w:t>4</w:t>
    </w:r>
    <w:r>
      <w:fldChar w:fldCharType="end"/>
    </w:r>
  </w:p>
  <w:p w:rsidR="00EF4D86" w:rsidRPr="00AF575C" w:rsidRDefault="00EF4D86" w:rsidP="00EF4D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4D86" w:rsidRDefault="00EF4D86" w:rsidP="00EF4D86">
    <w:pPr>
      <w:pStyle w:val="bpuHeadSpon"/>
    </w:pPr>
    <w:r w:rsidRPr="00EF4D86">
      <w:rPr>
        <w:rStyle w:val="bpuHeadSponChar"/>
      </w:rPr>
      <w:t>A1085</w:t>
    </w:r>
    <w:r>
      <w:t xml:space="preserve"> SPEIGHT</w:t>
    </w:r>
  </w:p>
  <w:p w:rsidR="00EF4D86" w:rsidRDefault="00EF4D86" w:rsidP="00EF4D86">
    <w:pPr>
      <w:pStyle w:val="bpuHeadSpon"/>
    </w:pPr>
    <w:r>
      <w:fldChar w:fldCharType="begin"/>
    </w:r>
    <w:r>
      <w:instrText xml:space="preserve"> PAGE  \* MERGEFORMAT </w:instrText>
    </w:r>
    <w:r>
      <w:fldChar w:fldCharType="separate"/>
    </w:r>
    <w:r w:rsidR="00783E2F">
      <w:rPr>
        <w:noProof/>
      </w:rPr>
      <w:t>2</w:t>
    </w:r>
    <w:r>
      <w:fldChar w:fldCharType="end"/>
    </w:r>
  </w:p>
  <w:p w:rsidR="00EF4D86" w:rsidRDefault="00EF4D86" w:rsidP="00EF4D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722"/>
    <w:rsid w:val="001330F6"/>
    <w:rsid w:val="00133BED"/>
    <w:rsid w:val="00136CE2"/>
    <w:rsid w:val="00140A92"/>
    <w:rsid w:val="00140FD3"/>
    <w:rsid w:val="00143A99"/>
    <w:rsid w:val="00150A42"/>
    <w:rsid w:val="00153466"/>
    <w:rsid w:val="001540B7"/>
    <w:rsid w:val="00156AE5"/>
    <w:rsid w:val="001665E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D92"/>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F0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B80"/>
    <w:rsid w:val="00470114"/>
    <w:rsid w:val="00470ABF"/>
    <w:rsid w:val="0048038F"/>
    <w:rsid w:val="00484B8A"/>
    <w:rsid w:val="004A5222"/>
    <w:rsid w:val="004B0B7F"/>
    <w:rsid w:val="004B0CE3"/>
    <w:rsid w:val="004B5C78"/>
    <w:rsid w:val="004B667A"/>
    <w:rsid w:val="004B6E61"/>
    <w:rsid w:val="004B75D5"/>
    <w:rsid w:val="004C0EE5"/>
    <w:rsid w:val="004C1B1C"/>
    <w:rsid w:val="004C2B44"/>
    <w:rsid w:val="004D1B2E"/>
    <w:rsid w:val="004D76F0"/>
    <w:rsid w:val="004F18AF"/>
    <w:rsid w:val="004F514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955"/>
    <w:rsid w:val="006222E7"/>
    <w:rsid w:val="00624F54"/>
    <w:rsid w:val="00626BB3"/>
    <w:rsid w:val="0064213F"/>
    <w:rsid w:val="006461F6"/>
    <w:rsid w:val="006572E9"/>
    <w:rsid w:val="00660602"/>
    <w:rsid w:val="006612A0"/>
    <w:rsid w:val="00662176"/>
    <w:rsid w:val="00667A05"/>
    <w:rsid w:val="00671CE6"/>
    <w:rsid w:val="006808C6"/>
    <w:rsid w:val="00680D5F"/>
    <w:rsid w:val="00686754"/>
    <w:rsid w:val="006878F9"/>
    <w:rsid w:val="0069522C"/>
    <w:rsid w:val="00695BC5"/>
    <w:rsid w:val="006A3786"/>
    <w:rsid w:val="006B2FCF"/>
    <w:rsid w:val="006B3D9B"/>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567"/>
    <w:rsid w:val="0077700A"/>
    <w:rsid w:val="00783E2F"/>
    <w:rsid w:val="0079623B"/>
    <w:rsid w:val="007A0026"/>
    <w:rsid w:val="007C1354"/>
    <w:rsid w:val="007D0F64"/>
    <w:rsid w:val="007F02BF"/>
    <w:rsid w:val="007F2A14"/>
    <w:rsid w:val="0080085C"/>
    <w:rsid w:val="00802AF0"/>
    <w:rsid w:val="00806253"/>
    <w:rsid w:val="008205FE"/>
    <w:rsid w:val="00820A1D"/>
    <w:rsid w:val="00841F07"/>
    <w:rsid w:val="008462AA"/>
    <w:rsid w:val="00846D3E"/>
    <w:rsid w:val="0084725C"/>
    <w:rsid w:val="008564A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8FE"/>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B33"/>
    <w:rsid w:val="00C3401C"/>
    <w:rsid w:val="00C473B8"/>
    <w:rsid w:val="00C603F9"/>
    <w:rsid w:val="00C614C5"/>
    <w:rsid w:val="00C83317"/>
    <w:rsid w:val="00C9171C"/>
    <w:rsid w:val="00C937A1"/>
    <w:rsid w:val="00C93F56"/>
    <w:rsid w:val="00CB344E"/>
    <w:rsid w:val="00CF2757"/>
    <w:rsid w:val="00CF2761"/>
    <w:rsid w:val="00CF506C"/>
    <w:rsid w:val="00CF7045"/>
    <w:rsid w:val="00D0612B"/>
    <w:rsid w:val="00D06296"/>
    <w:rsid w:val="00D0784A"/>
    <w:rsid w:val="00D1283E"/>
    <w:rsid w:val="00D13117"/>
    <w:rsid w:val="00D158BB"/>
    <w:rsid w:val="00D169D8"/>
    <w:rsid w:val="00D209A5"/>
    <w:rsid w:val="00D23780"/>
    <w:rsid w:val="00D31191"/>
    <w:rsid w:val="00D33F23"/>
    <w:rsid w:val="00D34C64"/>
    <w:rsid w:val="00D34D11"/>
    <w:rsid w:val="00D41401"/>
    <w:rsid w:val="00D57B94"/>
    <w:rsid w:val="00D6038F"/>
    <w:rsid w:val="00D66913"/>
    <w:rsid w:val="00D72DA0"/>
    <w:rsid w:val="00D756B6"/>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195"/>
    <w:rsid w:val="00E500AD"/>
    <w:rsid w:val="00E53E99"/>
    <w:rsid w:val="00E66E37"/>
    <w:rsid w:val="00E73613"/>
    <w:rsid w:val="00E73A9B"/>
    <w:rsid w:val="00E74087"/>
    <w:rsid w:val="00E766D3"/>
    <w:rsid w:val="00E7752C"/>
    <w:rsid w:val="00E8330C"/>
    <w:rsid w:val="00E84646"/>
    <w:rsid w:val="00E875D8"/>
    <w:rsid w:val="00E87B2A"/>
    <w:rsid w:val="00EB0958"/>
    <w:rsid w:val="00EB167F"/>
    <w:rsid w:val="00EB28D8"/>
    <w:rsid w:val="00EB6042"/>
    <w:rsid w:val="00EB71AE"/>
    <w:rsid w:val="00EC050B"/>
    <w:rsid w:val="00EE77BF"/>
    <w:rsid w:val="00EF4D86"/>
    <w:rsid w:val="00EF5225"/>
    <w:rsid w:val="00F0415D"/>
    <w:rsid w:val="00F14E45"/>
    <w:rsid w:val="00F17CFC"/>
    <w:rsid w:val="00F42480"/>
    <w:rsid w:val="00F618E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D61F05-5D0A-4E9B-BABA-C439C835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4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DF00F-FCAF-4CE5-B145-296A3380D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998</Words>
  <Characters>5232</Characters>
  <Application>Microsoft Office Word</Application>
  <DocSecurity>0</DocSecurity>
  <Lines>133</Lines>
  <Paragraphs>40</Paragraphs>
  <ScaleCrop>false</ScaleCrop>
  <HeadingPairs>
    <vt:vector size="2" baseType="variant">
      <vt:variant>
        <vt:lpstr>Title</vt:lpstr>
      </vt:variant>
      <vt:variant>
        <vt:i4>1</vt:i4>
      </vt:variant>
    </vt:vector>
  </HeadingPairs>
  <TitlesOfParts>
    <vt:vector size="1" baseType="lpstr">
      <vt:lpstr>A1085</vt:lpstr>
    </vt:vector>
  </TitlesOfParts>
  <Manager>R56</Manager>
  <Company>OFFICE of LEGISLATIVE SERVICES</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A1085</dc:title>
  <dc:subject>19-8971</dc:subject>
  <dc:creator>Assemblywoman  SPEIGHT</dc:creator>
  <cp:keywords>A1085|4|LP |253|92|301|N|0|</cp:keywords>
  <dc:description>PREFILED 2020</dc:description>
  <cp:lastModifiedBy>Todaro, Vivian</cp:lastModifiedBy>
  <cp:revision>2</cp:revision>
  <cp:lastPrinted>2020-01-02T14:34:00Z</cp:lastPrinted>
  <dcterms:created xsi:type="dcterms:W3CDTF">2020-01-02T16:47:00Z</dcterms:created>
  <dcterms:modified xsi:type="dcterms:W3CDTF">2020-01-02T16:47:00Z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