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5F2" w:rsidRDefault="00F735F2" w:rsidP="00F735F2">
      <w:pPr>
        <w:pStyle w:val="bpuBill"/>
      </w:pPr>
      <w:bookmarkStart w:id="0" w:name="bpuFrontPg"/>
      <w:bookmarkStart w:id="1" w:name="_GoBack"/>
      <w:bookmarkEnd w:id="0"/>
      <w:bookmarkEnd w:id="1"/>
      <w:r>
        <w:t xml:space="preserve">ASSEMBLY, No. 1120 </w:t>
      </w:r>
    </w:p>
    <w:p w:rsidR="00F735F2" w:rsidRPr="00F735F2" w:rsidRDefault="00F735F2" w:rsidP="00F735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3308" r:id="rId8"/>
        </w:object>
      </w:r>
    </w:p>
    <w:p w:rsidR="00F735F2" w:rsidRDefault="00F735F2" w:rsidP="00F735F2">
      <w:pPr>
        <w:pStyle w:val="bpuState"/>
      </w:pPr>
      <w:r>
        <w:t>STATE OF NEW JERSEY</w:t>
      </w:r>
    </w:p>
    <w:p w:rsidR="00F735F2" w:rsidRDefault="00F735F2" w:rsidP="00F735F2">
      <w:pPr>
        <w:pStyle w:val="bpuLegislature"/>
      </w:pPr>
      <w:r>
        <w:t>219th LEGISLATURE</w:t>
      </w:r>
    </w:p>
    <w:p w:rsidR="00F735F2" w:rsidRDefault="00F735F2" w:rsidP="00F735F2">
      <w:pPr>
        <w:pStyle w:val="bpuWpGraphic"/>
      </w:pPr>
      <w:r>
        <w:object w:dxaOrig="8985" w:dyaOrig="255">
          <v:shape id="_x0000_i1026" type="#_x0000_t75" style="width:6in;height:11.9pt" o:ole="">
            <v:imagedata r:id="rId7" o:title=""/>
          </v:shape>
          <o:OLEObject Type="Embed" ProgID="WPWin6.1" ShapeID="_x0000_i1026" DrawAspect="Content" ObjectID="_1639573309" r:id="rId9"/>
        </w:object>
      </w:r>
      <w:r>
        <w:t xml:space="preserve">  </w:t>
      </w:r>
    </w:p>
    <w:p w:rsidR="00F735F2" w:rsidRDefault="00F735F2" w:rsidP="00F735F2">
      <w:pPr>
        <w:pStyle w:val="bpuIntro"/>
      </w:pPr>
      <w:r>
        <w:t>PRE-FILED FOR INTRODUCTION IN THE 2020 SESSION</w:t>
      </w:r>
    </w:p>
    <w:p w:rsidR="00F735F2" w:rsidRDefault="00F735F2" w:rsidP="00F735F2">
      <w:pPr>
        <w:pStyle w:val="bpuIntro"/>
      </w:pPr>
    </w:p>
    <w:p w:rsidR="00F735F2" w:rsidRDefault="00F735F2" w:rsidP="00F735F2">
      <w:pPr>
        <w:pStyle w:val="bpuIntro"/>
        <w:sectPr w:rsidR="00F735F2" w:rsidSect="00F735F2">
          <w:headerReference w:type="even" r:id="rId10"/>
          <w:headerReference w:type="default" r:id="rId11"/>
          <w:pgSz w:w="12240" w:h="20160" w:code="5"/>
          <w:pgMar w:top="2160" w:right="1440" w:bottom="1440" w:left="1440" w:header="720" w:footer="720" w:gutter="0"/>
          <w:pgNumType w:start="1"/>
          <w:cols w:space="720"/>
          <w:docGrid w:linePitch="360"/>
        </w:sectPr>
      </w:pPr>
    </w:p>
    <w:p w:rsidR="00F735F2" w:rsidRDefault="00F735F2" w:rsidP="00F735F2">
      <w:pPr>
        <w:pStyle w:val="bpuIntro"/>
      </w:pPr>
    </w:p>
    <w:p w:rsidR="00F735F2" w:rsidRDefault="00F735F2" w:rsidP="00F735F2">
      <w:pPr>
        <w:pStyle w:val="bpuSponsor"/>
      </w:pPr>
      <w:r>
        <w:t>Sponsored by:</w:t>
      </w:r>
    </w:p>
    <w:p w:rsidR="00F735F2" w:rsidRDefault="00F735F2" w:rsidP="00F735F2">
      <w:pPr>
        <w:pStyle w:val="bpuSponsor"/>
      </w:pPr>
      <w:r>
        <w:t>Assemblywoman  CAROL A. MURPHY</w:t>
      </w:r>
    </w:p>
    <w:p w:rsidR="00F735F2" w:rsidRDefault="00F735F2" w:rsidP="00F735F2">
      <w:pPr>
        <w:pStyle w:val="bpuSponsor"/>
      </w:pPr>
      <w:r>
        <w:t>District 7 (Burlington)</w:t>
      </w:r>
    </w:p>
    <w:p w:rsidR="00F735F2" w:rsidRDefault="00F735F2" w:rsidP="00F735F2">
      <w:pPr>
        <w:pStyle w:val="bpuSponsor"/>
      </w:pPr>
      <w:r>
        <w:t>Assemblywoman  GABRIELA M. MOSQUERA</w:t>
      </w:r>
    </w:p>
    <w:p w:rsidR="00F735F2" w:rsidRDefault="00F735F2" w:rsidP="00F735F2">
      <w:pPr>
        <w:pStyle w:val="bpuSponsor"/>
      </w:pPr>
      <w:r>
        <w:t>District 4 (Camden and Gloucester)</w:t>
      </w:r>
    </w:p>
    <w:p w:rsidR="00F735F2" w:rsidRDefault="00F735F2" w:rsidP="00F735F2">
      <w:pPr>
        <w:pStyle w:val="bpuSponsor"/>
      </w:pPr>
      <w:r>
        <w:t>Assemblywoman  BRITNEE N. TIMBERLAKE</w:t>
      </w:r>
    </w:p>
    <w:p w:rsidR="00F735F2" w:rsidRDefault="00F735F2" w:rsidP="00F735F2">
      <w:pPr>
        <w:pStyle w:val="bpuSponsor"/>
      </w:pPr>
      <w:r>
        <w:t>District 34 (Essex and Passaic)</w:t>
      </w:r>
    </w:p>
    <w:p w:rsidR="00F735F2" w:rsidRDefault="00F735F2" w:rsidP="00F735F2">
      <w:pPr>
        <w:pStyle w:val="bpuSponsor"/>
      </w:pPr>
    </w:p>
    <w:p w:rsidR="00F735F2" w:rsidRDefault="00F735F2" w:rsidP="00F735F2">
      <w:pPr>
        <w:pStyle w:val="bpuSponsor"/>
      </w:pPr>
    </w:p>
    <w:p w:rsidR="00F735F2" w:rsidRDefault="00F735F2" w:rsidP="00F735F2">
      <w:pPr>
        <w:pStyle w:val="bpuSponsor"/>
      </w:pPr>
    </w:p>
    <w:p w:rsidR="00F735F2" w:rsidRDefault="00F735F2" w:rsidP="00F735F2">
      <w:pPr>
        <w:pStyle w:val="bpuSponsor"/>
      </w:pPr>
    </w:p>
    <w:p w:rsidR="00F735F2" w:rsidRDefault="00F735F2" w:rsidP="00F735F2">
      <w:pPr>
        <w:pStyle w:val="bpuSponsor"/>
      </w:pPr>
      <w:r>
        <w:t>SYNOPSIS</w:t>
      </w:r>
    </w:p>
    <w:p w:rsidR="00F735F2" w:rsidRDefault="00F735F2" w:rsidP="00F735F2">
      <w:pPr>
        <w:pStyle w:val="bpuNormText"/>
      </w:pPr>
      <w:r>
        <w:tab/>
        <w:t xml:space="preserve">Requires licensed child care centers to provide annual notice of emergency procedure requirements. </w:t>
      </w:r>
    </w:p>
    <w:p w:rsidR="00F735F2" w:rsidRDefault="00F735F2" w:rsidP="00F735F2">
      <w:pPr>
        <w:pStyle w:val="bpuNormText"/>
      </w:pPr>
    </w:p>
    <w:p w:rsidR="00F735F2" w:rsidRDefault="00F735F2" w:rsidP="00F735F2">
      <w:pPr>
        <w:pStyle w:val="bpuSponsor"/>
      </w:pPr>
      <w:r>
        <w:t xml:space="preserve">CURRENT VERSION OF TEXT </w:t>
      </w:r>
    </w:p>
    <w:p w:rsidR="00F735F2" w:rsidRDefault="00F735F2" w:rsidP="00F735F2">
      <w:pPr>
        <w:pStyle w:val="bpuNormText"/>
      </w:pPr>
      <w:r>
        <w:tab/>
        <w:t>Introduced Pending Technical Review by Legislative Counsel.</w:t>
      </w:r>
    </w:p>
    <w:p w:rsidR="00F735F2" w:rsidRDefault="00F735F2" w:rsidP="00F735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735F2" w:rsidRDefault="00F735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35F2" w:rsidSect="00F735F2">
          <w:type w:val="continuous"/>
          <w:pgSz w:w="12240" w:h="20160" w:code="5"/>
          <w:pgMar w:top="2160" w:right="2275" w:bottom="1440" w:left="2275" w:header="72" w:footer="720" w:gutter="0"/>
          <w:pgNumType w:start="1"/>
          <w:cols w:space="720"/>
          <w:docGrid w:linePitch="360"/>
        </w:sectPr>
      </w:pPr>
    </w:p>
    <w:p w:rsidR="000073E1" w:rsidRPr="00677316" w:rsidRDefault="000073E1" w:rsidP="000073E1">
      <w:pPr>
        <w:pStyle w:val="HangingAnAct"/>
        <w:rPr>
          <w:rStyle w:val="HangingAnActChar"/>
        </w:rPr>
      </w:pPr>
      <w:r w:rsidRPr="000073E1">
        <w:rPr>
          <w:rStyle w:val="BillHead"/>
        </w:rPr>
        <w:lastRenderedPageBreak/>
        <w:t>An Act</w:t>
      </w:r>
      <w:r w:rsidRPr="006B7FA7">
        <w:rPr>
          <w:rStyle w:val="HangingAnActChar"/>
        </w:rPr>
        <w:t xml:space="preserve"> </w:t>
      </w:r>
      <w:r w:rsidRPr="001352A6">
        <w:t>concerning licensed child care centers and supplementing P.L.1983, c.492 (C.30:5B-1).</w:t>
      </w:r>
    </w:p>
    <w:p w:rsidR="000073E1" w:rsidRPr="00D71D68" w:rsidRDefault="000073E1" w:rsidP="000073E1"/>
    <w:p w:rsidR="000073E1" w:rsidRPr="00AA7880" w:rsidRDefault="000073E1" w:rsidP="000073E1">
      <w:r>
        <w:tab/>
      </w:r>
      <w:r>
        <w:rPr>
          <w:rStyle w:val="BillHeading2"/>
        </w:rPr>
        <w:t xml:space="preserve">Be It Enacted </w:t>
      </w:r>
      <w:r>
        <w:rPr>
          <w:rStyle w:val="BillLanguage"/>
        </w:rPr>
        <w:t>by the Senate and General Assembly of the State of New Jersey:</w:t>
      </w:r>
    </w:p>
    <w:p w:rsidR="000073E1" w:rsidRDefault="000073E1" w:rsidP="000073E1"/>
    <w:p w:rsidR="000073E1" w:rsidRPr="00C95E44" w:rsidRDefault="000073E1" w:rsidP="000073E1">
      <w:r w:rsidRPr="00C95E44">
        <w:tab/>
      </w:r>
      <w:r>
        <w:t>1.</w:t>
      </w:r>
      <w:r>
        <w:tab/>
      </w:r>
      <w:r w:rsidRPr="00C95E44">
        <w:t xml:space="preserve">Notwithstanding any provision of law to the contrary, a child care center licensed pursuant to the provisions of P.L.1983, c.492 (C.30:5B-1 et seq.) shall prepare and make available a notice of </w:t>
      </w:r>
      <w:r>
        <w:t>the child care center’s emergency procedure</w:t>
      </w:r>
      <w:r w:rsidRPr="00583FDA">
        <w:t xml:space="preserve"> </w:t>
      </w:r>
      <w:r>
        <w:t xml:space="preserve">requirements </w:t>
      </w:r>
      <w:r w:rsidRPr="00583FDA">
        <w:t xml:space="preserve">for ensuring children's safety and </w:t>
      </w:r>
      <w:r>
        <w:t xml:space="preserve">for </w:t>
      </w:r>
      <w:r w:rsidRPr="00583FDA">
        <w:t xml:space="preserve">communicating </w:t>
      </w:r>
      <w:r>
        <w:t xml:space="preserve">such requirements </w:t>
      </w:r>
      <w:r w:rsidRPr="00583FDA">
        <w:t>in the event of evacuation, lockdown, natural or civil disaster, and other emergencies</w:t>
      </w:r>
      <w:r w:rsidRPr="00C95E44">
        <w:t xml:space="preserve">, to every parent or legal guardian of a child attending the center.  The notice shall be sent </w:t>
      </w:r>
      <w:r>
        <w:t xml:space="preserve">annually, </w:t>
      </w:r>
      <w:r w:rsidRPr="00C95E44">
        <w:t>by certified mail, return receipt requested or by receipted first class mail addressed to the parent or legal guardian at the last known address identified in the child care center’s records.  The notice shall be posted on the child care center’s internet website or by other electronic means</w:t>
      </w:r>
      <w:r>
        <w:t>.</w:t>
      </w:r>
    </w:p>
    <w:p w:rsidR="000073E1" w:rsidRDefault="000073E1" w:rsidP="000073E1"/>
    <w:p w:rsidR="000073E1" w:rsidRPr="00AA7880" w:rsidRDefault="000073E1" w:rsidP="000073E1">
      <w:r>
        <w:tab/>
        <w:t>2.</w:t>
      </w:r>
      <w:r>
        <w:tab/>
        <w:t>This act shall take effect immediately.</w:t>
      </w:r>
    </w:p>
    <w:p w:rsidR="000073E1" w:rsidRDefault="000073E1" w:rsidP="000073E1"/>
    <w:p w:rsidR="000073E1" w:rsidRPr="00CE7BD8" w:rsidRDefault="000073E1" w:rsidP="000073E1"/>
    <w:p w:rsidR="000073E1" w:rsidRPr="00AA7880" w:rsidRDefault="000073E1" w:rsidP="000073E1">
      <w:pPr>
        <w:jc w:val="center"/>
      </w:pPr>
      <w:r w:rsidRPr="00D71D68">
        <w:t>STATEMENT</w:t>
      </w:r>
    </w:p>
    <w:p w:rsidR="000073E1" w:rsidRDefault="000073E1" w:rsidP="000073E1"/>
    <w:p w:rsidR="000073E1" w:rsidRPr="00E7752C" w:rsidRDefault="000073E1" w:rsidP="00F735F2">
      <w:r>
        <w:tab/>
        <w:t xml:space="preserve">This bill requires child care centers licenses pursuant to </w:t>
      </w:r>
      <w:r w:rsidRPr="00521D72">
        <w:t>P.L.1983, c.492 (C.30:5B-1 et seq.)</w:t>
      </w:r>
      <w:r>
        <w:t xml:space="preserve"> to prepare </w:t>
      </w:r>
      <w:r w:rsidRPr="00521D72">
        <w:t xml:space="preserve">and make available a notice of </w:t>
      </w:r>
      <w:r>
        <w:t>the child care center’s emergency procedure</w:t>
      </w:r>
      <w:r w:rsidRPr="00583FDA">
        <w:t xml:space="preserve"> </w:t>
      </w:r>
      <w:r>
        <w:t xml:space="preserve">requirements </w:t>
      </w:r>
      <w:r w:rsidRPr="00583FDA">
        <w:t xml:space="preserve">for ensuring children's safety and </w:t>
      </w:r>
      <w:r>
        <w:t xml:space="preserve">for </w:t>
      </w:r>
      <w:r w:rsidRPr="00583FDA">
        <w:t xml:space="preserve">communicating </w:t>
      </w:r>
      <w:r>
        <w:t xml:space="preserve">such requirements </w:t>
      </w:r>
      <w:r w:rsidRPr="00583FDA">
        <w:t>in the event of evacuation, lockdown, natural or civil disaster, and other emergencies</w:t>
      </w:r>
      <w:r w:rsidRPr="00C95E44">
        <w:t>, to every parent or legal guardian of a child attending the center.</w:t>
      </w:r>
      <w:r w:rsidRPr="00521D72">
        <w:t xml:space="preserve">  </w:t>
      </w:r>
      <w:r w:rsidRPr="00552B02">
        <w:t xml:space="preserve">The notice </w:t>
      </w:r>
      <w:r>
        <w:t xml:space="preserve">would </w:t>
      </w:r>
      <w:r w:rsidRPr="00552B02">
        <w:t xml:space="preserve">be sent </w:t>
      </w:r>
      <w:r>
        <w:t xml:space="preserve">annually </w:t>
      </w:r>
      <w:r w:rsidRPr="00552B02">
        <w:t xml:space="preserve">by certified mail, return receipt requested or by receipted first class mail addressed to the parent or legal guardian at the last known address identified in the </w:t>
      </w:r>
      <w:r>
        <w:t xml:space="preserve">center’s </w:t>
      </w:r>
      <w:r w:rsidRPr="00552B02">
        <w:t>records</w:t>
      </w:r>
      <w:r>
        <w:t>.  The center would also be required to post the notice on its internet website or by other electronic means.</w:t>
      </w:r>
    </w:p>
    <w:sectPr w:rsidR="000073E1" w:rsidRPr="00E7752C" w:rsidSect="00F735F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F26" w:rsidRDefault="00DE1F26">
      <w:r>
        <w:separator/>
      </w:r>
    </w:p>
  </w:endnote>
  <w:endnote w:type="continuationSeparator" w:id="0">
    <w:p w:rsidR="00DE1F26" w:rsidRDefault="00DE1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F26" w:rsidRDefault="00DE1F26">
      <w:r>
        <w:separator/>
      </w:r>
    </w:p>
  </w:footnote>
  <w:footnote w:type="continuationSeparator" w:id="0">
    <w:p w:rsidR="00DE1F26" w:rsidRDefault="00DE1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7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35F2" w:rsidRDefault="00F735F2" w:rsidP="00F735F2">
    <w:pPr>
      <w:pStyle w:val="bpuHeadSpon"/>
    </w:pPr>
    <w:r w:rsidRPr="00F735F2">
      <w:rPr>
        <w:rStyle w:val="bpuHeadSponChar"/>
      </w:rPr>
      <w:t>A1120</w:t>
    </w:r>
    <w:r>
      <w:t xml:space="preserve"> MURPHY, MOSQUERA</w:t>
    </w:r>
  </w:p>
  <w:p w:rsidR="00F735F2" w:rsidRDefault="00F735F2" w:rsidP="00F735F2">
    <w:pPr>
      <w:pStyle w:val="bpuHeadSpon"/>
    </w:pPr>
    <w:r>
      <w:fldChar w:fldCharType="begin"/>
    </w:r>
    <w:r>
      <w:instrText xml:space="preserve"> PAGE  \* MERGEFORMAT </w:instrText>
    </w:r>
    <w:r>
      <w:fldChar w:fldCharType="separate"/>
    </w:r>
    <w:r>
      <w:rPr>
        <w:noProof/>
      </w:rPr>
      <w:t>3</w:t>
    </w:r>
    <w:r>
      <w:fldChar w:fldCharType="end"/>
    </w:r>
  </w:p>
  <w:p w:rsidR="00F735F2" w:rsidRPr="00AF575C" w:rsidRDefault="00F735F2" w:rsidP="00F735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35F2" w:rsidRDefault="00F735F2" w:rsidP="00F735F2">
    <w:pPr>
      <w:pStyle w:val="bpuHeadSpon"/>
    </w:pPr>
    <w:r w:rsidRPr="00F735F2">
      <w:rPr>
        <w:rStyle w:val="bpuHeadSponChar"/>
      </w:rPr>
      <w:t>A1120</w:t>
    </w:r>
    <w:r>
      <w:t xml:space="preserve"> MURPHY, MOSQUERA</w:t>
    </w:r>
  </w:p>
  <w:p w:rsidR="00F735F2" w:rsidRDefault="00F735F2" w:rsidP="00F735F2">
    <w:pPr>
      <w:pStyle w:val="bpuHeadSpon"/>
    </w:pPr>
    <w:r>
      <w:fldChar w:fldCharType="begin"/>
    </w:r>
    <w:r>
      <w:instrText xml:space="preserve"> PAGE  \* MERGEFORMAT </w:instrText>
    </w:r>
    <w:r>
      <w:fldChar w:fldCharType="separate"/>
    </w:r>
    <w:r w:rsidR="00A47533">
      <w:rPr>
        <w:noProof/>
      </w:rPr>
      <w:t>2</w:t>
    </w:r>
    <w:r>
      <w:fldChar w:fldCharType="end"/>
    </w:r>
  </w:p>
  <w:p w:rsidR="00F735F2" w:rsidRDefault="00F735F2" w:rsidP="00F735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F26"/>
    <w:rsid w:val="00000169"/>
    <w:rsid w:val="00004D4D"/>
    <w:rsid w:val="000073E1"/>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43E"/>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F66"/>
    <w:rsid w:val="00741A09"/>
    <w:rsid w:val="00752616"/>
    <w:rsid w:val="0075577B"/>
    <w:rsid w:val="00757B3B"/>
    <w:rsid w:val="00762366"/>
    <w:rsid w:val="007676EB"/>
    <w:rsid w:val="0076794B"/>
    <w:rsid w:val="00771F97"/>
    <w:rsid w:val="00772A40"/>
    <w:rsid w:val="0077700A"/>
    <w:rsid w:val="0079623B"/>
    <w:rsid w:val="007A0026"/>
    <w:rsid w:val="007A66C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1A8"/>
    <w:rsid w:val="008859B3"/>
    <w:rsid w:val="008B035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53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F2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5F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92CB8B-0013-4A9C-8B8B-6BA57AF66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3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EB5F6-CE2B-40E9-88A2-CDE6D806F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347</Words>
  <Characters>1928</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A1120</vt:lpstr>
    </vt:vector>
  </TitlesOfParts>
  <Manager>R230</Manager>
  <Company>OFFICE of LEGISLATIVE SERVICES</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A1120</dc:title>
  <dc:creator>Assemblywoman  MURPHY, Assemblywoman  MOSQUERA</dc:creator>
  <cp:keywords>A1120|2|LP |301|0|0|!|0|</cp:keywords>
  <dc:description>PREFILED 2020</dc:description>
  <cp:lastModifiedBy>Bektas, Brenda</cp:lastModifiedBy>
  <cp:revision>2</cp:revision>
  <cp:lastPrinted>2005-07-29T18:13:00Z</cp:lastPrinted>
  <dcterms:created xsi:type="dcterms:W3CDTF">2020-01-03T21:08:00Z</dcterms:created>
  <dcterms:modified xsi:type="dcterms:W3CDTF">2020-01-03T21:08:00Z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