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445" w:rsidRDefault="009B2445" w:rsidP="009B2445">
      <w:pPr>
        <w:pStyle w:val="bpuBill"/>
      </w:pPr>
      <w:bookmarkStart w:id="0" w:name="bpuFrontPg"/>
      <w:bookmarkEnd w:id="0"/>
      <w:r>
        <w:t xml:space="preserve">ASSEMBLY, No. 1135 </w:t>
      </w:r>
    </w:p>
    <w:p w:rsidR="009B2445" w:rsidRPr="009B2445" w:rsidRDefault="009B2445" w:rsidP="009B24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62683" r:id="rId8"/>
        </w:object>
      </w:r>
    </w:p>
    <w:p w:rsidR="009B2445" w:rsidRDefault="009B2445" w:rsidP="009B2445">
      <w:pPr>
        <w:pStyle w:val="bpuState"/>
      </w:pPr>
      <w:r>
        <w:t>STATE OF NEW JERSEY</w:t>
      </w:r>
    </w:p>
    <w:p w:rsidR="009B2445" w:rsidRDefault="009B2445" w:rsidP="009B2445">
      <w:pPr>
        <w:pStyle w:val="bpuLegislature"/>
      </w:pPr>
      <w:r>
        <w:t>219th LEGISLATURE</w:t>
      </w:r>
    </w:p>
    <w:p w:rsidR="009B2445" w:rsidRDefault="009B2445" w:rsidP="009B2445">
      <w:pPr>
        <w:pStyle w:val="bpuWpGraphic"/>
      </w:pPr>
      <w:r>
        <w:object w:dxaOrig="8985" w:dyaOrig="255">
          <v:shape id="_x0000_i1026" type="#_x0000_t75" style="width:6in;height:12pt" o:ole="">
            <v:imagedata r:id="rId7" o:title=""/>
          </v:shape>
          <o:OLEObject Type="Embed" ProgID="WPWin6.1" ShapeID="_x0000_i1026" DrawAspect="Content" ObjectID="_1676462684" r:id="rId9"/>
        </w:object>
      </w:r>
      <w:r>
        <w:t xml:space="preserve">  </w:t>
      </w:r>
    </w:p>
    <w:p w:rsidR="009B2445" w:rsidRDefault="009B2445" w:rsidP="009B2445">
      <w:pPr>
        <w:pStyle w:val="bpuIntro"/>
      </w:pPr>
      <w:r>
        <w:t>PRE-FILED FOR INTRODUCTION IN THE 2020 SESSION</w:t>
      </w:r>
    </w:p>
    <w:p w:rsidR="009B2445" w:rsidRDefault="009B2445" w:rsidP="009B2445">
      <w:pPr>
        <w:pStyle w:val="bpuIntro"/>
      </w:pPr>
    </w:p>
    <w:p w:rsidR="009B2445" w:rsidRDefault="009B2445" w:rsidP="009B2445">
      <w:pPr>
        <w:pStyle w:val="bpuIntro"/>
        <w:sectPr w:rsidR="009B2445" w:rsidSect="00AC42F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B2445" w:rsidRDefault="009B2445" w:rsidP="009B2445">
      <w:pPr>
        <w:pStyle w:val="bpuIntro"/>
      </w:pPr>
    </w:p>
    <w:p w:rsidR="009B2445" w:rsidRDefault="009B2445" w:rsidP="009B2445">
      <w:pPr>
        <w:pStyle w:val="bpuSponsor"/>
      </w:pPr>
      <w:r>
        <w:t>Sponsored by:</w:t>
      </w:r>
    </w:p>
    <w:p w:rsidR="009B2445" w:rsidRDefault="009B2445" w:rsidP="009B2445">
      <w:pPr>
        <w:pStyle w:val="bpuSponsor"/>
      </w:pPr>
      <w:r>
        <w:t>Assemblyman  CRAIG J. COUGHLIN</w:t>
      </w:r>
    </w:p>
    <w:p w:rsidR="009B2445" w:rsidRDefault="009B2445" w:rsidP="009B2445">
      <w:pPr>
        <w:pStyle w:val="bpuSponsor"/>
      </w:pPr>
      <w:r>
        <w:t>District 19 (Middlesex)</w:t>
      </w:r>
    </w:p>
    <w:p w:rsidR="009B2445" w:rsidRDefault="009B2445" w:rsidP="009B2445">
      <w:pPr>
        <w:pStyle w:val="bpuSponsor"/>
      </w:pPr>
      <w:r>
        <w:t>Assemblyman  ROBERT J. KARABINCHAK</w:t>
      </w:r>
    </w:p>
    <w:p w:rsidR="009B2445" w:rsidRDefault="009B2445" w:rsidP="009B2445">
      <w:pPr>
        <w:pStyle w:val="bpuSponsor"/>
      </w:pPr>
      <w:r>
        <w:t>District 18 (Middlesex)</w:t>
      </w:r>
    </w:p>
    <w:p w:rsidR="009B2445" w:rsidRDefault="009B2445" w:rsidP="009B2445">
      <w:pPr>
        <w:pStyle w:val="bpuSponsor"/>
      </w:pPr>
      <w:r>
        <w:t>Assemblywoman  VALERIE VAINIERI HUTTLE</w:t>
      </w:r>
    </w:p>
    <w:p w:rsidR="009B2445" w:rsidRDefault="009B2445" w:rsidP="009B2445">
      <w:pPr>
        <w:pStyle w:val="bpuSponsor"/>
      </w:pPr>
      <w:r>
        <w:t>District 37 (Bergen)</w:t>
      </w:r>
    </w:p>
    <w:p w:rsidR="009B2445" w:rsidRDefault="009B2445" w:rsidP="009B2445">
      <w:pPr>
        <w:pStyle w:val="bpuSponsor"/>
      </w:pPr>
    </w:p>
    <w:p w:rsidR="009B2445" w:rsidRDefault="00610EA1" w:rsidP="00610EA1">
      <w:pPr>
        <w:pStyle w:val="bpuSponsor"/>
      </w:pPr>
      <w:r>
        <w:t>Co-Sponsored by:</w:t>
      </w:r>
    </w:p>
    <w:p w:rsidR="00610EA1" w:rsidRDefault="00610EA1" w:rsidP="00610EA1">
      <w:pPr>
        <w:pStyle w:val="bpuSponsor"/>
      </w:pPr>
      <w:r w:rsidRPr="00610EA1">
        <w:t xml:space="preserve">Assemblyman </w:t>
      </w:r>
      <w:proofErr w:type="spellStart"/>
      <w:r w:rsidRPr="00610EA1">
        <w:t>Giblin</w:t>
      </w:r>
      <w:proofErr w:type="spellEnd"/>
      <w:r w:rsidR="001D0352">
        <w:t xml:space="preserve"> and</w:t>
      </w:r>
      <w:r w:rsidRPr="00610EA1">
        <w:t xml:space="preserve"> Assemblywom</w:t>
      </w:r>
      <w:r w:rsidR="00441DDC">
        <w:t>e</w:t>
      </w:r>
      <w:r w:rsidRPr="00610EA1">
        <w:t xml:space="preserve">n </w:t>
      </w:r>
      <w:proofErr w:type="spellStart"/>
      <w:r w:rsidR="00441DDC">
        <w:t>Pinkin</w:t>
      </w:r>
      <w:proofErr w:type="spellEnd"/>
      <w:r w:rsidR="00441DDC">
        <w:t xml:space="preserve"> and </w:t>
      </w:r>
      <w:bookmarkStart w:id="1" w:name="_GoBack"/>
      <w:bookmarkEnd w:id="1"/>
      <w:r w:rsidRPr="00610EA1">
        <w:t>Murphy</w:t>
      </w:r>
    </w:p>
    <w:p w:rsidR="00610EA1" w:rsidRPr="00610EA1" w:rsidRDefault="00610EA1" w:rsidP="00610EA1"/>
    <w:p w:rsidR="009B2445" w:rsidRDefault="009B2445" w:rsidP="009B2445">
      <w:pPr>
        <w:pStyle w:val="bpuSponsor"/>
      </w:pPr>
    </w:p>
    <w:p w:rsidR="00D86DB8" w:rsidRPr="00D86DB8" w:rsidRDefault="00D86DB8" w:rsidP="00D86DB8"/>
    <w:p w:rsidR="009B2445" w:rsidRDefault="009B2445" w:rsidP="009B2445">
      <w:pPr>
        <w:pStyle w:val="bpuSponsor"/>
      </w:pPr>
    </w:p>
    <w:p w:rsidR="009B2445" w:rsidRDefault="009B2445" w:rsidP="009B2445">
      <w:pPr>
        <w:pStyle w:val="bpuSponsor"/>
      </w:pPr>
      <w:r>
        <w:t>SYNOPSIS</w:t>
      </w:r>
    </w:p>
    <w:p w:rsidR="009B2445" w:rsidRDefault="009B2445" w:rsidP="009B2445">
      <w:pPr>
        <w:pStyle w:val="bpuNormText"/>
      </w:pPr>
      <w:r>
        <w:tab/>
        <w:t xml:space="preserve">Reinstates prior property tax exemption for nonprofit hospitals with on-site for-profit medical providers; requires some of these hospitals to pay community service contributions; establishes Nonprofit Hospital Community Service Contribution Study Commission; prohibits certain third-party property tax appeals. </w:t>
      </w:r>
    </w:p>
    <w:p w:rsidR="009B2445" w:rsidRDefault="009B2445" w:rsidP="009B2445">
      <w:pPr>
        <w:pStyle w:val="bpuNormText"/>
      </w:pPr>
    </w:p>
    <w:p w:rsidR="009B2445" w:rsidRDefault="009B2445" w:rsidP="009B2445">
      <w:pPr>
        <w:pStyle w:val="bpuSponsor"/>
      </w:pPr>
      <w:r>
        <w:t xml:space="preserve">CURRENT VERSION OF TEXT </w:t>
      </w:r>
    </w:p>
    <w:p w:rsidR="009B2445" w:rsidRDefault="009B2445" w:rsidP="009B2445">
      <w:pPr>
        <w:pStyle w:val="bpuNormText"/>
      </w:pPr>
      <w:r>
        <w:tab/>
        <w:t>Introduced Pending Technical Review by Legislative Counsel.</w:t>
      </w:r>
    </w:p>
    <w:p w:rsidR="009B2445" w:rsidRDefault="009B2445" w:rsidP="009B244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B2445" w:rsidRDefault="009B244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B2445" w:rsidSect="009B2445">
          <w:type w:val="continuous"/>
          <w:pgSz w:w="12240" w:h="20160" w:code="5"/>
          <w:pgMar w:top="2160" w:right="2275" w:bottom="1440" w:left="2275" w:header="72" w:footer="720" w:gutter="0"/>
          <w:pgNumType w:start="1"/>
          <w:cols w:space="720"/>
          <w:docGrid w:linePitch="360"/>
        </w:sectPr>
      </w:pPr>
    </w:p>
    <w:p w:rsidR="009B77BD" w:rsidRPr="00677316" w:rsidRDefault="009B77BD" w:rsidP="009B77BD">
      <w:pPr>
        <w:pStyle w:val="HangingAnAct"/>
        <w:rPr>
          <w:rStyle w:val="HangingAnActChar"/>
        </w:rPr>
      </w:pPr>
      <w:r w:rsidRPr="009B77BD">
        <w:rPr>
          <w:rStyle w:val="BillHead"/>
        </w:rPr>
        <w:lastRenderedPageBreak/>
        <w:t>An Act</w:t>
      </w:r>
      <w:r w:rsidRPr="006B7FA7">
        <w:rPr>
          <w:rStyle w:val="HangingAnActChar"/>
        </w:rPr>
        <w:t xml:space="preserve"> </w:t>
      </w:r>
      <w:r w:rsidRPr="008674F0">
        <w:t>concerning property tax exemptions, supplementing chapter 48 of Title 40 and chapter 4 of Title 54 of the Revised Statutes, and amending R.S.54:4-3.6 and R.S.54:3-21</w:t>
      </w:r>
      <w:r w:rsidRPr="00217699">
        <w:t>.</w:t>
      </w:r>
    </w:p>
    <w:p w:rsidR="009B77BD" w:rsidRPr="00D71D68" w:rsidRDefault="009B77BD" w:rsidP="009B77BD"/>
    <w:p w:rsidR="009B77BD" w:rsidRPr="00AA7880" w:rsidRDefault="009B77BD" w:rsidP="009B77BD">
      <w:r>
        <w:tab/>
      </w:r>
      <w:r>
        <w:rPr>
          <w:rStyle w:val="BillHeading2"/>
        </w:rPr>
        <w:t xml:space="preserve">Be It Enacted </w:t>
      </w:r>
      <w:r>
        <w:rPr>
          <w:rStyle w:val="BillLanguage"/>
        </w:rPr>
        <w:t>by the Senate and General Assembly of the State of New Jersey:</w:t>
      </w:r>
    </w:p>
    <w:p w:rsidR="009B77BD" w:rsidRPr="00D71D68" w:rsidRDefault="009B77BD" w:rsidP="009B77BD"/>
    <w:p w:rsidR="009B77BD" w:rsidRDefault="009B77BD" w:rsidP="009B77BD">
      <w:pPr>
        <w:tabs>
          <w:tab w:val="clear" w:pos="2160"/>
          <w:tab w:val="clear" w:pos="2880"/>
          <w:tab w:val="left" w:pos="2340"/>
          <w:tab w:val="left" w:pos="2700"/>
        </w:tabs>
      </w:pPr>
      <w:r>
        <w:tab/>
        <w:t>1</w:t>
      </w:r>
      <w:r w:rsidRPr="00217699">
        <w:t>.</w:t>
      </w:r>
      <w:r w:rsidRPr="00217699">
        <w:tab/>
        <w:t>(New section)</w:t>
      </w:r>
      <w:r>
        <w:tab/>
      </w:r>
      <w:r w:rsidRPr="00217699">
        <w:t>a.</w:t>
      </w:r>
      <w:r w:rsidR="00AC45DB">
        <w:t xml:space="preserve">  </w:t>
      </w:r>
      <w:r w:rsidRPr="00217699">
        <w:t xml:space="preserve">The owner of property used </w:t>
      </w:r>
      <w:r>
        <w:t xml:space="preserve">as </w:t>
      </w:r>
      <w:r w:rsidRPr="00217699">
        <w:t>a hospital</w:t>
      </w:r>
      <w:r>
        <w:t xml:space="preserve"> or a </w:t>
      </w:r>
      <w:r w:rsidRPr="00212C51">
        <w:t>satellite emergency care facility</w:t>
      </w:r>
      <w:r w:rsidRPr="00217699">
        <w:t xml:space="preserve">, which is exempt from taxation pursuant to section </w:t>
      </w:r>
      <w:r>
        <w:t>3</w:t>
      </w:r>
      <w:r w:rsidRPr="00217699">
        <w:t xml:space="preserve"> of P.L.    , c.    (C.        ) (pending before the Legislature as this bill), shall</w:t>
      </w:r>
      <w:r>
        <w:t xml:space="preserve"> </w:t>
      </w:r>
      <w:r w:rsidRPr="00217699">
        <w:t>annually be assessed a community service contribution to the municipality in which the licensed beds of the hospital are located and, in the case of a satellite emergency care facility, to the municipality in</w:t>
      </w:r>
      <w:r>
        <w:t xml:space="preserve"> which such facility is located. </w:t>
      </w:r>
      <w:r w:rsidRPr="00217699">
        <w:t xml:space="preserve"> </w:t>
      </w:r>
      <w:r>
        <w:t xml:space="preserve">These </w:t>
      </w:r>
      <w:r w:rsidRPr="00217699">
        <w:t xml:space="preserve">contributions shall be remitted </w:t>
      </w:r>
      <w:r>
        <w:t xml:space="preserve">directly </w:t>
      </w:r>
      <w:r w:rsidRPr="00217699">
        <w:t xml:space="preserve">to the municipalities </w:t>
      </w:r>
      <w:r>
        <w:t>in</w:t>
      </w:r>
      <w:r w:rsidRPr="00217699">
        <w:t xml:space="preserve"> which the contributions are assessed.</w:t>
      </w:r>
    </w:p>
    <w:p w:rsidR="009B77BD" w:rsidRDefault="00AC45DB" w:rsidP="009B77BD">
      <w:pPr>
        <w:tabs>
          <w:tab w:val="clear" w:pos="1440"/>
          <w:tab w:val="left" w:pos="1260"/>
        </w:tabs>
      </w:pPr>
      <w:r>
        <w:tab/>
        <w:t>b.</w:t>
      </w:r>
      <w:r>
        <w:tab/>
        <w:t xml:space="preserve">(1)  </w:t>
      </w:r>
      <w:r w:rsidR="009B77BD">
        <w:t>For tax year 2018, t</w:t>
      </w:r>
      <w:r w:rsidR="009B77BD" w:rsidRPr="00337FFA">
        <w:t>he annual community service contribution required pursuant to this section shall</w:t>
      </w:r>
      <w:r w:rsidR="009B77BD">
        <w:t xml:space="preserve">, </w:t>
      </w:r>
      <w:r w:rsidR="009B77BD" w:rsidRPr="00212C51">
        <w:t>for a hospital</w:t>
      </w:r>
      <w:r w:rsidR="009B77BD">
        <w:t>,</w:t>
      </w:r>
      <w:r w:rsidR="009B77BD" w:rsidRPr="00337FFA">
        <w:t xml:space="preserve"> be equal to $2.50 a day for each licensed bed at the hospital in the prior tax year, </w:t>
      </w:r>
      <w:r w:rsidR="009B77BD">
        <w:t>and shall, for</w:t>
      </w:r>
      <w:r w:rsidR="009B77BD" w:rsidRPr="00337FFA">
        <w:t xml:space="preserve"> a satellite emergency care facility</w:t>
      </w:r>
      <w:r w:rsidR="009B77BD">
        <w:t>,</w:t>
      </w:r>
      <w:r w:rsidR="009B77BD" w:rsidRPr="00337FFA">
        <w:t xml:space="preserve"> be equal to $</w:t>
      </w:r>
      <w:r w:rsidR="009B77BD">
        <w:t>2</w:t>
      </w:r>
      <w:r w:rsidR="009B77BD" w:rsidRPr="00337FFA">
        <w:t xml:space="preserve">50 </w:t>
      </w:r>
      <w:r w:rsidR="009B77BD">
        <w:t>for each</w:t>
      </w:r>
      <w:r w:rsidR="009B77BD" w:rsidRPr="00337FFA">
        <w:t xml:space="preserve"> day in the prior tax year.</w:t>
      </w:r>
      <w:r w:rsidR="009B77BD">
        <w:t xml:space="preserve">  For tax year 2019 and each tax year thereafter, the per day amount used to calculate an annual community service contribution for a hospital and a satellite emergency care facility shall increase by two percent over the prior tax year.  The Commissioner of Health shall annually promulgate the per day amount to apply for each tax year.</w:t>
      </w:r>
    </w:p>
    <w:p w:rsidR="009B77BD" w:rsidRDefault="009B77BD" w:rsidP="009B77BD">
      <w:r>
        <w:tab/>
        <w:t>(2)</w:t>
      </w:r>
      <w:r>
        <w:tab/>
        <w:t xml:space="preserve">An </w:t>
      </w:r>
      <w:r w:rsidRPr="00F67268">
        <w:t>annual community service contribution shall be reduced by an amount equal to the sum of any payments remitted to the municipality in which the licensed beds of the hospital or satellite emergency care f</w:t>
      </w:r>
      <w:r>
        <w:t>acility, as the case may be, is</w:t>
      </w:r>
      <w:r w:rsidRPr="00F67268">
        <w:t xml:space="preserve"> located, pursuant to a voluntary agreement operative in the prior tax year between the owner and the municipality to compensate for any municipal public safety services benefitting the occupants and premises of the </w:t>
      </w:r>
      <w:r>
        <w:t xml:space="preserve">hospital </w:t>
      </w:r>
      <w:r w:rsidRPr="00B0108F">
        <w:t>or satellite emergency care facility</w:t>
      </w:r>
    </w:p>
    <w:p w:rsidR="009B77BD" w:rsidRDefault="009B77BD" w:rsidP="009B77BD">
      <w:r>
        <w:tab/>
        <w:t>(3)</w:t>
      </w:r>
      <w:r>
        <w:tab/>
        <w:t>An annual community service contribution shall be payable in equal quarterly installments.  The installments shall be payable on February 1, May 1, August 1, and November 1.</w:t>
      </w:r>
    </w:p>
    <w:p w:rsidR="009B77BD" w:rsidRDefault="009B77BD" w:rsidP="009B77BD">
      <w:r>
        <w:tab/>
        <w:t>c.</w:t>
      </w:r>
      <w:r>
        <w:tab/>
      </w:r>
      <w:r w:rsidRPr="00F67268">
        <w:t xml:space="preserve">The obligation to remit an annual community service contribution pursuant to this section is legal, valid, and binding.  If a </w:t>
      </w:r>
      <w:r>
        <w:t xml:space="preserve">quarterly installment of an annual </w:t>
      </w:r>
      <w:r w:rsidRPr="00F67268">
        <w:t xml:space="preserve">community service contribution installment is not paid as and when due pursuant to subsection b. of this section, the unpaid balance shall constitute a municipal lien on the </w:t>
      </w:r>
      <w:r w:rsidRPr="00314A88">
        <w:t>hospital or satellite emergency care facility</w:t>
      </w:r>
      <w:r w:rsidRPr="00F67268">
        <w:t xml:space="preserve"> property after 30 days, and shall be enforced and collected in the same manner as unpaid property taxes.</w:t>
      </w:r>
    </w:p>
    <w:p w:rsidR="009B77BD" w:rsidRDefault="009B77BD" w:rsidP="009B77BD">
      <w:r>
        <w:lastRenderedPageBreak/>
        <w:tab/>
        <w:t>d.</w:t>
      </w:r>
      <w:r>
        <w:tab/>
      </w:r>
      <w:r w:rsidRPr="00F67268">
        <w:t>A municipality that receives a</w:t>
      </w:r>
      <w:r>
        <w:t>n annual</w:t>
      </w:r>
      <w:r w:rsidRPr="00F67268">
        <w:t xml:space="preserve"> community service contribution </w:t>
      </w:r>
      <w:r>
        <w:t xml:space="preserve">installment </w:t>
      </w:r>
      <w:r w:rsidRPr="00F67268">
        <w:t xml:space="preserve">pursuant to this section, or a payment under a voluntary agreement that reduces the amount of such contribution pursuant to </w:t>
      </w:r>
      <w:r>
        <w:t xml:space="preserve">paragraph (2) of </w:t>
      </w:r>
      <w:r w:rsidRPr="00F67268">
        <w:t>subsection b. of this section, shall forthwith</w:t>
      </w:r>
      <w:r>
        <w:t>,</w:t>
      </w:r>
      <w:r w:rsidRPr="00F67268">
        <w:t xml:space="preserve"> upon receipt</w:t>
      </w:r>
      <w:r>
        <w:t>,</w:t>
      </w:r>
      <w:r w:rsidRPr="00F67268">
        <w:t xml:space="preserve"> remit five percent of the </w:t>
      </w:r>
      <w:r>
        <w:t>installment</w:t>
      </w:r>
      <w:r w:rsidRPr="00F67268">
        <w:t xml:space="preserve"> or voluntary payment, as the case may be, to the county in which the municipality is located.</w:t>
      </w:r>
    </w:p>
    <w:p w:rsidR="009B77BD" w:rsidRDefault="009B77BD" w:rsidP="009B77BD">
      <w:r>
        <w:tab/>
        <w:t>e.</w:t>
      </w:r>
      <w:r>
        <w:tab/>
      </w:r>
      <w:r w:rsidRPr="0021532C">
        <w:t>The Commissioner of Health, in consultation with the New Jersey Health Care Facilities Financing Authority in the Department of Health and the Director of the Division of Local Government Services in the Department of Community Affairs, shall, by January 1, 2019, adopt regulations necessary to effectuate the provisions of this section pursuant to the "Administrative Procedure Act," P.L.1</w:t>
      </w:r>
      <w:r>
        <w:t>968, c.410 (C.52:14B-1 et seq.)</w:t>
      </w:r>
      <w:r w:rsidRPr="0021532C">
        <w:t>.</w:t>
      </w:r>
    </w:p>
    <w:p w:rsidR="009B77BD" w:rsidRDefault="009B77BD" w:rsidP="009B77BD">
      <w:r>
        <w:tab/>
        <w:t>f.</w:t>
      </w:r>
      <w:r>
        <w:tab/>
        <w:t>As used in this section:</w:t>
      </w:r>
    </w:p>
    <w:p w:rsidR="009B77BD" w:rsidRDefault="009B77BD" w:rsidP="009B77BD">
      <w:r>
        <w:tab/>
      </w:r>
      <w:r w:rsidRPr="002926F4">
        <w:t>“Hospital” means a general acute care hospital licensed pursuant to P.L.1971, c.136 (C.26:2H-1 et seq.), 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and includes all land and buildings that are used in the delivery of health care services by such hospital and its medical providers or that are used for the management, maintenance, administration, support, and security of such hos</w:t>
      </w:r>
      <w:r>
        <w:t>pital and its medical providers</w:t>
      </w:r>
      <w:r w:rsidRPr="002926F4">
        <w:t>.</w:t>
      </w:r>
    </w:p>
    <w:p w:rsidR="009B77BD" w:rsidRPr="0021532C" w:rsidRDefault="009B77BD" w:rsidP="009B77BD">
      <w:r>
        <w:tab/>
      </w:r>
      <w:r w:rsidRPr="0021532C">
        <w:t>“Licensed bed” means one of the total number of acute care beds for which an acute care hospital is approved for patient care by the Commissioner of Health</w:t>
      </w:r>
      <w:r>
        <w:t>, excluding skilled nursing, psychiatric, sub-acute, and newborn beds, and further excluding any acute care beds not commissioned for use</w:t>
      </w:r>
      <w:r w:rsidRPr="0021532C">
        <w:t>.</w:t>
      </w:r>
    </w:p>
    <w:p w:rsidR="009B77BD" w:rsidRDefault="009B77BD" w:rsidP="009B77BD">
      <w:r w:rsidRPr="0021532C">
        <w:tab/>
        <w:t xml:space="preserve">“Medical provider” means an individual or entity which, acting within the scope of a licensure or certification, provides health care services, and includes, but is not limited to, a physician, physician assistant, psychologist, pharmacist, dentist, nurse, nurse practitioner, social worker, paramedic, respiratory care practitioner, medical or laboratory technician, ambulance or emergency medical worker, </w:t>
      </w:r>
      <w:proofErr w:type="spellStart"/>
      <w:r w:rsidRPr="0021532C">
        <w:t>orthotist</w:t>
      </w:r>
      <w:proofErr w:type="spellEnd"/>
      <w:r w:rsidRPr="0021532C">
        <w:t xml:space="preserve"> or </w:t>
      </w:r>
      <w:proofErr w:type="spellStart"/>
      <w:r w:rsidRPr="0021532C">
        <w:t>prosthetist</w:t>
      </w:r>
      <w:proofErr w:type="spellEnd"/>
      <w:r w:rsidRPr="0021532C">
        <w:t>, radiological or other diagnostic service facility, bioanalytical laboratory, health care facility, or other limited licensed health care professional, and further includes administrative support staff of the individual or entity.</w:t>
      </w:r>
    </w:p>
    <w:p w:rsidR="009B77BD" w:rsidRPr="0021532C" w:rsidRDefault="009B77BD" w:rsidP="009B77BD">
      <w:r>
        <w:tab/>
        <w:t xml:space="preserve">“Owner” means </w:t>
      </w:r>
      <w:r w:rsidRPr="0021532C">
        <w:t xml:space="preserve">an association or corporation organized as a nonprofit </w:t>
      </w:r>
      <w:r>
        <w:t>entity</w:t>
      </w:r>
      <w:r w:rsidRPr="0021532C">
        <w:t xml:space="preserve"> pursuant to Title 15 of the Revised Statutes or Title 15A of the New Jersey Statutes exclusively for hospital purposes</w:t>
      </w:r>
      <w:r>
        <w:t xml:space="preserve"> that owns a hospital.</w:t>
      </w:r>
    </w:p>
    <w:p w:rsidR="00AC45DB" w:rsidRDefault="009B77BD" w:rsidP="00AC45DB">
      <w:r w:rsidRPr="0021532C">
        <w:lastRenderedPageBreak/>
        <w:tab/>
        <w:t>“Satellite emergency care facility” means a facility, which is owned and operated by a hospital, and which provides emergency care and treatment for patients.</w:t>
      </w:r>
    </w:p>
    <w:p w:rsidR="00C51A4A" w:rsidRDefault="00C51A4A" w:rsidP="00AC45DB"/>
    <w:p w:rsidR="009B77BD" w:rsidRDefault="00AC45DB" w:rsidP="009B77BD">
      <w:pPr>
        <w:tabs>
          <w:tab w:val="clear" w:pos="2160"/>
          <w:tab w:val="clear" w:pos="2880"/>
          <w:tab w:val="left" w:pos="2340"/>
          <w:tab w:val="left" w:pos="2700"/>
        </w:tabs>
      </w:pPr>
      <w:r>
        <w:tab/>
        <w:t>2.</w:t>
      </w:r>
      <w:r>
        <w:tab/>
        <w:t>(New section)</w:t>
      </w:r>
      <w:r>
        <w:tab/>
        <w:t xml:space="preserve">a.  </w:t>
      </w:r>
      <w:r w:rsidR="009B77BD">
        <w:t>There is established, in but not of the Department of Health, a commission to be known as the Nonprofit Hospital Community Service Contribution Study Commission.  The commission shall consist of nine members as follows: the Commissioner of Health, ex officio; two members of the Senate to be appointed by the President of the Senate, who shall not both be of the same political party; two members of the General Assembly to be appointed by the Speaker of the General Assembly, who shall not both be of the same political party; two members, appointed by the Governor, who are mayors of municipalities entitled to receive annual community service contributions pursuant to section 1 of P.L.    , c.    (C.        ) (pending before the Legislature as this bill); and two members, appointed by the Governor, who are chief executive officers of hospitals assessed annual community service contributions pursuant to section 1 of P.L.    , c.    (C.        ) (pending before the Legislature as this bill).  Each member may designate a representative to attend meetings of the commission, and each designee may lawfully vote and otherwise act on behalf of the member who designated that individual to serve as a designee.  The members shall serve for terms of three years, commencing on the date of appointment, and may be reappointed.  Vacancies in the membership of the commission shall be filled for the unexpired terms in the same manner as the original appointments.</w:t>
      </w:r>
    </w:p>
    <w:p w:rsidR="009B77BD" w:rsidRDefault="009B77BD" w:rsidP="009B77BD">
      <w:r>
        <w:tab/>
        <w:t>b.</w:t>
      </w:r>
      <w:r>
        <w:tab/>
        <w:t>The members shall be appointed within 60 days following the effective date of this section.  The commission shall organize as soon as practicable after the appointment of a majority of its members and shall select a chair and a treasurer from among its members, and a secretary who need not be a member of the commission.  The presence of five members of the commission shall constitute a quorum.  The commission may conduct business without a quorum, but may only vote on the issuance of the report required to be submitted to the Governor and the Legislature pursuant to subsection e. of this section, and on any recommendations, when a quorum is present.</w:t>
      </w:r>
    </w:p>
    <w:p w:rsidR="009B77BD" w:rsidRDefault="009B77BD" w:rsidP="009B77BD">
      <w:r>
        <w:tab/>
        <w:t>c.</w:t>
      </w:r>
      <w:r>
        <w:tab/>
        <w:t>All commission members shall serve without compensation, but shall be eligible for reimbursement of necessary and reasonable expenses incurred in the performance of their official duties within the limits of funds appropriated or otherwise made available to the commission for its purposes.</w:t>
      </w:r>
    </w:p>
    <w:p w:rsidR="009B77BD" w:rsidRDefault="009B77BD" w:rsidP="009B77BD">
      <w:r>
        <w:tab/>
        <w:t>d.</w:t>
      </w:r>
      <w:r>
        <w:tab/>
        <w:t>The commission may meet and hold public hearings at the place or places it designates during the sessions or recesses of the Legislature.</w:t>
      </w:r>
    </w:p>
    <w:p w:rsidR="009B77BD" w:rsidRDefault="009B77BD" w:rsidP="009B77BD">
      <w:r>
        <w:tab/>
        <w:t>e.</w:t>
      </w:r>
      <w:r>
        <w:tab/>
        <w:t>The commission shall study the implementation of P.L.</w:t>
      </w:r>
      <w:r w:rsidR="001F2F2A">
        <w:t xml:space="preserve">    </w:t>
      </w:r>
      <w:r>
        <w:t>,</w:t>
      </w:r>
      <w:r w:rsidR="001F2F2A">
        <w:t xml:space="preserve"> </w:t>
      </w:r>
      <w:r>
        <w:t>c</w:t>
      </w:r>
      <w:r w:rsidR="00AC45DB">
        <w:t>    </w:t>
      </w:r>
      <w:r>
        <w:t>(C</w:t>
      </w:r>
      <w:r w:rsidR="001F2F2A">
        <w:t>.</w:t>
      </w:r>
      <w:r w:rsidR="00AC45DB">
        <w:t>        </w:t>
      </w:r>
      <w:r>
        <w:t>)</w:t>
      </w:r>
      <w:r w:rsidR="001F2F2A">
        <w:t xml:space="preserve"> </w:t>
      </w:r>
      <w:r>
        <w:t xml:space="preserve">(pending before the Legislature as this bill) and shall </w:t>
      </w:r>
      <w:r>
        <w:lastRenderedPageBreak/>
        <w:t xml:space="preserve">issue a report to the Governor and the Legislature, pursuant to section 2 of P.L.1991, c.164 (C.52:14-19.1), every three years from the effective date of this section; provided, however, that the initial report shall be issued within one year following that effective date.  The reports shall include: (1) an analysis of the financial impact of P.L.    , c.    (C.        ) (pending before the Legislature as this bill) on both hospitals and satellite emergency care facilities assessed annual community service contributions thereunder and the municipalities receiving such contributions; (2) </w:t>
      </w:r>
      <w:r w:rsidRPr="00CA3807">
        <w:t>an assessment of the adequacy of the amount of the annual community service contributions</w:t>
      </w:r>
      <w:r>
        <w:t xml:space="preserve">; (3) an analysis of the administration and equity of these contributions; and (4) any recommendations that the commission determines would improve the administration, equity, or any other aspect of the annual community service contribution system established by </w:t>
      </w:r>
      <w:r w:rsidR="001F2F2A">
        <w:t xml:space="preserve">P.L.    , c.    (C.        ) </w:t>
      </w:r>
      <w:r>
        <w:t>(pending before the Legislature as this bill).</w:t>
      </w:r>
    </w:p>
    <w:p w:rsidR="009B77BD" w:rsidRDefault="009B77BD" w:rsidP="009B77BD"/>
    <w:p w:rsidR="009B77BD" w:rsidRPr="003F33FE" w:rsidRDefault="009B77BD" w:rsidP="009B77BD">
      <w:pPr>
        <w:tabs>
          <w:tab w:val="clear" w:pos="1440"/>
          <w:tab w:val="clear" w:pos="2160"/>
          <w:tab w:val="clear" w:pos="2880"/>
          <w:tab w:val="left" w:pos="1620"/>
          <w:tab w:val="left" w:pos="2340"/>
          <w:tab w:val="left" w:pos="2700"/>
        </w:tabs>
      </w:pPr>
      <w:r>
        <w:tab/>
        <w:t>3.</w:t>
      </w:r>
      <w:r>
        <w:tab/>
      </w:r>
      <w:r w:rsidRPr="003F33FE">
        <w:t>(New section)</w:t>
      </w:r>
      <w:r>
        <w:tab/>
      </w:r>
      <w:r w:rsidRPr="003F33FE">
        <w:t>a.</w:t>
      </w:r>
      <w:r w:rsidR="00AC45DB">
        <w:t xml:space="preserve">  </w:t>
      </w:r>
      <w:r w:rsidRPr="003F33FE">
        <w:t>Property, including land and buildings, used as a hospital</w:t>
      </w:r>
      <w:r w:rsidRPr="005E73B5">
        <w:t xml:space="preserve"> or a satellite emergency care facility</w:t>
      </w:r>
      <w:r w:rsidRPr="003F33FE">
        <w:t xml:space="preserve">, which is owned by an association or corporation organized as a nonprofit </w:t>
      </w:r>
      <w:r>
        <w:t>entity</w:t>
      </w:r>
      <w:r w:rsidRPr="003F33FE">
        <w:t xml:space="preserve"> pursuant to Title 15 of the Revised Statutes or Title 15A of the New Jersey Statutes exclusively for hospital purposes, shall be exempt from taxation, and </w:t>
      </w:r>
      <w:r>
        <w:t>the</w:t>
      </w:r>
      <w:r w:rsidRPr="003F33FE">
        <w:t xml:space="preserve"> exemption shall extend to any portion of the hospital property that is leased to or otherwise used by a profit-making medical provider for medical purposes</w:t>
      </w:r>
      <w:r>
        <w:t>; provided, however,</w:t>
      </w:r>
      <w:r w:rsidRPr="003F33FE">
        <w:t xml:space="preserve"> </w:t>
      </w:r>
      <w:r>
        <w:t>that</w:t>
      </w:r>
      <w:r w:rsidRPr="003F33FE">
        <w:t xml:space="preserve"> any portion of the property that is leased to a</w:t>
      </w:r>
      <w:r>
        <w:t>ny other</w:t>
      </w:r>
      <w:r w:rsidRPr="003F33FE">
        <w:t xml:space="preserve"> profit-making organization or otherwise used for </w:t>
      </w:r>
      <w:r>
        <w:t xml:space="preserve">any other </w:t>
      </w:r>
      <w:r w:rsidRPr="003F33FE">
        <w:t>purposes which are not themselves exempt from taxation shall be subject to taxation and the remaining portion only shall be exempt from taxation.</w:t>
      </w:r>
    </w:p>
    <w:p w:rsidR="009B77BD" w:rsidRPr="003F33FE" w:rsidRDefault="009B77BD" w:rsidP="009B77BD">
      <w:r w:rsidRPr="003F33FE">
        <w:tab/>
        <w:t>b.</w:t>
      </w:r>
      <w:r w:rsidRPr="003F33FE">
        <w:tab/>
        <w:t>The owner of property exempt from taxation pursuant to subsection a. of this section shall be assessed a</w:t>
      </w:r>
      <w:r>
        <w:t>n annual</w:t>
      </w:r>
      <w:r w:rsidRPr="003F33FE">
        <w:t xml:space="preserve"> community service contribution pursuant to section </w:t>
      </w:r>
      <w:r>
        <w:t>1</w:t>
      </w:r>
      <w:r w:rsidRPr="003F33FE">
        <w:t xml:space="preserve"> of P.L.    , c.    (C.        ) (pending before the Legislature as this bill).</w:t>
      </w:r>
    </w:p>
    <w:p w:rsidR="009B77BD" w:rsidRPr="003F33FE" w:rsidRDefault="009B77BD" w:rsidP="009B77BD">
      <w:r w:rsidRPr="003F33FE">
        <w:tab/>
        <w:t>c.</w:t>
      </w:r>
      <w:r w:rsidRPr="003F33FE">
        <w:tab/>
        <w:t>As used in this section:</w:t>
      </w:r>
    </w:p>
    <w:p w:rsidR="009B77BD" w:rsidRPr="003F33FE" w:rsidRDefault="009B77BD" w:rsidP="009B77BD">
      <w:r>
        <w:tab/>
      </w:r>
      <w:r w:rsidRPr="00E72425">
        <w:t>“Hospital” means a general acute care hospital licensed pursuant to P.L.1971, c.136 (C.26:2H-1 et seq.), 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and includes all land and buildings that are used in the delivery of health care services by such hospital and its medical providers or that are used for the management, maintenance, administration, support, and security of such hospital and its medical providers.</w:t>
      </w:r>
    </w:p>
    <w:p w:rsidR="009B77BD" w:rsidRPr="003F33FE" w:rsidRDefault="009B77BD" w:rsidP="009B77BD">
      <w:r w:rsidRPr="0067554F">
        <w:lastRenderedPageBreak/>
        <w:tab/>
        <w:t xml:space="preserve">“Medical provider” means an individual or entity which, acting within the scope of a licensure or certification, provides health care services, and includes, but is not limited to, a physician, physician assistant, psychologist, pharmacist, dentist, nurse, nurse practitioner, social worker, paramedic, respiratory care practitioner, medical or laboratory technician, ambulance or emergency medical worker, </w:t>
      </w:r>
      <w:proofErr w:type="spellStart"/>
      <w:r w:rsidRPr="0067554F">
        <w:t>orthotist</w:t>
      </w:r>
      <w:proofErr w:type="spellEnd"/>
      <w:r w:rsidRPr="0067554F">
        <w:t xml:space="preserve"> or </w:t>
      </w:r>
      <w:proofErr w:type="spellStart"/>
      <w:r w:rsidRPr="0067554F">
        <w:t>prosthetist</w:t>
      </w:r>
      <w:proofErr w:type="spellEnd"/>
      <w:r w:rsidRPr="0067554F">
        <w:t>, radiological or other diagnostic service facility, bioanalytical laboratory, health care facility, or other limited licensed health care professional, and further includes administrative support staff of the individual or entity.</w:t>
      </w:r>
    </w:p>
    <w:p w:rsidR="009B77BD" w:rsidRPr="003F33FE" w:rsidRDefault="009B77BD" w:rsidP="009B77BD">
      <w:r w:rsidRPr="003131B0">
        <w:tab/>
        <w:t>“Satellite emergency care facility” means a facility, which is owned and operated by a hospital, and which provides emergency care and treatment for patients.</w:t>
      </w:r>
    </w:p>
    <w:p w:rsidR="009B77BD" w:rsidRDefault="009B77BD" w:rsidP="009B77BD"/>
    <w:p w:rsidR="009B77BD" w:rsidRDefault="009B77BD" w:rsidP="009B77BD">
      <w:pPr>
        <w:tabs>
          <w:tab w:val="clear" w:pos="2160"/>
          <w:tab w:val="left" w:pos="2340"/>
        </w:tabs>
      </w:pPr>
      <w:r>
        <w:tab/>
      </w:r>
      <w:r w:rsidRPr="00714DD6">
        <w:t>4.</w:t>
      </w:r>
      <w:r w:rsidRPr="00714DD6">
        <w:tab/>
        <w:t>(New section)</w:t>
      </w:r>
      <w:r>
        <w:tab/>
      </w:r>
      <w:r w:rsidRPr="00714DD6">
        <w:t>For tax years 2014</w:t>
      </w:r>
      <w:r>
        <w:t>,</w:t>
      </w:r>
      <w:r w:rsidRPr="00714DD6">
        <w:t xml:space="preserve"> 2015,</w:t>
      </w:r>
      <w:r>
        <w:t xml:space="preserve"> 2016, and 2017,</w:t>
      </w:r>
      <w:r w:rsidRPr="00714DD6">
        <w:t xml:space="preserve"> property that would have been exempt from taxation pursuant to section </w:t>
      </w:r>
      <w:r>
        <w:t>3</w:t>
      </w:r>
      <w:r w:rsidRPr="00714DD6">
        <w:t xml:space="preserve"> of P.L.    , c.    (C.        ) (pending before the Legislature as this bill), had </w:t>
      </w:r>
      <w:r>
        <w:t>that section</w:t>
      </w:r>
      <w:r w:rsidRPr="00714DD6">
        <w:t xml:space="preserve"> been effective in those tax years, shall not be assessed as omitted property pursuant to P.L.1947, c.413 (C.54:4-63.12 et seq.).  This section shall apply to</w:t>
      </w:r>
      <w:r>
        <w:t xml:space="preserve"> all property owned </w:t>
      </w:r>
      <w:r w:rsidRPr="00714DD6">
        <w:t xml:space="preserve">by an association or corporation organized as a nonprofit </w:t>
      </w:r>
      <w:r>
        <w:t>entity</w:t>
      </w:r>
      <w:r w:rsidRPr="00714DD6">
        <w:t xml:space="preserve"> pursuant to Title 15 of the Revised Statutes or Title 15A of the New Jersey Statutes exclusively for hospital purposes,</w:t>
      </w:r>
      <w:r>
        <w:t xml:space="preserve"> whether or not assessed as omitted property, as well as </w:t>
      </w:r>
      <w:r w:rsidRPr="00714DD6">
        <w:t>the omitted assessment</w:t>
      </w:r>
      <w:r>
        <w:t>s</w:t>
      </w:r>
      <w:r w:rsidRPr="00714DD6">
        <w:t xml:space="preserve"> of such property that is the subject of litigation that is pending or that may be subject to appeal before the county board of taxation, the tax court, or any other court on or after the date of</w:t>
      </w:r>
      <w:r>
        <w:t xml:space="preserve"> enactment of</w:t>
      </w:r>
      <w:r w:rsidRPr="00714DD6">
        <w:t xml:space="preserve"> P.L.    , c.    (C.        ) (pending before the Legislature as this bill).</w:t>
      </w:r>
      <w:r>
        <w:t xml:space="preserve">  Any taxes paid on such property for tax years 2014, 2015, 2016, or 2017 shall be refunded.</w:t>
      </w:r>
    </w:p>
    <w:p w:rsidR="009B77BD" w:rsidRDefault="009B77BD" w:rsidP="009B77BD"/>
    <w:p w:rsidR="009B77BD" w:rsidRDefault="009B77BD" w:rsidP="009B77BD">
      <w:r>
        <w:tab/>
        <w:t>5.</w:t>
      </w:r>
      <w:r>
        <w:tab/>
      </w:r>
      <w:r w:rsidRPr="00AC618D">
        <w:t>R.S.54:4-3.6 is amended to read as follows:</w:t>
      </w:r>
    </w:p>
    <w:p w:rsidR="009B77BD" w:rsidRDefault="009B77BD" w:rsidP="009B77BD">
      <w:pPr>
        <w:tabs>
          <w:tab w:val="clear" w:pos="1440"/>
          <w:tab w:val="left" w:pos="1350"/>
        </w:tabs>
      </w:pPr>
      <w:r>
        <w:tab/>
        <w:t>54:4-3.6.</w:t>
      </w:r>
      <w:r>
        <w:tab/>
        <w:t xml:space="preserve">The following property shall be exempt from taxation under this chapter: all buildings actually used for colleges, schools, academies or seminaries, provided that if any portion of such buildings are leased to profit-making organizations or otherwise used for purposes which are not themselves exempt from taxation, said portion shall be subject to taxation and the remaining portion only shall be exempt; all buildings actually used for historical societies, associations or exhibitions, when owned by the State, county or any political subdivision thereof or when located on land owned by an educational institution which derives its primary support from State revenue; all buildings actually and exclusively used for public libraries, asylum or schools for adults and children with intellectual disabilities; all buildings used exclusively by any association or corporation formed for the purpose and actually engaged in the work of preventing cruelty to animals; all buildings actually and exclusively used and owned by volunteer first-aid </w:t>
      </w:r>
      <w:r>
        <w:lastRenderedPageBreak/>
        <w:t xml:space="preserve">squads, which squads are or shall be incorporated as associations not for pecuniary profit; all buildings actually used in the work of associations and corporations organized exclusively for the moral and mental improvement of men, women and children, provided that if any portion of a building used for that purpose is leased to profit-making organizations or is otherwise used for purposes which are not themselves exempt from taxation, that portion shall be subject to taxation and the remaining portion only shall be exempt; all buildings actually used in the work of associations and corporations organized exclusively for religious purposes, including religious worship, or charitable purposes, provided that if any portion of a building used for that purpose is leased to a profit-making organization or is otherwise used for purposes which are not themselves exempt from taxation, that portion shall be subject to taxation and the remaining portion shall be exempt from taxation, and provided further that if any portion of a building is used for a different exempt use by an exempt entity, that portion shall also be exempt from taxation; all buildings </w:t>
      </w:r>
      <w:r>
        <w:rPr>
          <w:u w:val="single"/>
        </w:rPr>
        <w:t xml:space="preserve">, other than those </w:t>
      </w:r>
      <w:r w:rsidRPr="00AC618D">
        <w:rPr>
          <w:u w:val="single"/>
        </w:rPr>
        <w:t>exempt from taxation pursuant to section 3 of P.L.    , c.    (C.        ) (pending before the Legislature as this bill)</w:t>
      </w:r>
      <w:r>
        <w:rPr>
          <w:u w:val="single"/>
        </w:rPr>
        <w:t>,</w:t>
      </w:r>
      <w:r>
        <w:t xml:space="preserve"> actually used in the work of associations and corporations organized exclusively for hospital purposes, provided that if any portion of a building used for hospital purposes is leased to profit-making organizations or otherwise used for purposes which are not themselves exempt from taxation, that portion shall be subject to taxation and the remaining portion only shall be exempt; all buildings owned or held by an association or corporation created for the purpose of holding the title to such buildings as are actually and exclusively used in the work of two or more associations or corporations organized exclusively for the moral and mental improvement of men, women and children; all buildings owned by a corporation created under or otherwise subject to the provisions of Title 15 of the Revised Statutes or Title 15A of the New Jersey Statutes and actually and exclusively used in the work of one or more associations or corporations organized exclusively for charitable or religious purposes, which associations or corporations may or may not pay rent for the use of the premises or the portions of the premises used by them; the buildings, not exceeding two, actually occupied as a parsonage by the officiating clergymen of any religious corporation of this State, together with the accessory buildings located on the same premises; the land whereon any of the buildings hereinbefore mentioned are erected, and which may be necessary for the fair enjoyment thereof, and which is devoted to the purposes above mentioned and to no other purpose and does not exceed five acres in extent; the furniture and personal property in said buildings if used in and devoted to the purposes above mentioned; all property owned and used by any nonprofit corporation in connection with its curriculum, work, care, treatment and study of men, women, or children with intellectual </w:t>
      </w:r>
      <w:r>
        <w:lastRenderedPageBreak/>
        <w:t>disabilities shall also be exempt from taxation, provided that such corporation conducts and maintains research or professional training facilities for the care and training of men, women, or children with intellectual disabilities; provided, in case of all the foregoing, the buildings, or the lands on which they stand, or the associations, corporations or institutions using and occupying them as aforesaid, are not conducted for profit, except that the exemption of the buildings and lands used for charitable, benevolent or religious purposes shall extend to cases where the charitable, benevolent or religious work therein carried on is supported partly by fees and charges received from or on behalf of beneficiaries using or occupying the buildings; provided the building is wholly controlled by and the entire income therefrom is used for said charitable, benevolent or religious purposes; and any tract of land purchased pursuant to subsection (n) of section 21 of P.L.1971, c.199 (C.40A:12-21), and located within a municipality, actually used for the cultivation and sale of fresh fruits and vegetables and owned by a duly incorporated nonprofit organization or association which includes among its principal purposes the cultivation and sale of fresh fruits and vegetables, other than a political, partisan, sectarian, denominational or religious organization or association.  The foregoing exemption shall apply only where the association, corporation or institution claiming the exemption owns the property in question and is incorporated or organized under the laws of this State and authorized to carry out the purposes on account of which the exemption is claimed or where an educational institution, as provided herein, has leased said property to a historical society or association or to a corporation organized for such purposes and created under or otherwise subject to the provisions of Title 15 of the Revised Statutes or Title 15A of the New Jersey Statutes.</w:t>
      </w:r>
    </w:p>
    <w:p w:rsidR="009B77BD" w:rsidRDefault="009B77BD" w:rsidP="009B77BD">
      <w:r>
        <w:tab/>
        <w:t>As used in this section "hospital purposes" includes health care facilities for the elderly, such as nursing homes; residential health care facilities; assisted living residences; facilities with a Class C license pursuant to P.L.1979, c.496 (C.55:13B-1 et al.), the "Rooming and Boarding House Act of 1979"; similar facilities that provide medical, nursing or personal care services to their residents; and that portion of the central administrative or service facility of a continuing care retirement community that is reasonably allocable as a health care facility for the elderly.</w:t>
      </w:r>
    </w:p>
    <w:p w:rsidR="009B77BD" w:rsidRDefault="009B77BD" w:rsidP="009B77BD">
      <w:r>
        <w:t>(</w:t>
      </w:r>
      <w:proofErr w:type="spellStart"/>
      <w:r>
        <w:t>cf</w:t>
      </w:r>
      <w:proofErr w:type="spellEnd"/>
      <w:r>
        <w:t>: P.L.</w:t>
      </w:r>
      <w:r w:rsidRPr="00AC618D">
        <w:t>2011, c.171, s.4</w:t>
      </w:r>
      <w:r>
        <w:t>)</w:t>
      </w:r>
    </w:p>
    <w:p w:rsidR="009B77BD" w:rsidRDefault="009B77BD" w:rsidP="009B77BD"/>
    <w:p w:rsidR="009B77BD" w:rsidRDefault="009B77BD" w:rsidP="009B77BD">
      <w:r>
        <w:tab/>
        <w:t>6.</w:t>
      </w:r>
      <w:r>
        <w:tab/>
        <w:t>R.S.</w:t>
      </w:r>
      <w:r w:rsidRPr="00AC618D">
        <w:t>54:3-21</w:t>
      </w:r>
      <w:r>
        <w:t xml:space="preserve"> </w:t>
      </w:r>
      <w:r w:rsidRPr="00AC618D">
        <w:t>is amended to read as follows:</w:t>
      </w:r>
    </w:p>
    <w:p w:rsidR="009B77BD" w:rsidRDefault="00AC45DB" w:rsidP="009B77BD">
      <w:pPr>
        <w:tabs>
          <w:tab w:val="clear" w:pos="1440"/>
          <w:tab w:val="clear" w:pos="2880"/>
          <w:tab w:val="clear" w:pos="3600"/>
          <w:tab w:val="clear" w:pos="4320"/>
          <w:tab w:val="left" w:pos="1260"/>
          <w:tab w:val="left" w:pos="1620"/>
        </w:tabs>
      </w:pPr>
      <w:r>
        <w:tab/>
        <w:t>54:3-21.</w:t>
      </w:r>
      <w:r>
        <w:tab/>
        <w:t xml:space="preserve">a.  (1) </w:t>
      </w:r>
      <w:r w:rsidR="009B77BD">
        <w:t xml:space="preserve">Except as provided in subsection b. of this section a taxpayer feeling aggrieved by the assessed valuation </w:t>
      </w:r>
      <w:r w:rsidR="009B77BD">
        <w:rPr>
          <w:u w:val="single"/>
        </w:rPr>
        <w:t>or exempt status</w:t>
      </w:r>
      <w:r w:rsidR="009B77BD">
        <w:t xml:space="preserve"> of the taxpayer's property </w:t>
      </w:r>
      <w:r w:rsidR="009B77BD" w:rsidRPr="00AC618D">
        <w:rPr>
          <w:rFonts w:ascii="Albertus Extra Bold" w:hAnsi="Albertus Extra Bold"/>
          <w:b/>
        </w:rPr>
        <w:t>[</w:t>
      </w:r>
      <w:r w:rsidR="009B77BD">
        <w:t>, or feeling discriminated against by the assessed valuation of other property in the county,</w:t>
      </w:r>
      <w:r w:rsidR="009B77BD" w:rsidRPr="00AC618D">
        <w:rPr>
          <w:rFonts w:ascii="Albertus Extra Bold" w:hAnsi="Albertus Extra Bold"/>
          <w:b/>
        </w:rPr>
        <w:t>]</w:t>
      </w:r>
      <w:r w:rsidR="009B77BD">
        <w:t xml:space="preserve"> or a taxing district which may feel discriminated against by the assessed valuation </w:t>
      </w:r>
      <w:r w:rsidR="009B77BD" w:rsidRPr="00AC618D">
        <w:rPr>
          <w:u w:val="single"/>
        </w:rPr>
        <w:t>or exempt status</w:t>
      </w:r>
      <w:r w:rsidR="009B77BD">
        <w:t xml:space="preserve"> of property in the taxing </w:t>
      </w:r>
      <w:r w:rsidR="009B77BD">
        <w:lastRenderedPageBreak/>
        <w:t xml:space="preserve">district, or by the assessed valuation </w:t>
      </w:r>
      <w:r w:rsidR="009B77BD" w:rsidRPr="00AC618D">
        <w:rPr>
          <w:u w:val="single"/>
        </w:rPr>
        <w:t>or exempt status</w:t>
      </w:r>
      <w:r w:rsidR="009B77BD">
        <w:t xml:space="preserve"> of property in another taxing district in the county, may on or before April 1, or 45 days from the date the bulk mailing of notification of assessment is completed in the taxing district, whichever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is later, file a complaint directly with the Tax Court, if the assessed valuation of the property subject to the appeal exceeds $1,000,000.  In a taxing district where a municipal-wide revaluation or municipal-wide reassessment has been implemented, a taxpayer or a taxing district may appeal before or on May 1 to the county board of taxation by filing with it a petition of appeal or, if the assessed valuation of the property subject to the appeal exceeds $1,000,000, by filing a complaint directly with the State Tax Court.  Within ten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ten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9B77BD" w:rsidRDefault="009B77BD" w:rsidP="009B77BD">
      <w:r>
        <w:tab/>
        <w:t>If a petition of appeal or a complaint is filed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9B77BD" w:rsidRDefault="009B77BD" w:rsidP="009B77BD">
      <w:r>
        <w:tab/>
        <w:t>(2)</w:t>
      </w:r>
      <w:r>
        <w:tab/>
        <w:t xml:space="preserve">With respect to property located in a county participating in the demonstration program established in section 4 of P.L.2013, c.15 (C.54:1-104) or a property located in a county operating under the "Property Tax Assessment Reform Act," P.L.2009, c.118 (C.54:1-86 et seq.), and except as provided in subsection b. of this section, a taxpayer feeling aggrieved by the assessed valuation </w:t>
      </w:r>
      <w:r w:rsidRPr="00AC618D">
        <w:rPr>
          <w:u w:val="single"/>
        </w:rPr>
        <w:t>or exempt status</w:t>
      </w:r>
      <w:r>
        <w:t xml:space="preserve"> of the taxpayer's property </w:t>
      </w:r>
      <w:r w:rsidRPr="00AC618D">
        <w:rPr>
          <w:rFonts w:ascii="Albertus Extra Bold" w:hAnsi="Albertus Extra Bold"/>
          <w:b/>
        </w:rPr>
        <w:t>[</w:t>
      </w:r>
      <w:r>
        <w:t>, or feeling discriminated against by the assessed valuation of other property in the county,</w:t>
      </w:r>
      <w:r w:rsidRPr="00AC618D">
        <w:rPr>
          <w:rFonts w:ascii="Albertus Extra Bold" w:hAnsi="Albertus Extra Bold"/>
          <w:b/>
        </w:rPr>
        <w:t>]</w:t>
      </w:r>
      <w:r>
        <w:t xml:space="preserve"> or a taxing district which may feel discriminated against by the assessed valuation </w:t>
      </w:r>
      <w:r w:rsidRPr="00AC618D">
        <w:rPr>
          <w:u w:val="single"/>
        </w:rPr>
        <w:t>or exempt status</w:t>
      </w:r>
      <w:r>
        <w:t xml:space="preserve"> of property in the taxing district, or by the assessed valuation </w:t>
      </w:r>
      <w:r w:rsidRPr="00AC618D">
        <w:rPr>
          <w:u w:val="single"/>
        </w:rPr>
        <w:t>or exempt status</w:t>
      </w:r>
      <w:r>
        <w:t xml:space="preserve"> of property in another taxing district in the county, may on or before January 15, </w:t>
      </w:r>
      <w:r>
        <w:lastRenderedPageBreak/>
        <w:t>or 45 days from the date the bulk mailing of notification of assessment is completed in the taxing district, whichever date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date is later, file a complaint directly with the Tax Court, if the assessed valuation of the property subject to the appeal exceeds $1,000,000.</w:t>
      </w:r>
    </w:p>
    <w:p w:rsidR="009B77BD" w:rsidRDefault="009B77BD" w:rsidP="009B77BD">
      <w:r>
        <w:tab/>
        <w:t>If a petition of appeal is filed on January 15 or during the 19 days next preceding January 15, or a complaint is filed with the Tax Court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9B77BD" w:rsidRDefault="009B77BD" w:rsidP="009B77BD">
      <w:r>
        <w:tab/>
        <w:t>Within 10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10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9B77BD" w:rsidRDefault="009B77BD" w:rsidP="009B77BD">
      <w:r>
        <w:tab/>
        <w:t>b.</w:t>
      </w:r>
      <w:r>
        <w:tab/>
        <w:t>No taxpayer or taxing district shall be entitled to appeal either an assessment or an exemption or both that is based on a financial agreement subject to the provisions of the "Long Term Tax Exemption Law" under the appeals process set forth in subsection a. of this section.</w:t>
      </w:r>
    </w:p>
    <w:p w:rsidR="009B77BD" w:rsidRDefault="009B77BD" w:rsidP="009B77BD">
      <w:r>
        <w:t>(</w:t>
      </w:r>
      <w:proofErr w:type="spellStart"/>
      <w:r>
        <w:t>cf</w:t>
      </w:r>
      <w:proofErr w:type="spellEnd"/>
      <w:r>
        <w:t>: P.L.</w:t>
      </w:r>
      <w:r w:rsidRPr="00AC618D">
        <w:t>2017, c.306, s.4</w:t>
      </w:r>
      <w:r>
        <w:t>)</w:t>
      </w:r>
    </w:p>
    <w:p w:rsidR="009B77BD" w:rsidRDefault="009B77BD" w:rsidP="009B77BD"/>
    <w:p w:rsidR="009B77BD" w:rsidRDefault="009B77BD" w:rsidP="009B77BD">
      <w:r>
        <w:tab/>
        <w:t>7.</w:t>
      </w:r>
      <w:r>
        <w:tab/>
        <w:t xml:space="preserve">This act shall take effect immediately and shall be retroactive to January 1, 2018, except </w:t>
      </w:r>
      <w:r w:rsidRPr="00C134D0">
        <w:t>that section 4 of the bill s</w:t>
      </w:r>
      <w:r>
        <w:t>hall apply to tax years 2014,</w:t>
      </w:r>
      <w:r w:rsidRPr="00C134D0">
        <w:t xml:space="preserve"> 2015</w:t>
      </w:r>
      <w:r>
        <w:t>, 2016, and 2017</w:t>
      </w:r>
      <w:r w:rsidRPr="00C134D0">
        <w:t xml:space="preserve"> only</w:t>
      </w:r>
      <w:r>
        <w:t>.</w:t>
      </w:r>
    </w:p>
    <w:p w:rsidR="009B77BD" w:rsidRDefault="009B77BD" w:rsidP="009B77BD"/>
    <w:p w:rsidR="009B77BD" w:rsidRPr="00CE7BD8" w:rsidRDefault="009B77BD" w:rsidP="009B77BD"/>
    <w:p w:rsidR="009B77BD" w:rsidRPr="00AA7880" w:rsidRDefault="009B77BD" w:rsidP="009B77BD">
      <w:pPr>
        <w:jc w:val="center"/>
      </w:pPr>
      <w:r w:rsidRPr="00D71D68">
        <w:t>STATEMENT</w:t>
      </w:r>
    </w:p>
    <w:p w:rsidR="009B77BD" w:rsidRDefault="009B77BD" w:rsidP="009B77BD"/>
    <w:p w:rsidR="009B77BD" w:rsidRPr="00ED2AE6" w:rsidRDefault="009B77BD" w:rsidP="009B77BD">
      <w:r>
        <w:tab/>
      </w:r>
      <w:r w:rsidRPr="00ED2AE6">
        <w:t xml:space="preserve">This bill would </w:t>
      </w:r>
      <w:r>
        <w:t>reinstate</w:t>
      </w:r>
      <w:r w:rsidRPr="00ED2AE6">
        <w:t xml:space="preserve"> the property tax exempt status of nonprofit hospital</w:t>
      </w:r>
      <w:r>
        <w:t xml:space="preserve">s, </w:t>
      </w:r>
      <w:r w:rsidRPr="00B02A05">
        <w:t xml:space="preserve">including satellite emergency care facilities, </w:t>
      </w:r>
      <w:r w:rsidRPr="00ED2AE6">
        <w:t>with for-profit medical providers on site</w:t>
      </w:r>
      <w:r>
        <w:t>.  Under the bill, these</w:t>
      </w:r>
      <w:r w:rsidRPr="00ED2AE6">
        <w:t xml:space="preserve"> </w:t>
      </w:r>
      <w:r w:rsidRPr="00ED2AE6">
        <w:lastRenderedPageBreak/>
        <w:t>hospital</w:t>
      </w:r>
      <w:r>
        <w:t>s would instead be required</w:t>
      </w:r>
      <w:r w:rsidRPr="00ED2AE6">
        <w:t xml:space="preserve"> to pay annual community service contribution</w:t>
      </w:r>
      <w:r>
        <w:t>s</w:t>
      </w:r>
      <w:r w:rsidRPr="00ED2AE6">
        <w:t xml:space="preserve"> to their host municipalities</w:t>
      </w:r>
      <w:r w:rsidRPr="00E208C4">
        <w:t xml:space="preserve"> to offset the costs of public safety services, such as police and fire </w:t>
      </w:r>
      <w:r>
        <w:t>protection</w:t>
      </w:r>
      <w:r w:rsidRPr="00E208C4">
        <w:t>, which directly benefit these hospitals and their employees</w:t>
      </w:r>
      <w:r>
        <w:t>.  The bill would also establish a commission to study this new system and would also eliminate certain third-party property tax appeals.</w:t>
      </w:r>
    </w:p>
    <w:p w:rsidR="009B77BD" w:rsidRDefault="009B77BD" w:rsidP="009B77BD">
      <w:r w:rsidRPr="00ED2AE6">
        <w:tab/>
      </w:r>
      <w:r w:rsidRPr="00EC6100">
        <w:t>In a 2015 decision, the Tax Court held that a nonprofit hospital was not entitled to a property tax exemption because nonprofit and for-profit medical services were provided throughout the hospital in a commingled manner</w:t>
      </w:r>
      <w:r>
        <w:t>.  The court deemed</w:t>
      </w:r>
      <w:r w:rsidRPr="00EC6100">
        <w:t xml:space="preserve"> </w:t>
      </w:r>
      <w:r>
        <w:t xml:space="preserve">this commingling a violation of </w:t>
      </w:r>
      <w:r w:rsidRPr="00B02A05">
        <w:t>R.S.54:4-3.6</w:t>
      </w:r>
      <w:r>
        <w:t xml:space="preserve"> because it</w:t>
      </w:r>
      <w:r w:rsidRPr="00EC6100">
        <w:t xml:space="preserve"> </w:t>
      </w:r>
      <w:r>
        <w:t>did not allow the local</w:t>
      </w:r>
      <w:r w:rsidRPr="00EC6100">
        <w:t xml:space="preserve"> taxing authorities to distinguish taxable for-profit uses of the hospital property from tax-exempt non</w:t>
      </w:r>
      <w:r>
        <w:t>profit uses of the property.</w:t>
      </w:r>
      <w:r w:rsidRPr="00ED2AE6">
        <w:t xml:space="preserve">  </w:t>
      </w:r>
      <w:r w:rsidRPr="00EC6100">
        <w:t>Since for-profit medical services are commonly provided at nonprofit hospitals, municipalities began challenging the property tax exempt status he</w:t>
      </w:r>
      <w:r>
        <w:t>ld by other nonprofit hospitals throughout the State, creating uncertainty</w:t>
      </w:r>
      <w:r w:rsidRPr="00EC6100">
        <w:t xml:space="preserve"> </w:t>
      </w:r>
      <w:r>
        <w:t>and raising questions over what level of support these non</w:t>
      </w:r>
      <w:r w:rsidRPr="00EC6100">
        <w:t>profit hospitals</w:t>
      </w:r>
      <w:r>
        <w:t xml:space="preserve"> should provide to their host communities.</w:t>
      </w:r>
      <w:r w:rsidRPr="00EC6100">
        <w:t xml:space="preserve"> </w:t>
      </w:r>
      <w:r w:rsidRPr="00ED2AE6">
        <w:t xml:space="preserve"> This bill would </w:t>
      </w:r>
      <w:r>
        <w:t>resolve</w:t>
      </w:r>
      <w:r w:rsidRPr="00ED2AE6">
        <w:t xml:space="preserve"> the</w:t>
      </w:r>
      <w:r>
        <w:t>se issues</w:t>
      </w:r>
      <w:r w:rsidRPr="00ED2AE6">
        <w:t xml:space="preserve"> </w:t>
      </w:r>
      <w:r>
        <w:t xml:space="preserve">by </w:t>
      </w:r>
      <w:r w:rsidRPr="00361701">
        <w:t>establish</w:t>
      </w:r>
      <w:r>
        <w:t>ing</w:t>
      </w:r>
      <w:r w:rsidRPr="00361701">
        <w:t xml:space="preserve"> a clear and predictable system in which complex, modern nonprofit hospitals make a reasonable contribution to their host communities, while providing these hospitals a measure of tax relief to help them continue to fulfill their nonprofit mission.</w:t>
      </w:r>
    </w:p>
    <w:p w:rsidR="009B77BD" w:rsidRPr="00ED2AE6" w:rsidRDefault="009B77BD" w:rsidP="009B77BD">
      <w:r>
        <w:tab/>
        <w:t>Under the bill, f</w:t>
      </w:r>
      <w:r w:rsidRPr="00763795">
        <w:t xml:space="preserve">or tax year 2018, the annual community service contribution </w:t>
      </w:r>
      <w:r>
        <w:t>for</w:t>
      </w:r>
      <w:r w:rsidRPr="00763795">
        <w:t xml:space="preserve"> a hospital</w:t>
      </w:r>
      <w:r>
        <w:t xml:space="preserve"> would</w:t>
      </w:r>
      <w:r w:rsidRPr="00763795">
        <w:t xml:space="preserve"> be equal to $2.50 a day for each licensed bed at the hospital in the prior tax year, and</w:t>
      </w:r>
      <w:r>
        <w:t xml:space="preserve"> the contribution</w:t>
      </w:r>
      <w:r w:rsidRPr="00763795">
        <w:t xml:space="preserve"> for a satellite emergency care facility </w:t>
      </w:r>
      <w:r>
        <w:t xml:space="preserve">would </w:t>
      </w:r>
      <w:r w:rsidRPr="00763795">
        <w:t xml:space="preserve">be equal to $250 </w:t>
      </w:r>
      <w:r>
        <w:t>for each</w:t>
      </w:r>
      <w:r w:rsidRPr="00763795">
        <w:t xml:space="preserve"> day in the prior tax year.  For tax year 2019 and each tax year thereafter, the pe</w:t>
      </w:r>
      <w:r>
        <w:t>r day amount used to calculate the</w:t>
      </w:r>
      <w:r w:rsidRPr="00763795">
        <w:t xml:space="preserve"> community service contribution for a hospital and a satellite emergency care facility </w:t>
      </w:r>
      <w:r>
        <w:t>would</w:t>
      </w:r>
      <w:r w:rsidRPr="00763795">
        <w:t xml:space="preserve"> increase by two percent over the prior tax year.</w:t>
      </w:r>
      <w:r>
        <w:t xml:space="preserve">  An annual</w:t>
      </w:r>
      <w:r w:rsidRPr="00361701">
        <w:t xml:space="preserve"> community service contribution</w:t>
      </w:r>
      <w:r>
        <w:t xml:space="preserve"> would be reduced</w:t>
      </w:r>
      <w:r w:rsidRPr="00ED2AE6">
        <w:t xml:space="preserve"> </w:t>
      </w:r>
      <w:r>
        <w:t xml:space="preserve">by the amount of any </w:t>
      </w:r>
      <w:r w:rsidRPr="00ED2AE6">
        <w:t>payments made by a nonprofit hospital for the same purpose</w:t>
      </w:r>
      <w:r>
        <w:t>s to a host municipality, pursuant to a voluntary agreement between the hospital and municipality</w:t>
      </w:r>
      <w:r w:rsidRPr="00D31B50">
        <w:t xml:space="preserve"> </w:t>
      </w:r>
      <w:r>
        <w:t xml:space="preserve">that was operative </w:t>
      </w:r>
      <w:r w:rsidRPr="00D31B50">
        <w:t>in the prior tax year</w:t>
      </w:r>
      <w:r w:rsidRPr="00ED2AE6">
        <w:t>.</w:t>
      </w:r>
    </w:p>
    <w:p w:rsidR="009B77BD" w:rsidRDefault="009B77BD" w:rsidP="009B77BD">
      <w:r w:rsidRPr="00ED2AE6">
        <w:tab/>
      </w:r>
      <w:r w:rsidRPr="00EC6100">
        <w:t>The bill requires municipaliti</w:t>
      </w:r>
      <w:r>
        <w:t xml:space="preserve">es to provide five percent of an annual </w:t>
      </w:r>
      <w:r w:rsidRPr="00EC6100">
        <w:t xml:space="preserve">community service contribution, or </w:t>
      </w:r>
      <w:r>
        <w:t xml:space="preserve">a </w:t>
      </w:r>
      <w:r w:rsidRPr="00EC6100">
        <w:t>voluntary payment that counts against such contribution, to the county in which the municipality is located to offset public safety servic</w:t>
      </w:r>
      <w:r>
        <w:t>es expenses borne by the county</w:t>
      </w:r>
      <w:r w:rsidRPr="00EC6100">
        <w:t>, which benefit the hospital.</w:t>
      </w:r>
    </w:p>
    <w:p w:rsidR="009B77BD" w:rsidRPr="00EC6100" w:rsidRDefault="009B77BD" w:rsidP="009B77BD">
      <w:r w:rsidRPr="00EC6100">
        <w:tab/>
        <w:t>The bill also establishes a permanent commission, known as the Nonprofit Hospital Community Service Contribution Study Commissi</w:t>
      </w:r>
      <w:r>
        <w:t>on, to study and issue a report</w:t>
      </w:r>
      <w:r w:rsidRPr="00EC6100">
        <w:t xml:space="preserve"> </w:t>
      </w:r>
      <w:r w:rsidRPr="00596D1F">
        <w:t xml:space="preserve">to the Governor and the Legislature </w:t>
      </w:r>
      <w:r w:rsidRPr="00EC6100">
        <w:t xml:space="preserve">on the </w:t>
      </w:r>
      <w:r>
        <w:t xml:space="preserve">annual </w:t>
      </w:r>
      <w:r w:rsidRPr="00EC6100">
        <w:t xml:space="preserve">community service contribution system created by the bill.  The initial report is due within one year of the effective date of </w:t>
      </w:r>
      <w:r>
        <w:t xml:space="preserve">that provision of </w:t>
      </w:r>
      <w:r w:rsidRPr="00EC6100">
        <w:t>the bill</w:t>
      </w:r>
      <w:r>
        <w:t>, and subsequent reports are due every three years from that effective date</w:t>
      </w:r>
      <w:r w:rsidRPr="00EC6100">
        <w:t xml:space="preserve">. </w:t>
      </w:r>
      <w:r>
        <w:t xml:space="preserve"> </w:t>
      </w:r>
      <w:r w:rsidRPr="00CA3807">
        <w:t xml:space="preserve">The reports </w:t>
      </w:r>
      <w:r>
        <w:t>must</w:t>
      </w:r>
      <w:r w:rsidRPr="00CA3807">
        <w:t xml:space="preserve"> </w:t>
      </w:r>
      <w:r w:rsidRPr="00CA3807">
        <w:lastRenderedPageBreak/>
        <w:t xml:space="preserve">include: (1) an analysis of the financial impact of </w:t>
      </w:r>
      <w:r>
        <w:t>the bill o</w:t>
      </w:r>
      <w:r w:rsidRPr="00CA3807">
        <w:t xml:space="preserve">n </w:t>
      </w:r>
      <w:r>
        <w:t>the affected</w:t>
      </w:r>
      <w:r w:rsidRPr="00CA3807">
        <w:t xml:space="preserve"> hospitals and municipalities; (2) an assessment of the adequacy of the amount of the annual community service contributions; (3) an analysis of the administration and equity of these contributions; and (4) any recommendations that the commission determines would improve the administration, equity, or any other aspect of the annual community service contribution system </w:t>
      </w:r>
      <w:r>
        <w:t>created by the</w:t>
      </w:r>
      <w:r w:rsidRPr="00CA3807">
        <w:t xml:space="preserve"> bill.</w:t>
      </w:r>
    </w:p>
    <w:p w:rsidR="009B77BD" w:rsidRDefault="009B77BD" w:rsidP="009B77BD">
      <w:r w:rsidRPr="00EC6100">
        <w:tab/>
        <w:t xml:space="preserve">The bill </w:t>
      </w:r>
      <w:r>
        <w:t xml:space="preserve">also </w:t>
      </w:r>
      <w:r w:rsidRPr="00EC6100">
        <w:t xml:space="preserve">prohibits the assessment of </w:t>
      </w:r>
      <w:r>
        <w:t xml:space="preserve">a </w:t>
      </w:r>
      <w:r w:rsidRPr="00EC6100">
        <w:t>nonprofit hospital as an omitted property for tax years</w:t>
      </w:r>
      <w:r>
        <w:t xml:space="preserve"> 2014, 2015,</w:t>
      </w:r>
      <w:r w:rsidRPr="00EC6100">
        <w:t xml:space="preserve"> 201</w:t>
      </w:r>
      <w:r>
        <w:t>6,</w:t>
      </w:r>
      <w:r w:rsidRPr="00EC6100">
        <w:t xml:space="preserve"> and 201</w:t>
      </w:r>
      <w:r>
        <w:t>7</w:t>
      </w:r>
      <w:r w:rsidRPr="00EC6100">
        <w:t>.</w:t>
      </w:r>
    </w:p>
    <w:p w:rsidR="009B77BD" w:rsidRDefault="009B77BD" w:rsidP="009B77BD">
      <w:r>
        <w:tab/>
        <w:t xml:space="preserve">The bill also prohibits property taxpayers from filing property tax appeals with respect to the property of others.  Under current law, property taxpayers may challenge the assessment or exempt status of their own property as well as that of any other property in their county.  Eliminating this option </w:t>
      </w:r>
      <w:r w:rsidRPr="00AF5B7D">
        <w:t xml:space="preserve">would reduce </w:t>
      </w:r>
      <w:r>
        <w:t>p</w:t>
      </w:r>
      <w:r w:rsidRPr="00AF5B7D">
        <w:t>roperty tax appeals</w:t>
      </w:r>
      <w:r>
        <w:t xml:space="preserve">, which are costly and </w:t>
      </w:r>
      <w:r w:rsidRPr="00AF5B7D">
        <w:t xml:space="preserve">create uncertainty in local government finances. </w:t>
      </w:r>
      <w:r>
        <w:t xml:space="preserve"> T</w:t>
      </w:r>
      <w:r w:rsidRPr="001552FC">
        <w:t>he bill w</w:t>
      </w:r>
      <w:r>
        <w:t>ould not disturb the ability of</w:t>
      </w:r>
      <w:r w:rsidRPr="001552FC">
        <w:t xml:space="preserve"> local governments to appeal the assessment or exempt status of any property in the</w:t>
      </w:r>
      <w:r>
        <w:t xml:space="preserve"> applicable</w:t>
      </w:r>
      <w:r w:rsidRPr="001552FC">
        <w:t xml:space="preserve"> county.</w:t>
      </w:r>
    </w:p>
    <w:p w:rsidR="009B77BD" w:rsidRPr="00E7752C" w:rsidRDefault="009B77BD" w:rsidP="00E7752C">
      <w:r>
        <w:tab/>
        <w:t xml:space="preserve">Lastly, the bill </w:t>
      </w:r>
      <w:r w:rsidRPr="00B47625">
        <w:t>clarif</w:t>
      </w:r>
      <w:r>
        <w:t>ies</w:t>
      </w:r>
      <w:r w:rsidRPr="00B47625">
        <w:t xml:space="preserve"> that the process for challenging the exempt status of property is the same process for challenging the assessed valuation of property</w:t>
      </w:r>
      <w:r>
        <w:t>, consistent with existing practice.</w:t>
      </w:r>
    </w:p>
    <w:sectPr w:rsidR="009B77BD" w:rsidRPr="00E7752C" w:rsidSect="009B244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873" w:rsidRDefault="00DA7873">
      <w:r>
        <w:separator/>
      </w:r>
    </w:p>
  </w:endnote>
  <w:endnote w:type="continuationSeparator" w:id="0">
    <w:p w:rsidR="00DA7873" w:rsidRDefault="00DA7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DB8" w:rsidRDefault="00AC42FE" w:rsidP="00AC42FE">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A4A" w:rsidRPr="00921C91" w:rsidRDefault="00C51A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51A4A" w:rsidRPr="00921C91" w:rsidRDefault="00C51A4A">
    <w:pPr>
      <w:pStyle w:val="Footer"/>
      <w:rPr>
        <w:szCs w:val="18"/>
      </w:rPr>
    </w:pPr>
  </w:p>
  <w:p w:rsidR="00C51A4A" w:rsidRPr="00921C91" w:rsidRDefault="00C51A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51A4A" w:rsidRDefault="00C51A4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873" w:rsidRDefault="00DA7873">
      <w:r>
        <w:separator/>
      </w:r>
    </w:p>
  </w:footnote>
  <w:footnote w:type="continuationSeparator" w:id="0">
    <w:p w:rsidR="00DA7873" w:rsidRDefault="00DA78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B3B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B2445" w:rsidRDefault="009B2445" w:rsidP="009B2445">
    <w:pPr>
      <w:pStyle w:val="bpuHeadSpon"/>
    </w:pPr>
    <w:r w:rsidRPr="009B2445">
      <w:rPr>
        <w:rStyle w:val="bpuHeadSponChar"/>
      </w:rPr>
      <w:t>A1135</w:t>
    </w:r>
    <w:r>
      <w:t xml:space="preserve"> COUGHLIN, KARABINCHAK</w:t>
    </w:r>
  </w:p>
  <w:p w:rsidR="009B2445" w:rsidRDefault="009B2445" w:rsidP="009B2445">
    <w:pPr>
      <w:pStyle w:val="bpuHeadSpon"/>
    </w:pPr>
    <w:r>
      <w:fldChar w:fldCharType="begin"/>
    </w:r>
    <w:r>
      <w:instrText xml:space="preserve"> PAGE  \* MERGEFORMAT </w:instrText>
    </w:r>
    <w:r>
      <w:fldChar w:fldCharType="separate"/>
    </w:r>
    <w:r w:rsidR="008B3B50">
      <w:rPr>
        <w:noProof/>
      </w:rPr>
      <w:t>10</w:t>
    </w:r>
    <w:r>
      <w:fldChar w:fldCharType="end"/>
    </w:r>
  </w:p>
  <w:p w:rsidR="009B2445" w:rsidRPr="00AF575C" w:rsidRDefault="009B2445" w:rsidP="009B24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B2445" w:rsidRDefault="009B2445" w:rsidP="009B2445">
    <w:pPr>
      <w:pStyle w:val="bpuHeadSpon"/>
    </w:pPr>
    <w:r w:rsidRPr="009B2445">
      <w:rPr>
        <w:rStyle w:val="bpuHeadSponChar"/>
      </w:rPr>
      <w:t>A1135</w:t>
    </w:r>
    <w:r>
      <w:t xml:space="preserve"> COUGHLIN, KARABINCHAK</w:t>
    </w:r>
  </w:p>
  <w:p w:rsidR="009B2445" w:rsidRDefault="009B2445" w:rsidP="009B2445">
    <w:pPr>
      <w:pStyle w:val="bpuHeadSpon"/>
    </w:pPr>
    <w:r>
      <w:fldChar w:fldCharType="begin"/>
    </w:r>
    <w:r>
      <w:instrText xml:space="preserve"> PAGE  \* MERGEFORMAT </w:instrText>
    </w:r>
    <w:r>
      <w:fldChar w:fldCharType="separate"/>
    </w:r>
    <w:r w:rsidR="008B3B50">
      <w:rPr>
        <w:noProof/>
      </w:rPr>
      <w:t>2</w:t>
    </w:r>
    <w:r>
      <w:fldChar w:fldCharType="end"/>
    </w:r>
  </w:p>
  <w:p w:rsidR="009B2445" w:rsidRDefault="009B2445" w:rsidP="009B24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87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0CDE"/>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094F"/>
    <w:rsid w:val="00197DEE"/>
    <w:rsid w:val="001A253A"/>
    <w:rsid w:val="001A28C1"/>
    <w:rsid w:val="001A3589"/>
    <w:rsid w:val="001A55F1"/>
    <w:rsid w:val="001A66DB"/>
    <w:rsid w:val="001B3175"/>
    <w:rsid w:val="001B3F81"/>
    <w:rsid w:val="001B7150"/>
    <w:rsid w:val="001C6A67"/>
    <w:rsid w:val="001D0352"/>
    <w:rsid w:val="001D576D"/>
    <w:rsid w:val="001D7350"/>
    <w:rsid w:val="001E4DBB"/>
    <w:rsid w:val="001F2F2A"/>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13C8"/>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1DDC"/>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3F4A"/>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0EA1"/>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1A0A"/>
    <w:rsid w:val="006A3786"/>
    <w:rsid w:val="006B2AA0"/>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4E5E"/>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3B50"/>
    <w:rsid w:val="008B4545"/>
    <w:rsid w:val="008B6E84"/>
    <w:rsid w:val="008C1807"/>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445"/>
    <w:rsid w:val="009B5662"/>
    <w:rsid w:val="009B59AC"/>
    <w:rsid w:val="009B77BD"/>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1C4B"/>
    <w:rsid w:val="00A95220"/>
    <w:rsid w:val="00AA2A56"/>
    <w:rsid w:val="00AA3B15"/>
    <w:rsid w:val="00AA6194"/>
    <w:rsid w:val="00AA64D0"/>
    <w:rsid w:val="00AB4C5C"/>
    <w:rsid w:val="00AC42FE"/>
    <w:rsid w:val="00AC45DB"/>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167C"/>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1A4A"/>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6DB8"/>
    <w:rsid w:val="00D9742E"/>
    <w:rsid w:val="00D97D3E"/>
    <w:rsid w:val="00DA6AA9"/>
    <w:rsid w:val="00DA7873"/>
    <w:rsid w:val="00DB5B8E"/>
    <w:rsid w:val="00DC19C7"/>
    <w:rsid w:val="00DC283E"/>
    <w:rsid w:val="00DC291A"/>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D9341C"/>
  <w15:docId w15:val="{F1A34CB1-D0ED-4CF8-A88A-A76820519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B2445"/>
  </w:style>
  <w:style w:type="paragraph" w:styleId="BalloonText">
    <w:name w:val="Balloon Text"/>
    <w:basedOn w:val="Normal"/>
    <w:link w:val="BalloonTextChar"/>
    <w:semiHidden/>
    <w:unhideWhenUsed/>
    <w:rsid w:val="00D86D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6DB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BA6D37-50F8-44CD-8EFF-00ABC3883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4974</Words>
  <Characters>26225</Characters>
  <Application>Microsoft Office Word</Application>
  <DocSecurity>0</DocSecurity>
  <Lines>530</Lines>
  <Paragraphs>66</Paragraphs>
  <ScaleCrop>false</ScaleCrop>
  <HeadingPairs>
    <vt:vector size="2" baseType="variant">
      <vt:variant>
        <vt:lpstr>Title</vt:lpstr>
      </vt:variant>
      <vt:variant>
        <vt:i4>1</vt:i4>
      </vt:variant>
    </vt:vector>
  </HeadingPairs>
  <TitlesOfParts>
    <vt:vector size="1" baseType="lpstr">
      <vt:lpstr>A1135</vt:lpstr>
    </vt:vector>
  </TitlesOfParts>
  <Manager>R56</Manager>
  <Company>OFFICE of LEGISLATIVE SERVICES</Company>
  <LinksUpToDate>false</LinksUpToDate>
  <CharactersWithSpaces>31362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A1135</dc:title>
  <dc:creator>Assemblyman  COUGHLIN, Assemblyman  KARABINCHAK</dc:creator>
  <cp:keywords>A1135|12|HS |263|0|0|!|0|</cp:keywords>
  <dc:description>PREFILED 2020</dc:description>
  <cp:lastModifiedBy>Siracusa, Nicole</cp:lastModifiedBy>
  <cp:revision>2</cp:revision>
  <cp:lastPrinted>2021-03-05T20:18:00Z</cp:lastPrinted>
  <dcterms:created xsi:type="dcterms:W3CDTF">2021-03-05T20:18:00Z</dcterms:created>
  <dcterms:modified xsi:type="dcterms:W3CDTF">2021-03-05T20:18:00Z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