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D84" w:rsidRDefault="00BF2D84" w:rsidP="00BF2D84">
      <w:pPr>
        <w:pStyle w:val="bpuBill"/>
      </w:pPr>
      <w:bookmarkStart w:id="0" w:name="bpuFrontPg"/>
      <w:bookmarkStart w:id="1" w:name="_GoBack"/>
      <w:bookmarkEnd w:id="0"/>
      <w:bookmarkEnd w:id="1"/>
      <w:r>
        <w:t xml:space="preserve">ASSEMBLY, No. 1140 </w:t>
      </w:r>
    </w:p>
    <w:p w:rsidR="00BF2D84" w:rsidRPr="00BF2D84" w:rsidRDefault="00BF2D84" w:rsidP="00BF2D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542" r:id="rId8"/>
        </w:object>
      </w:r>
    </w:p>
    <w:p w:rsidR="00BF2D84" w:rsidRDefault="00BF2D84" w:rsidP="00BF2D84">
      <w:pPr>
        <w:pStyle w:val="bpuState"/>
      </w:pPr>
      <w:r>
        <w:t>STATE OF NEW JERSEY</w:t>
      </w:r>
    </w:p>
    <w:p w:rsidR="00BF2D84" w:rsidRDefault="00BF2D84" w:rsidP="00BF2D84">
      <w:pPr>
        <w:pStyle w:val="bpuLegislature"/>
      </w:pPr>
      <w:proofErr w:type="gramStart"/>
      <w:r>
        <w:t>219th</w:t>
      </w:r>
      <w:proofErr w:type="gramEnd"/>
      <w:r>
        <w:t xml:space="preserve"> LEGISLATURE</w:t>
      </w:r>
    </w:p>
    <w:p w:rsidR="00BF2D84" w:rsidRDefault="00BF2D84" w:rsidP="00BF2D84">
      <w:pPr>
        <w:pStyle w:val="bpuWpGraphic"/>
      </w:pPr>
      <w:r>
        <w:object w:dxaOrig="8985" w:dyaOrig="255">
          <v:shape id="_x0000_i1026" type="#_x0000_t75" style="width:6in;height:12pt" o:ole="">
            <v:imagedata r:id="rId7" o:title=""/>
          </v:shape>
          <o:OLEObject Type="Embed" ProgID="WPWin6.1" ShapeID="_x0000_i1026" DrawAspect="Content" ObjectID="_1639819543" r:id="rId9"/>
        </w:object>
      </w:r>
      <w:r>
        <w:t xml:space="preserve">  </w:t>
      </w:r>
    </w:p>
    <w:p w:rsidR="00BF2D84" w:rsidRDefault="00BF2D84" w:rsidP="00BF2D84">
      <w:pPr>
        <w:pStyle w:val="bpuIntro"/>
      </w:pPr>
      <w:r>
        <w:t>PRE-FILED FOR INTRODUCTION IN THE 2020 SESSION</w:t>
      </w:r>
    </w:p>
    <w:p w:rsidR="00BF2D84" w:rsidRDefault="00BF2D84" w:rsidP="00BF2D84">
      <w:pPr>
        <w:pStyle w:val="bpuIntro"/>
      </w:pPr>
    </w:p>
    <w:p w:rsidR="00BF2D84" w:rsidRDefault="00BF2D84" w:rsidP="00BF2D84">
      <w:pPr>
        <w:pStyle w:val="bpuIntro"/>
        <w:sectPr w:rsidR="00BF2D84" w:rsidSect="00BF2D84">
          <w:headerReference w:type="even" r:id="rId10"/>
          <w:headerReference w:type="default" r:id="rId11"/>
          <w:pgSz w:w="12240" w:h="20160" w:code="5"/>
          <w:pgMar w:top="2160" w:right="1440" w:bottom="1440" w:left="1440" w:header="720" w:footer="720" w:gutter="0"/>
          <w:pgNumType w:start="1"/>
          <w:cols w:space="720"/>
          <w:docGrid w:linePitch="360"/>
        </w:sectPr>
      </w:pPr>
    </w:p>
    <w:p w:rsidR="00BF2D84" w:rsidRDefault="00BF2D84" w:rsidP="00BF2D84">
      <w:pPr>
        <w:pStyle w:val="bpuIntro"/>
      </w:pPr>
    </w:p>
    <w:p w:rsidR="00BF2D84" w:rsidRDefault="00BF2D84" w:rsidP="00BF2D84">
      <w:pPr>
        <w:pStyle w:val="bpuSponsor"/>
      </w:pPr>
      <w:r>
        <w:t>Sponsored by:</w:t>
      </w:r>
    </w:p>
    <w:p w:rsidR="00BF2D84" w:rsidRDefault="00BF2D84" w:rsidP="00BF2D84">
      <w:pPr>
        <w:pStyle w:val="bpuSponsor"/>
      </w:pPr>
      <w:proofErr w:type="gramStart"/>
      <w:r>
        <w:t>Assemblyman  ROY</w:t>
      </w:r>
      <w:proofErr w:type="gramEnd"/>
      <w:r>
        <w:t xml:space="preserve"> FREIMAN</w:t>
      </w:r>
    </w:p>
    <w:p w:rsidR="00BF2D84" w:rsidRDefault="00BF2D84" w:rsidP="00BF2D84">
      <w:pPr>
        <w:pStyle w:val="bpuSponsor"/>
      </w:pPr>
      <w:r>
        <w:t>District 16 (Hunterdon, Mercer, Middlesex and Somerset)</w:t>
      </w:r>
    </w:p>
    <w:p w:rsidR="00BF2D84" w:rsidRDefault="00BF2D84" w:rsidP="00BF2D84">
      <w:pPr>
        <w:pStyle w:val="bpuSponsor"/>
      </w:pPr>
      <w:proofErr w:type="gramStart"/>
      <w:r>
        <w:t>Assemblyman  CLINTON</w:t>
      </w:r>
      <w:proofErr w:type="gramEnd"/>
      <w:r>
        <w:t xml:space="preserve"> CALABRESE</w:t>
      </w:r>
    </w:p>
    <w:p w:rsidR="00BF2D84" w:rsidRDefault="00BF2D84" w:rsidP="00BF2D84">
      <w:pPr>
        <w:pStyle w:val="bpuSponsor"/>
      </w:pPr>
      <w:r>
        <w:t>District 36 (Bergen and Passaic)</w:t>
      </w:r>
    </w:p>
    <w:p w:rsidR="00BF2D84" w:rsidRDefault="00BF2D84" w:rsidP="00BF2D84">
      <w:pPr>
        <w:pStyle w:val="bpuSponsor"/>
      </w:pPr>
    </w:p>
    <w:p w:rsidR="00BF2D84" w:rsidRDefault="00BF2D84" w:rsidP="00BF2D84">
      <w:pPr>
        <w:pStyle w:val="bpuSponsor"/>
      </w:pPr>
    </w:p>
    <w:p w:rsidR="00BF2D84" w:rsidRDefault="00BF2D84" w:rsidP="00BF2D84">
      <w:pPr>
        <w:pStyle w:val="bpuSponsor"/>
      </w:pPr>
    </w:p>
    <w:p w:rsidR="00BF2D84" w:rsidRDefault="00BF2D84" w:rsidP="00BF2D84">
      <w:pPr>
        <w:pStyle w:val="bpuSponsor"/>
      </w:pPr>
    </w:p>
    <w:p w:rsidR="00BF2D84" w:rsidRDefault="00BF2D84" w:rsidP="00BF2D84">
      <w:pPr>
        <w:pStyle w:val="bpuSponsor"/>
      </w:pPr>
      <w:r>
        <w:t>SYNOPSIS</w:t>
      </w:r>
    </w:p>
    <w:p w:rsidR="00BF2D84" w:rsidRDefault="00BF2D84" w:rsidP="00BF2D84">
      <w:pPr>
        <w:pStyle w:val="bpuNormText"/>
      </w:pPr>
      <w:r>
        <w:tab/>
        <w:t xml:space="preserve">Permits agriculture-related events on preserved farmland. </w:t>
      </w:r>
    </w:p>
    <w:p w:rsidR="00BF2D84" w:rsidRDefault="00BF2D84" w:rsidP="00BF2D84">
      <w:pPr>
        <w:pStyle w:val="bpuNormText"/>
      </w:pPr>
    </w:p>
    <w:p w:rsidR="00BF2D84" w:rsidRDefault="00BF2D84" w:rsidP="00BF2D84">
      <w:pPr>
        <w:pStyle w:val="bpuSponsor"/>
      </w:pPr>
      <w:r>
        <w:t xml:space="preserve">CURRENT VERSION OF TEXT </w:t>
      </w:r>
    </w:p>
    <w:p w:rsidR="00BF2D84" w:rsidRDefault="00BF2D84" w:rsidP="00BF2D84">
      <w:pPr>
        <w:pStyle w:val="bpuNormText"/>
      </w:pPr>
      <w:r>
        <w:tab/>
        <w:t>Introduced Pending Technical Review by Legislative Counsel.</w:t>
      </w:r>
    </w:p>
    <w:p w:rsidR="00BF2D84" w:rsidRDefault="00BF2D84" w:rsidP="00BF2D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2D84" w:rsidRDefault="00BF2D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2D84" w:rsidSect="00BF2D84">
          <w:type w:val="continuous"/>
          <w:pgSz w:w="12240" w:h="20160" w:code="5"/>
          <w:pgMar w:top="2160" w:right="2275" w:bottom="1440" w:left="2275" w:header="72" w:footer="720" w:gutter="0"/>
          <w:pgNumType w:start="1"/>
          <w:cols w:space="720"/>
          <w:docGrid w:linePitch="360"/>
        </w:sectPr>
      </w:pPr>
    </w:p>
    <w:p w:rsidR="00910DA6" w:rsidRPr="00677316" w:rsidRDefault="00910DA6" w:rsidP="00910DA6">
      <w:pPr>
        <w:pStyle w:val="HangingAnAct"/>
        <w:rPr>
          <w:rStyle w:val="HangingAnActChar"/>
        </w:rPr>
      </w:pPr>
      <w:r w:rsidRPr="00910DA6">
        <w:rPr>
          <w:rStyle w:val="BillHead"/>
        </w:rPr>
        <w:lastRenderedPageBreak/>
        <w:t>An Act</w:t>
      </w:r>
      <w:r w:rsidRPr="006B7FA7">
        <w:rPr>
          <w:rStyle w:val="HangingAnActChar"/>
        </w:rPr>
        <w:t xml:space="preserve"> </w:t>
      </w:r>
      <w:r>
        <w:rPr>
          <w:rStyle w:val="HangingAnActChar"/>
        </w:rPr>
        <w:t>concerning</w:t>
      </w:r>
      <w:r>
        <w:t xml:space="preserve"> certain events</w:t>
      </w:r>
      <w:r w:rsidRPr="006B7FA7">
        <w:rPr>
          <w:rStyle w:val="HangingAnActChar"/>
        </w:rPr>
        <w:t xml:space="preserve"> </w:t>
      </w:r>
      <w:r>
        <w:rPr>
          <w:rStyle w:val="HangingAnActChar"/>
        </w:rPr>
        <w:t>on preserved farmland and supplementing P.L.1983, c.32 (C.</w:t>
      </w:r>
      <w:r w:rsidRPr="00FC3A73">
        <w:rPr>
          <w:rStyle w:val="HangingAnActChar"/>
        </w:rPr>
        <w:t>4:1C-11</w:t>
      </w:r>
      <w:r>
        <w:rPr>
          <w:rStyle w:val="HangingAnActChar"/>
        </w:rPr>
        <w:t xml:space="preserve"> et seq.).</w:t>
      </w:r>
    </w:p>
    <w:p w:rsidR="00910DA6" w:rsidRPr="00D71D68" w:rsidRDefault="00910DA6" w:rsidP="00910DA6"/>
    <w:p w:rsidR="00910DA6" w:rsidRPr="00AA7880" w:rsidRDefault="00910DA6" w:rsidP="00910DA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10DA6" w:rsidRDefault="00910DA6" w:rsidP="00910DA6"/>
    <w:p w:rsidR="00910DA6" w:rsidRDefault="00910DA6" w:rsidP="00910DA6">
      <w:r>
        <w:tab/>
        <w:t>1.</w:t>
      </w:r>
      <w:r>
        <w:tab/>
      </w:r>
      <w:proofErr w:type="gramStart"/>
      <w:r>
        <w:t>a</w:t>
      </w:r>
      <w:proofErr w:type="gramEnd"/>
      <w:r>
        <w:t>.  No person may hold an agriculture-related event on preserved farmland without the owner of the land first obtaining a permit therefor from the county agriculture development board pursuant to subsection b. of this section.</w:t>
      </w:r>
    </w:p>
    <w:p w:rsidR="00910DA6" w:rsidRDefault="00910DA6" w:rsidP="00910DA6">
      <w:r>
        <w:tab/>
        <w:t>b.</w:t>
      </w:r>
      <w:r>
        <w:tab/>
        <w:t xml:space="preserve">Any county agriculture development board may issue a permit to the owner of preserved farmland in the county for an agriculture-related event to be </w:t>
      </w:r>
      <w:proofErr w:type="gramStart"/>
      <w:r>
        <w:t>held</w:t>
      </w:r>
      <w:proofErr w:type="gramEnd"/>
      <w:r>
        <w:t xml:space="preserve"> on the farm, provided that:</w:t>
      </w:r>
    </w:p>
    <w:p w:rsidR="00910DA6" w:rsidRDefault="00910DA6" w:rsidP="00910DA6">
      <w:r>
        <w:tab/>
        <w:t>(1)</w:t>
      </w:r>
      <w:r>
        <w:tab/>
      </w:r>
      <w:proofErr w:type="gramStart"/>
      <w:r>
        <w:t>no</w:t>
      </w:r>
      <w:proofErr w:type="gramEnd"/>
      <w:r>
        <w:t xml:space="preserve"> more than four such permits may be issued for the farm per year; </w:t>
      </w:r>
    </w:p>
    <w:p w:rsidR="00910DA6" w:rsidRDefault="00910DA6" w:rsidP="00910DA6">
      <w:r>
        <w:tab/>
        <w:t>(2)</w:t>
      </w:r>
      <w:r>
        <w:tab/>
      </w:r>
      <w:proofErr w:type="gramStart"/>
      <w:r>
        <w:t>the</w:t>
      </w:r>
      <w:proofErr w:type="gramEnd"/>
      <w:r>
        <w:t xml:space="preserve"> duration of each permit and event is either one week or one weekend as defined in the permit; and</w:t>
      </w:r>
    </w:p>
    <w:p w:rsidR="00910DA6" w:rsidRPr="00167D46" w:rsidRDefault="00910DA6" w:rsidP="00910DA6">
      <w:r>
        <w:tab/>
        <w:t>(3</w:t>
      </w:r>
      <w:r w:rsidRPr="00167D46">
        <w:t>)</w:t>
      </w:r>
      <w:r>
        <w:tab/>
      </w:r>
      <w:proofErr w:type="gramStart"/>
      <w:r w:rsidRPr="00167D46">
        <w:t>the</w:t>
      </w:r>
      <w:proofErr w:type="gramEnd"/>
      <w:r w:rsidRPr="00167D46">
        <w:t xml:space="preserve"> event only temporarily disturbs the use of the land for </w:t>
      </w:r>
      <w:r>
        <w:t>agricultural o</w:t>
      </w:r>
      <w:r w:rsidRPr="00167D46">
        <w:t>r horticultural purposes</w:t>
      </w:r>
      <w:r>
        <w:t>, and does not interfere with the use of the land for those purposes after the event has concluded</w:t>
      </w:r>
      <w:r w:rsidRPr="00167D46">
        <w:t>.</w:t>
      </w:r>
    </w:p>
    <w:p w:rsidR="00910DA6" w:rsidRDefault="00910DA6" w:rsidP="00910DA6">
      <w:r>
        <w:tab/>
        <w:t>c</w:t>
      </w:r>
      <w:r w:rsidRPr="00167D46">
        <w:t>.</w:t>
      </w:r>
      <w:r>
        <w:tab/>
      </w:r>
      <w:r w:rsidRPr="00167D46">
        <w:t>Holding an</w:t>
      </w:r>
      <w:r>
        <w:t xml:space="preserve"> agriculture-related event for which a permit has been issued pursuant to subsection a. of this section shall not be considered a violation of any agricultural deed restriction for farmland preservation on the land, provided the person holding the event complies with the terms and conditions of the permit issued pursuant to subsection a. of this section.</w:t>
      </w:r>
    </w:p>
    <w:p w:rsidR="00910DA6" w:rsidRDefault="00910DA6" w:rsidP="00910DA6">
      <w:r>
        <w:tab/>
      </w:r>
      <w:proofErr w:type="gramStart"/>
      <w:r>
        <w:t>d</w:t>
      </w:r>
      <w:proofErr w:type="gramEnd"/>
      <w:r>
        <w:t>.</w:t>
      </w:r>
      <w:r>
        <w:tab/>
        <w:t>As used in this section:</w:t>
      </w:r>
    </w:p>
    <w:p w:rsidR="00910DA6" w:rsidRPr="00E52409" w:rsidRDefault="00910DA6" w:rsidP="00910DA6">
      <w:r>
        <w:tab/>
      </w:r>
      <w:r w:rsidRPr="00E52409">
        <w:t>“Agriculture-related event” means a festival or other event taking place once or a few tim</w:t>
      </w:r>
      <w:r>
        <w:t>es in</w:t>
      </w:r>
      <w:r w:rsidRPr="00E52409">
        <w:t xml:space="preserve"> a year on a specific day or specific consecutive days featuring an activity or group of activities highlighting an agricultural or horticultural practice or product</w:t>
      </w:r>
      <w:r>
        <w:t xml:space="preserve"> implemented or grown on a farm.</w:t>
      </w:r>
      <w:r w:rsidRPr="00E52409">
        <w:t xml:space="preserve"> “Agriculture-related event” shall include, but not necessarily be limited to, hay bale races, flower shows,</w:t>
      </w:r>
      <w:r>
        <w:t xml:space="preserve"> pu</w:t>
      </w:r>
      <w:r w:rsidRPr="00E52409">
        <w:t>mpkin tossing and “</w:t>
      </w:r>
      <w:proofErr w:type="spellStart"/>
      <w:r w:rsidRPr="00E52409">
        <w:t>punkin</w:t>
      </w:r>
      <w:proofErr w:type="spellEnd"/>
      <w:r w:rsidRPr="00E52409">
        <w:t xml:space="preserve"> </w:t>
      </w:r>
      <w:proofErr w:type="spellStart"/>
      <w:r w:rsidRPr="00E52409">
        <w:t>chunkin</w:t>
      </w:r>
      <w:proofErr w:type="spellEnd"/>
      <w:r w:rsidRPr="00E52409">
        <w:t>” festivals, tractor pulls, and similar activities.</w:t>
      </w:r>
    </w:p>
    <w:p w:rsidR="00910DA6" w:rsidRPr="00E52409" w:rsidRDefault="00910DA6" w:rsidP="00910DA6">
      <w:r w:rsidRPr="00E52409">
        <w:tab/>
      </w:r>
      <w:proofErr w:type="gramStart"/>
      <w:r w:rsidRPr="00E52409">
        <w:t>“Preserved farmland" means land on which a development easement was conveyed to, or retained by, the State Agriculture Development Committee, a county agriculture development board, a county, a municipality, or a qualifying tax exempt nonprofit organization pursuant to the provisions of section 24 of P.L.1983, c.32 (C.4:1C-31), section 5 of P.L.1988, c.4 (C.4:1C-31.1), section 1 of P.L.1989, c.28 (C.4:1C-38), section 1 of P.L.1999, c.180</w:t>
      </w:r>
      <w:r>
        <w:t> </w:t>
      </w:r>
      <w:r w:rsidRPr="00E52409">
        <w:t>(C.4:1C-43.1), sections 37 through 40 of P.L.1999, c.152</w:t>
      </w:r>
      <w:r>
        <w:t> </w:t>
      </w:r>
      <w:r w:rsidRPr="00E52409">
        <w:t>(C.13:8C-37 through C.13:8C-40), or any other State law enacted for farmland preservation purposes.</w:t>
      </w:r>
      <w:proofErr w:type="gramEnd"/>
    </w:p>
    <w:p w:rsidR="00910DA6" w:rsidRDefault="00910DA6" w:rsidP="00910DA6"/>
    <w:p w:rsidR="00910DA6" w:rsidRDefault="00910DA6" w:rsidP="00910DA6">
      <w:r>
        <w:tab/>
        <w:t>2.</w:t>
      </w:r>
      <w:r>
        <w:tab/>
        <w:t>This act shall take effect the 180th day after the date of enactment of this act, but a county agriculture development board may take any anticipatory administrative action in advance thereof as shall be necessary for the implementation of the act.</w:t>
      </w:r>
    </w:p>
    <w:p w:rsidR="00910DA6" w:rsidRDefault="00910DA6" w:rsidP="00910DA6"/>
    <w:p w:rsidR="00910DA6" w:rsidRDefault="00910DA6" w:rsidP="00910DA6"/>
    <w:p w:rsidR="00910DA6" w:rsidRDefault="00910DA6" w:rsidP="00910DA6">
      <w:pPr>
        <w:jc w:val="center"/>
      </w:pPr>
      <w:r w:rsidRPr="00D71D68">
        <w:t>STATEMENT</w:t>
      </w:r>
    </w:p>
    <w:p w:rsidR="00910DA6" w:rsidRDefault="00910DA6" w:rsidP="00910DA6">
      <w:pPr>
        <w:jc w:val="center"/>
      </w:pPr>
    </w:p>
    <w:p w:rsidR="00910DA6" w:rsidRPr="00E52409" w:rsidRDefault="00910DA6" w:rsidP="00910DA6">
      <w:r>
        <w:tab/>
        <w:t>This bill provides that a person may hold an agriculture-related event on preserved farmland if the owner of the land first obtains a permit from the county agriculture development board to hold such an event.  The bill defines “a</w:t>
      </w:r>
      <w:r w:rsidRPr="00E52409">
        <w:t>griculture-related event”</w:t>
      </w:r>
      <w:r>
        <w:t xml:space="preserve"> as</w:t>
      </w:r>
      <w:r w:rsidRPr="00E52409">
        <w:t xml:space="preserve"> a festival or other </w:t>
      </w:r>
      <w:proofErr w:type="gramStart"/>
      <w:r w:rsidRPr="00E52409">
        <w:t>event taking</w:t>
      </w:r>
      <w:proofErr w:type="gramEnd"/>
      <w:r w:rsidRPr="00E52409">
        <w:t xml:space="preserve"> place once or a few times in a year on a specific day or specific consecutive days featuring an activity or group of activities highlighting an agricultural or horticultural practice or product</w:t>
      </w:r>
      <w:r>
        <w:t xml:space="preserve"> implemented or grown on a farm.</w:t>
      </w:r>
      <w:r w:rsidRPr="00E52409">
        <w:t xml:space="preserve"> </w:t>
      </w:r>
      <w:r>
        <w:t>These events may include, but are not limited to,</w:t>
      </w:r>
      <w:r w:rsidRPr="00E52409">
        <w:t xml:space="preserve"> hay bale races, flower shows,</w:t>
      </w:r>
      <w:r>
        <w:t xml:space="preserve"> pu</w:t>
      </w:r>
      <w:r w:rsidRPr="00E52409">
        <w:t>mpkin tossing and “</w:t>
      </w:r>
      <w:proofErr w:type="spellStart"/>
      <w:r w:rsidRPr="00E52409">
        <w:t>punkin</w:t>
      </w:r>
      <w:proofErr w:type="spellEnd"/>
      <w:r w:rsidRPr="00E52409">
        <w:t xml:space="preserve"> </w:t>
      </w:r>
      <w:proofErr w:type="spellStart"/>
      <w:r w:rsidRPr="00E52409">
        <w:t>chunkin</w:t>
      </w:r>
      <w:proofErr w:type="spellEnd"/>
      <w:r w:rsidRPr="00E52409">
        <w:t>” festivals, tractor pulls, and similar activities.</w:t>
      </w:r>
    </w:p>
    <w:p w:rsidR="00910DA6" w:rsidRDefault="00910DA6" w:rsidP="00910DA6">
      <w:r>
        <w:tab/>
        <w:t>The bill also provides that the county agriculture development board may issue an agriculture-related event permit to the owner of preserved farmland in the county if:</w:t>
      </w:r>
    </w:p>
    <w:p w:rsidR="00910DA6" w:rsidRDefault="00910DA6" w:rsidP="00910DA6">
      <w:r>
        <w:tab/>
        <w:t>1)</w:t>
      </w:r>
      <w:r>
        <w:tab/>
      </w:r>
      <w:proofErr w:type="gramStart"/>
      <w:r>
        <w:t>no</w:t>
      </w:r>
      <w:proofErr w:type="gramEnd"/>
      <w:r>
        <w:t xml:space="preserve"> more than four permits are issued for the farm per year; and</w:t>
      </w:r>
    </w:p>
    <w:p w:rsidR="00910DA6" w:rsidRPr="00167D46" w:rsidRDefault="00910DA6" w:rsidP="00910DA6">
      <w:r>
        <w:tab/>
      </w:r>
      <w:r w:rsidRPr="00167D46">
        <w:t>2)</w:t>
      </w:r>
      <w:r w:rsidRPr="00167D46">
        <w:tab/>
      </w:r>
      <w:proofErr w:type="gramStart"/>
      <w:r w:rsidRPr="00167D46">
        <w:t>the</w:t>
      </w:r>
      <w:proofErr w:type="gramEnd"/>
      <w:r w:rsidRPr="00167D46">
        <w:t xml:space="preserve"> event only temporarily disturbs the use of the land for </w:t>
      </w:r>
      <w:r>
        <w:t>agricultural o</w:t>
      </w:r>
      <w:r w:rsidRPr="00167D46">
        <w:t>r horticultural purposes</w:t>
      </w:r>
      <w:r>
        <w:t>, and does not interfere with the use of the land for those purposes after the event has concluded</w:t>
      </w:r>
      <w:r w:rsidRPr="00167D46">
        <w:t>.</w:t>
      </w:r>
    </w:p>
    <w:p w:rsidR="00910DA6" w:rsidRPr="008D025E" w:rsidRDefault="00910DA6" w:rsidP="00910DA6">
      <w:pPr>
        <w:rPr>
          <w:u w:val="single"/>
        </w:rPr>
      </w:pPr>
      <w:r>
        <w:tab/>
        <w:t>The bill specifies that h</w:t>
      </w:r>
      <w:r w:rsidRPr="00167D46">
        <w:t>olding an</w:t>
      </w:r>
      <w:r>
        <w:t xml:space="preserve"> agriculture-related event for which a permit </w:t>
      </w:r>
      <w:proofErr w:type="gramStart"/>
      <w:r>
        <w:t>has been issued</w:t>
      </w:r>
      <w:proofErr w:type="gramEnd"/>
      <w:r>
        <w:t xml:space="preserve"> shall not be considered a violation of any agricultural deed restriction for farmland preservation on the land if the person holding the event complies with the terms and conditions of the permit as it was issued.</w:t>
      </w:r>
    </w:p>
    <w:sectPr w:rsidR="00910DA6" w:rsidRPr="008D025E" w:rsidSect="00BF2D8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9CA" w:rsidRDefault="007019CA">
      <w:r>
        <w:separator/>
      </w:r>
    </w:p>
  </w:endnote>
  <w:endnote w:type="continuationSeparator" w:id="0">
    <w:p w:rsidR="007019CA" w:rsidRDefault="00701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9CA" w:rsidRDefault="007019CA">
      <w:r>
        <w:separator/>
      </w:r>
    </w:p>
  </w:footnote>
  <w:footnote w:type="continuationSeparator" w:id="0">
    <w:p w:rsidR="007019CA" w:rsidRDefault="007019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A3B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2D84" w:rsidRDefault="00BF2D84" w:rsidP="00BF2D84">
    <w:pPr>
      <w:pStyle w:val="bpuHeadSpon"/>
    </w:pPr>
    <w:r w:rsidRPr="00BF2D84">
      <w:rPr>
        <w:rStyle w:val="bpuHeadSponChar"/>
      </w:rPr>
      <w:t>A1140</w:t>
    </w:r>
    <w:r>
      <w:t xml:space="preserve"> FREIMAN, CALABRESE</w:t>
    </w:r>
  </w:p>
  <w:p w:rsidR="00BF2D84" w:rsidRDefault="00BF2D84" w:rsidP="00BF2D84">
    <w:pPr>
      <w:pStyle w:val="bpuHeadSpon"/>
    </w:pPr>
    <w:r>
      <w:fldChar w:fldCharType="begin"/>
    </w:r>
    <w:r>
      <w:instrText xml:space="preserve"> PAGE  \* MERGEFORMAT </w:instrText>
    </w:r>
    <w:r>
      <w:fldChar w:fldCharType="separate"/>
    </w:r>
    <w:r w:rsidR="004A3B56">
      <w:rPr>
        <w:noProof/>
      </w:rPr>
      <w:t>3</w:t>
    </w:r>
    <w:r>
      <w:fldChar w:fldCharType="end"/>
    </w:r>
  </w:p>
  <w:p w:rsidR="00BF2D84" w:rsidRPr="00AF575C" w:rsidRDefault="00BF2D84" w:rsidP="00BF2D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2D84" w:rsidRDefault="00BF2D84" w:rsidP="00BF2D84">
    <w:pPr>
      <w:pStyle w:val="bpuHeadSpon"/>
    </w:pPr>
    <w:r w:rsidRPr="00BF2D84">
      <w:rPr>
        <w:rStyle w:val="bpuHeadSponChar"/>
      </w:rPr>
      <w:t>A1140</w:t>
    </w:r>
    <w:r>
      <w:t xml:space="preserve"> FREIMAN, CALABRESE</w:t>
    </w:r>
  </w:p>
  <w:p w:rsidR="00BF2D84" w:rsidRDefault="00BF2D84" w:rsidP="00BF2D84">
    <w:pPr>
      <w:pStyle w:val="bpuHeadSpon"/>
    </w:pPr>
    <w:r>
      <w:fldChar w:fldCharType="begin"/>
    </w:r>
    <w:r>
      <w:instrText xml:space="preserve"> PAGE  \* MERGEFORMAT </w:instrText>
    </w:r>
    <w:r>
      <w:fldChar w:fldCharType="separate"/>
    </w:r>
    <w:r w:rsidR="004A3B56">
      <w:rPr>
        <w:noProof/>
      </w:rPr>
      <w:t>2</w:t>
    </w:r>
    <w:r>
      <w:fldChar w:fldCharType="end"/>
    </w:r>
  </w:p>
  <w:p w:rsidR="00BF2D84" w:rsidRDefault="00BF2D84" w:rsidP="00BF2D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9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B56"/>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20C5"/>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19C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0DA6"/>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2D84"/>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2242"/>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403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212E"/>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BA303A6-C1E0-4111-93B5-1A2B34F3E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2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84C03-49E3-4EAF-9D61-471B97F8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722</Words>
  <Characters>3846</Characters>
  <Application>Microsoft Office Word</Application>
  <DocSecurity>0</DocSecurity>
  <Lines>103</Lines>
  <Paragraphs>31</Paragraphs>
  <ScaleCrop>false</ScaleCrop>
  <HeadingPairs>
    <vt:vector size="2" baseType="variant">
      <vt:variant>
        <vt:lpstr>Title</vt:lpstr>
      </vt:variant>
      <vt:variant>
        <vt:i4>1</vt:i4>
      </vt:variant>
    </vt:vector>
  </HeadingPairs>
  <TitlesOfParts>
    <vt:vector size="1" baseType="lpstr">
      <vt:lpstr>A1140</vt:lpstr>
    </vt:vector>
  </TitlesOfParts>
  <Manager>R225</Manager>
  <Company>OFFICE of LEGISLATIVE SERVICES</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A1140</dc:title>
  <dc:creator>Assemblyman  FREIMAN, Assemblyman  CALABRESE</dc:creator>
  <cp:keywords>A1140|3|SG |223|0|0|!|0|</cp:keywords>
  <dc:description>PREFILED 2020</dc:description>
  <cp:lastModifiedBy>Siracusa, Nicole</cp:lastModifiedBy>
  <cp:revision>2</cp:revision>
  <cp:lastPrinted>2005-07-29T18:13:00Z</cp:lastPrinted>
  <dcterms:created xsi:type="dcterms:W3CDTF">2020-01-06T17:38:00Z</dcterms:created>
  <dcterms:modified xsi:type="dcterms:W3CDTF">2020-01-06T17:38:00Z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