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AA3" w:rsidRDefault="00721AA3" w:rsidP="00721AA3">
      <w:pPr>
        <w:pStyle w:val="bpuBill"/>
      </w:pPr>
      <w:bookmarkStart w:id="0" w:name="bpuFrontPg"/>
      <w:bookmarkStart w:id="1" w:name="_GoBack"/>
      <w:bookmarkEnd w:id="0"/>
      <w:bookmarkEnd w:id="1"/>
      <w:r>
        <w:t xml:space="preserve">ASSEMBLY, No. 1158 </w:t>
      </w:r>
    </w:p>
    <w:p w:rsidR="00721AA3" w:rsidRPr="00721AA3" w:rsidRDefault="00721AA3" w:rsidP="00721A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02899" r:id="rId8"/>
        </w:object>
      </w:r>
    </w:p>
    <w:p w:rsidR="00721AA3" w:rsidRDefault="00721AA3" w:rsidP="00721AA3">
      <w:pPr>
        <w:pStyle w:val="bpuState"/>
      </w:pPr>
      <w:r>
        <w:t>STATE OF NEW JERSEY</w:t>
      </w:r>
    </w:p>
    <w:p w:rsidR="00721AA3" w:rsidRDefault="00721AA3" w:rsidP="00721AA3">
      <w:pPr>
        <w:pStyle w:val="bpuLegislature"/>
      </w:pPr>
      <w:r>
        <w:t>219th LEGISLATURE</w:t>
      </w:r>
    </w:p>
    <w:p w:rsidR="00721AA3" w:rsidRDefault="00721AA3" w:rsidP="00721AA3">
      <w:pPr>
        <w:pStyle w:val="bpuWpGraphic"/>
      </w:pPr>
      <w:r>
        <w:object w:dxaOrig="8985" w:dyaOrig="255">
          <v:shape id="_x0000_i1026" type="#_x0000_t75" style="width:6in;height:11.8pt" o:ole="">
            <v:imagedata r:id="rId7" o:title=""/>
          </v:shape>
          <o:OLEObject Type="Embed" ProgID="WPWin6.1" ShapeID="_x0000_i1026" DrawAspect="Content" ObjectID="_1703402900" r:id="rId9"/>
        </w:object>
      </w:r>
      <w:r>
        <w:t xml:space="preserve">  </w:t>
      </w:r>
    </w:p>
    <w:p w:rsidR="00721AA3" w:rsidRDefault="00721AA3" w:rsidP="00721AA3">
      <w:pPr>
        <w:pStyle w:val="bpuIntro"/>
      </w:pPr>
      <w:r>
        <w:t>PRE-FILED FOR INTRODUCTION IN THE 2020 SESSION</w:t>
      </w:r>
    </w:p>
    <w:p w:rsidR="00721AA3" w:rsidRDefault="00721AA3" w:rsidP="00721AA3">
      <w:pPr>
        <w:pStyle w:val="bpuIntro"/>
      </w:pPr>
    </w:p>
    <w:p w:rsidR="00721AA3" w:rsidRDefault="00721AA3" w:rsidP="00721AA3">
      <w:pPr>
        <w:pStyle w:val="bpuIntro"/>
        <w:sectPr w:rsidR="00721AA3" w:rsidSect="00C63C2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21AA3" w:rsidRDefault="00721AA3" w:rsidP="00721AA3">
      <w:pPr>
        <w:pStyle w:val="bpuIntro"/>
      </w:pPr>
    </w:p>
    <w:p w:rsidR="00721AA3" w:rsidRDefault="00721AA3" w:rsidP="00721AA3">
      <w:pPr>
        <w:pStyle w:val="bpuSponsor"/>
      </w:pPr>
      <w:r>
        <w:t>Sponsored by:</w:t>
      </w:r>
    </w:p>
    <w:p w:rsidR="00721AA3" w:rsidRDefault="00721AA3" w:rsidP="00721AA3">
      <w:pPr>
        <w:pStyle w:val="bpuSponsor"/>
      </w:pPr>
      <w:r>
        <w:t>Assemblyman  ROY FREIMAN</w:t>
      </w:r>
    </w:p>
    <w:p w:rsidR="00721AA3" w:rsidRDefault="00721AA3" w:rsidP="00721AA3">
      <w:pPr>
        <w:pStyle w:val="bpuSponsor"/>
      </w:pPr>
      <w:r>
        <w:t>District 16 (Hunterdon, Mercer, Middlesex and Somerset)</w:t>
      </w:r>
    </w:p>
    <w:p w:rsidR="00721AA3" w:rsidRDefault="00721AA3" w:rsidP="00721AA3">
      <w:pPr>
        <w:pStyle w:val="bpuSponsor"/>
      </w:pPr>
      <w:r>
        <w:t>Assemblywoman  YVONNE LOPEZ</w:t>
      </w:r>
    </w:p>
    <w:p w:rsidR="00721AA3" w:rsidRDefault="00721AA3" w:rsidP="00721AA3">
      <w:pPr>
        <w:pStyle w:val="bpuSponsor"/>
      </w:pPr>
      <w:r>
        <w:t>District 19 (Middlesex)</w:t>
      </w:r>
    </w:p>
    <w:p w:rsidR="00721AA3" w:rsidRDefault="00721AA3" w:rsidP="00721AA3">
      <w:pPr>
        <w:pStyle w:val="bpuSponsor"/>
      </w:pPr>
      <w:r>
        <w:t>Assemblywoman  CAROL A. MURPHY</w:t>
      </w:r>
    </w:p>
    <w:p w:rsidR="00721AA3" w:rsidRDefault="00721AA3" w:rsidP="00721AA3">
      <w:pPr>
        <w:pStyle w:val="bpuSponsor"/>
      </w:pPr>
      <w:r>
        <w:t>District 7 (Burlington)</w:t>
      </w:r>
    </w:p>
    <w:p w:rsidR="00721AA3" w:rsidRDefault="00721AA3" w:rsidP="00721AA3">
      <w:pPr>
        <w:pStyle w:val="bpuSponsor"/>
      </w:pPr>
    </w:p>
    <w:p w:rsidR="00721AA3" w:rsidRDefault="00C63C23" w:rsidP="00C63C23">
      <w:pPr>
        <w:pStyle w:val="bpuSponsor"/>
      </w:pPr>
      <w:r>
        <w:t>Co-Sponsored by:</w:t>
      </w:r>
    </w:p>
    <w:p w:rsidR="00C63C23" w:rsidRPr="00C63C23" w:rsidRDefault="00C63C23" w:rsidP="00C63C23">
      <w:pPr>
        <w:pStyle w:val="bpuSponsor"/>
      </w:pPr>
      <w:r w:rsidRPr="00C63C23">
        <w:t xml:space="preserve">Assemblywoman </w:t>
      </w:r>
      <w:proofErr w:type="spellStart"/>
      <w:r w:rsidRPr="00C63C23">
        <w:t>Vainieri</w:t>
      </w:r>
      <w:proofErr w:type="spellEnd"/>
      <w:r w:rsidRPr="00C63C23">
        <w:t xml:space="preserve"> </w:t>
      </w:r>
      <w:proofErr w:type="spellStart"/>
      <w:r w:rsidRPr="00C63C23">
        <w:t>Huttle</w:t>
      </w:r>
      <w:proofErr w:type="spellEnd"/>
      <w:r w:rsidRPr="00C63C23">
        <w:t xml:space="preserve">, Assemblyman Tully, Assemblywomen </w:t>
      </w:r>
      <w:proofErr w:type="spellStart"/>
      <w:r w:rsidRPr="00C63C23">
        <w:t>Lampitt</w:t>
      </w:r>
      <w:proofErr w:type="spellEnd"/>
      <w:r w:rsidRPr="00C63C23">
        <w:t xml:space="preserve"> and Swain</w:t>
      </w:r>
    </w:p>
    <w:p w:rsidR="00721AA3" w:rsidRDefault="00721AA3" w:rsidP="00721AA3">
      <w:pPr>
        <w:pStyle w:val="bpuSponsor"/>
      </w:pPr>
    </w:p>
    <w:p w:rsidR="00721AA3" w:rsidRDefault="00721AA3" w:rsidP="00721AA3">
      <w:pPr>
        <w:pStyle w:val="bpuSponsor"/>
      </w:pPr>
    </w:p>
    <w:p w:rsidR="00721AA3" w:rsidRDefault="00721AA3" w:rsidP="00721AA3"/>
    <w:p w:rsidR="00721AA3" w:rsidRPr="00721AA3" w:rsidRDefault="00721AA3" w:rsidP="00721AA3"/>
    <w:p w:rsidR="00721AA3" w:rsidRDefault="00721AA3" w:rsidP="00721AA3">
      <w:pPr>
        <w:pStyle w:val="bpuSponsor"/>
      </w:pPr>
      <w:r>
        <w:t>SYNOPSIS</w:t>
      </w:r>
    </w:p>
    <w:p w:rsidR="00721AA3" w:rsidRDefault="00721AA3" w:rsidP="00721AA3">
      <w:pPr>
        <w:pStyle w:val="bpuNormText"/>
      </w:pPr>
      <w:r>
        <w:tab/>
        <w:t xml:space="preserve">Authorizes use of disability benefits for transportation provided by transportation network companies. </w:t>
      </w:r>
    </w:p>
    <w:p w:rsidR="00721AA3" w:rsidRDefault="00721AA3" w:rsidP="00721AA3">
      <w:pPr>
        <w:pStyle w:val="bpuNormText"/>
      </w:pPr>
    </w:p>
    <w:p w:rsidR="00721AA3" w:rsidRDefault="00721AA3" w:rsidP="00721AA3">
      <w:pPr>
        <w:pStyle w:val="bpuSponsor"/>
      </w:pPr>
      <w:r>
        <w:t xml:space="preserve">CURRENT VERSION OF TEXT </w:t>
      </w:r>
    </w:p>
    <w:p w:rsidR="00721AA3" w:rsidRDefault="00A700D2" w:rsidP="00721AA3">
      <w:pPr>
        <w:pStyle w:val="bpuNormText"/>
      </w:pPr>
      <w:r>
        <w:tab/>
        <w:t>As reported by the Assembly Human Services Committee with technical review.</w:t>
      </w:r>
    </w:p>
    <w:p w:rsidR="00721AA3" w:rsidRDefault="00721AA3" w:rsidP="00721A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21AA3" w:rsidRDefault="00721A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21AA3" w:rsidSect="00721AA3">
          <w:type w:val="continuous"/>
          <w:pgSz w:w="12240" w:h="20160" w:code="5"/>
          <w:pgMar w:top="2160" w:right="2275" w:bottom="1440" w:left="2275" w:header="72" w:footer="720" w:gutter="0"/>
          <w:pgNumType w:start="1"/>
          <w:cols w:space="720"/>
          <w:docGrid w:linePitch="360"/>
        </w:sectPr>
      </w:pPr>
    </w:p>
    <w:p w:rsidR="00502C90" w:rsidRPr="00CB1DE4" w:rsidRDefault="00502C90" w:rsidP="00502C90">
      <w:pPr>
        <w:pStyle w:val="HangingAnAct"/>
      </w:pPr>
      <w:r w:rsidRPr="00502C90">
        <w:rPr>
          <w:rStyle w:val="BillHead"/>
        </w:rPr>
        <w:lastRenderedPageBreak/>
        <w:t>An Act</w:t>
      </w:r>
      <w:r w:rsidRPr="006B7FA7">
        <w:rPr>
          <w:rStyle w:val="HangingAnActChar"/>
        </w:rPr>
        <w:t xml:space="preserve"> </w:t>
      </w:r>
      <w:r>
        <w:rPr>
          <w:rStyle w:val="HangingAnActChar"/>
        </w:rPr>
        <w:t>c</w:t>
      </w:r>
      <w:r>
        <w:t>oncerning the use of disability benefits for services provided by transportation network companies and supplementing Title 39 of the Revised Statutes.</w:t>
      </w:r>
    </w:p>
    <w:p w:rsidR="00502C90" w:rsidRPr="00D71D68" w:rsidRDefault="00502C90" w:rsidP="00502C90"/>
    <w:p w:rsidR="00502C90" w:rsidRPr="00AA7880" w:rsidRDefault="00502C90" w:rsidP="00502C90">
      <w:r>
        <w:tab/>
      </w:r>
      <w:r>
        <w:rPr>
          <w:rStyle w:val="BillHeading2"/>
        </w:rPr>
        <w:t xml:space="preserve">Be It Enacted </w:t>
      </w:r>
      <w:r>
        <w:rPr>
          <w:rStyle w:val="BillLanguage"/>
        </w:rPr>
        <w:t>by the Senate and General Assembly of the State of New Jersey:</w:t>
      </w:r>
    </w:p>
    <w:p w:rsidR="00502C90" w:rsidRPr="00D71D68" w:rsidRDefault="00502C90" w:rsidP="00502C90"/>
    <w:p w:rsidR="00502C90" w:rsidRDefault="00502C90" w:rsidP="00502C90">
      <w:r>
        <w:tab/>
        <w:t>1.</w:t>
      </w:r>
      <w:r>
        <w:tab/>
        <w:t>a.  The Department of Human Services shall authorize any recipient of disability benefits in the State to use those benefits to pay for transportation services provided by a transportation network company.</w:t>
      </w:r>
    </w:p>
    <w:p w:rsidR="00502C90" w:rsidRDefault="00502C90" w:rsidP="00502C90">
      <w:r>
        <w:tab/>
        <w:t>b.</w:t>
      </w:r>
      <w:r>
        <w:tab/>
        <w:t>The Department of Human Services, in consultation with the Department of Transportation, shall develop and implement a public awareness campaign to inform the recipients of disability benefits of their transportation options under this section.</w:t>
      </w:r>
    </w:p>
    <w:p w:rsidR="00502C90" w:rsidRDefault="00502C90" w:rsidP="00502C90">
      <w:r>
        <w:tab/>
        <w:t>c.</w:t>
      </w:r>
      <w:r>
        <w:tab/>
        <w:t>As used in this section:</w:t>
      </w:r>
    </w:p>
    <w:p w:rsidR="00502C90" w:rsidRDefault="00502C90" w:rsidP="00502C90">
      <w:r>
        <w:tab/>
        <w:t>“Disability benefits” means Social Security Disability Insurance benefits, temporary disability insurance benefits, benefits from the Catastrophic Illness in Children Relief Fund, assistance for the permanently and totally disabled, or any other monetary benefits received from the State or federal government as a result of permanent or temporary disability.</w:t>
      </w:r>
    </w:p>
    <w:p w:rsidR="00502C90" w:rsidRDefault="00502C90" w:rsidP="00502C90">
      <w:r>
        <w:tab/>
        <w:t xml:space="preserve">“Transportation network company” means the same as that term is defined by section 2 of P.L.2017, c.26 (C.39:5H-2). </w:t>
      </w:r>
    </w:p>
    <w:p w:rsidR="00502C90" w:rsidRDefault="00502C90" w:rsidP="00502C90"/>
    <w:p w:rsidR="00502C90" w:rsidRDefault="00502C90" w:rsidP="00502C90">
      <w:r>
        <w:tab/>
        <w:t>2.</w:t>
      </w:r>
      <w:r>
        <w:tab/>
        <w:t>The Commissioner of Human Services, in consultation with the Commissioner of Transportation, shall adopt rules and regulations, pursuant to the “Administrative Procedure Act,” P.L.1968, c.410 (C.52:14B-1 et seq.), as may be necessary to implement the provisions of this act.</w:t>
      </w:r>
    </w:p>
    <w:p w:rsidR="00502C90" w:rsidRDefault="00502C90" w:rsidP="00502C90"/>
    <w:p w:rsidR="00502C90" w:rsidRPr="00AA7880" w:rsidRDefault="00502C90" w:rsidP="00502C90">
      <w:r>
        <w:tab/>
        <w:t>3.</w:t>
      </w:r>
      <w:r>
        <w:tab/>
        <w:t>This act shall take effect immediately.</w:t>
      </w:r>
    </w:p>
    <w:sectPr w:rsidR="00502C90" w:rsidRPr="00AA7880" w:rsidSect="00721AA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755" w:rsidRDefault="003E2755">
      <w:r>
        <w:separator/>
      </w:r>
    </w:p>
  </w:endnote>
  <w:endnote w:type="continuationSeparator" w:id="0">
    <w:p w:rsidR="003E2755" w:rsidRDefault="003E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C23" w:rsidRDefault="00C63C23" w:rsidP="00C63C2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755" w:rsidRDefault="003E2755">
      <w:r>
        <w:separator/>
      </w:r>
    </w:p>
  </w:footnote>
  <w:footnote w:type="continuationSeparator" w:id="0">
    <w:p w:rsidR="003E2755" w:rsidRDefault="003E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78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21AA3" w:rsidRDefault="00721AA3" w:rsidP="00721AA3">
    <w:pPr>
      <w:pStyle w:val="bpuHeadSpon"/>
    </w:pPr>
    <w:r w:rsidRPr="00721AA3">
      <w:rPr>
        <w:rStyle w:val="bpuHeadSponChar"/>
      </w:rPr>
      <w:t>A1158</w:t>
    </w:r>
    <w:r>
      <w:t xml:space="preserve"> FREIMAN, LOPEZ</w:t>
    </w:r>
  </w:p>
  <w:p w:rsidR="00721AA3" w:rsidRDefault="00721AA3" w:rsidP="00721AA3">
    <w:pPr>
      <w:pStyle w:val="bpuHeadSpon"/>
    </w:pPr>
    <w:r>
      <w:fldChar w:fldCharType="begin"/>
    </w:r>
    <w:r>
      <w:instrText xml:space="preserve"> PAGE  \* MERGEFORMAT </w:instrText>
    </w:r>
    <w:r>
      <w:fldChar w:fldCharType="separate"/>
    </w:r>
    <w:r w:rsidR="00A700D2">
      <w:rPr>
        <w:noProof/>
      </w:rPr>
      <w:t>3</w:t>
    </w:r>
    <w:r>
      <w:fldChar w:fldCharType="end"/>
    </w:r>
  </w:p>
  <w:p w:rsidR="00721AA3" w:rsidRPr="00AF575C" w:rsidRDefault="00721AA3" w:rsidP="00721A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21AA3" w:rsidRDefault="00721AA3" w:rsidP="00721AA3">
    <w:pPr>
      <w:pStyle w:val="bpuHeadSpon"/>
    </w:pPr>
    <w:r w:rsidRPr="00721AA3">
      <w:rPr>
        <w:rStyle w:val="bpuHeadSponChar"/>
      </w:rPr>
      <w:t>A1158</w:t>
    </w:r>
    <w:r>
      <w:t xml:space="preserve"> FREIMAN, LOPEZ</w:t>
    </w:r>
  </w:p>
  <w:p w:rsidR="00721AA3" w:rsidRDefault="00721AA3" w:rsidP="00721AA3">
    <w:pPr>
      <w:pStyle w:val="bpuHeadSpon"/>
    </w:pPr>
    <w:r>
      <w:fldChar w:fldCharType="begin"/>
    </w:r>
    <w:r>
      <w:instrText xml:space="preserve"> PAGE  \* MERGEFORMAT </w:instrText>
    </w:r>
    <w:r>
      <w:fldChar w:fldCharType="separate"/>
    </w:r>
    <w:r w:rsidR="00BF77B7">
      <w:rPr>
        <w:noProof/>
      </w:rPr>
      <w:t>2</w:t>
    </w:r>
    <w:r>
      <w:fldChar w:fldCharType="end"/>
    </w:r>
  </w:p>
  <w:p w:rsidR="00721AA3" w:rsidRDefault="00721AA3" w:rsidP="00721A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7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225"/>
    <w:rsid w:val="000A27A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60B"/>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755"/>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C90"/>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CF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E91"/>
    <w:rsid w:val="00667A05"/>
    <w:rsid w:val="00671CE6"/>
    <w:rsid w:val="006808C6"/>
    <w:rsid w:val="00680D5F"/>
    <w:rsid w:val="00686754"/>
    <w:rsid w:val="006878F9"/>
    <w:rsid w:val="006906BC"/>
    <w:rsid w:val="0069522C"/>
    <w:rsid w:val="00695BC5"/>
    <w:rsid w:val="006A3786"/>
    <w:rsid w:val="006B2FCF"/>
    <w:rsid w:val="006C3B76"/>
    <w:rsid w:val="006C4542"/>
    <w:rsid w:val="006D65B4"/>
    <w:rsid w:val="006E36B4"/>
    <w:rsid w:val="006F4C44"/>
    <w:rsid w:val="006F652B"/>
    <w:rsid w:val="0070018A"/>
    <w:rsid w:val="00712CBE"/>
    <w:rsid w:val="00721AA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C8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608"/>
    <w:rsid w:val="00A23DFF"/>
    <w:rsid w:val="00A40A31"/>
    <w:rsid w:val="00A438CE"/>
    <w:rsid w:val="00A469CC"/>
    <w:rsid w:val="00A55E7F"/>
    <w:rsid w:val="00A63229"/>
    <w:rsid w:val="00A64CED"/>
    <w:rsid w:val="00A700D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81F"/>
    <w:rsid w:val="00B7201D"/>
    <w:rsid w:val="00B809B3"/>
    <w:rsid w:val="00B80AFD"/>
    <w:rsid w:val="00B854DC"/>
    <w:rsid w:val="00B90F81"/>
    <w:rsid w:val="00B91BF9"/>
    <w:rsid w:val="00BB2482"/>
    <w:rsid w:val="00BC3E6E"/>
    <w:rsid w:val="00BC4545"/>
    <w:rsid w:val="00BD79EC"/>
    <w:rsid w:val="00BE204A"/>
    <w:rsid w:val="00BE26FC"/>
    <w:rsid w:val="00BF23C7"/>
    <w:rsid w:val="00BF7456"/>
    <w:rsid w:val="00BF77B7"/>
    <w:rsid w:val="00C035F3"/>
    <w:rsid w:val="00C078A1"/>
    <w:rsid w:val="00C3401C"/>
    <w:rsid w:val="00C473B8"/>
    <w:rsid w:val="00C603F9"/>
    <w:rsid w:val="00C614C5"/>
    <w:rsid w:val="00C63C2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FE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7381B6-8D0B-4624-ACE6-AFB1442B3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F2C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2CFF"/>
    <w:rPr>
      <w:rFonts w:ascii="Segoe UI" w:hAnsi="Segoe UI" w:cs="Segoe UI"/>
      <w:spacing w:val="4"/>
      <w:sz w:val="18"/>
      <w:szCs w:val="18"/>
    </w:rPr>
  </w:style>
  <w:style w:type="character" w:styleId="LineNumber">
    <w:name w:val="line number"/>
    <w:basedOn w:val="DefaultParagraphFont"/>
    <w:semiHidden/>
    <w:unhideWhenUsed/>
    <w:rsid w:val="00721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E5B25-0359-404C-9CFE-4E8BD140B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304</Words>
  <Characters>1827</Characters>
  <Application>Microsoft Office Word</Application>
  <DocSecurity>0</DocSecurity>
  <Lines>65</Lines>
  <Paragraphs>26</Paragraphs>
  <ScaleCrop>false</ScaleCrop>
  <HeadingPairs>
    <vt:vector size="2" baseType="variant">
      <vt:variant>
        <vt:lpstr>Title</vt:lpstr>
      </vt:variant>
      <vt:variant>
        <vt:i4>1</vt:i4>
      </vt:variant>
    </vt:vector>
  </HeadingPairs>
  <TitlesOfParts>
    <vt:vector size="1" baseType="lpstr">
      <vt:lpstr>A1158</vt:lpstr>
    </vt:vector>
  </TitlesOfParts>
  <Manager>R230</Manager>
  <Company>OFFICE of LEGISLATIVE SERVICES</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A1158 TR</dc:title>
  <dc:creator>Assemblyman  FREIMAN, Assemblywoman  LOPEZ</dc:creator>
  <cp:keywords>A1158|2|HS |332|0|0|!|0|</cp:keywords>
  <dc:description>PREFILED 2020_x000d_
TR DECEMBER 9, 2021</dc:description>
  <cp:lastModifiedBy>Todaro, Vivian</cp:lastModifiedBy>
  <cp:revision>2</cp:revision>
  <cp:lastPrinted>2022-01-11T15:42:00Z</cp:lastPrinted>
  <dcterms:created xsi:type="dcterms:W3CDTF">2022-01-11T15:42:00Z</dcterms:created>
  <dcterms:modified xsi:type="dcterms:W3CDTF">2022-01-11T15:42:00Z</dcterms:modified>
  <cp:category>s.1/39:SH-28 s.2 A.P.A. s.3/Eff. date 2021/272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