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482" w:rsidRDefault="007E7482" w:rsidP="007E748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28208F" w:rsidRDefault="0028208F" w:rsidP="0028208F">
      <w:pPr>
        <w:pStyle w:val="bpuBill"/>
      </w:pPr>
      <w:r>
        <w:t xml:space="preserve">ASSEMBLY, No. 1168 </w:t>
      </w:r>
    </w:p>
    <w:p w:rsidR="0028208F" w:rsidRPr="0028208F" w:rsidRDefault="0028208F" w:rsidP="0028208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389106" r:id="rId8"/>
        </w:object>
      </w:r>
    </w:p>
    <w:p w:rsidR="0028208F" w:rsidRDefault="0028208F" w:rsidP="0028208F">
      <w:pPr>
        <w:pStyle w:val="bpuState"/>
      </w:pPr>
      <w:r>
        <w:t>STATE OF NEW JERSEY</w:t>
      </w:r>
    </w:p>
    <w:p w:rsidR="0028208F" w:rsidRDefault="0028208F" w:rsidP="0028208F">
      <w:pPr>
        <w:pStyle w:val="bpuLegislature"/>
      </w:pPr>
      <w:r>
        <w:t>219th LEGISLATURE</w:t>
      </w:r>
    </w:p>
    <w:p w:rsidR="0028208F" w:rsidRDefault="0028208F" w:rsidP="0028208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389107" r:id="rId9"/>
        </w:object>
      </w:r>
      <w:r>
        <w:t xml:space="preserve">  </w:t>
      </w:r>
    </w:p>
    <w:p w:rsidR="0028208F" w:rsidRDefault="0028208F" w:rsidP="0028208F">
      <w:pPr>
        <w:pStyle w:val="bpuIntro"/>
      </w:pPr>
      <w:r>
        <w:t>PRE-FILED FOR INTRODUCTION IN THE 2020 SESSION</w:t>
      </w:r>
    </w:p>
    <w:p w:rsidR="0028208F" w:rsidRDefault="0028208F" w:rsidP="0028208F">
      <w:pPr>
        <w:pStyle w:val="bpuIntro"/>
      </w:pPr>
    </w:p>
    <w:p w:rsidR="0028208F" w:rsidRDefault="0028208F" w:rsidP="0028208F">
      <w:pPr>
        <w:pStyle w:val="bpuIntro"/>
        <w:sectPr w:rsidR="0028208F" w:rsidSect="00CF41F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28208F" w:rsidRDefault="0028208F" w:rsidP="0028208F">
      <w:pPr>
        <w:pStyle w:val="bpuIntro"/>
      </w:pPr>
    </w:p>
    <w:p w:rsidR="0028208F" w:rsidRDefault="0028208F" w:rsidP="0028208F">
      <w:pPr>
        <w:pStyle w:val="bpuSponsor"/>
      </w:pPr>
      <w:r>
        <w:t>Sponsored by:</w:t>
      </w:r>
    </w:p>
    <w:p w:rsidR="0028208F" w:rsidRDefault="0028208F" w:rsidP="0028208F">
      <w:pPr>
        <w:pStyle w:val="bpuSponsor"/>
      </w:pPr>
      <w:r>
        <w:t>Assemblyman  ROY FREIMAN</w:t>
      </w:r>
    </w:p>
    <w:p w:rsidR="0028208F" w:rsidRDefault="0028208F" w:rsidP="0028208F">
      <w:pPr>
        <w:pStyle w:val="bpuSponsor"/>
      </w:pPr>
      <w:r>
        <w:t>District 16 (Hunterdon, Mercer, Middlesex and Somerset)</w:t>
      </w:r>
    </w:p>
    <w:p w:rsidR="0028208F" w:rsidRDefault="007D63CF" w:rsidP="007D63CF">
      <w:pPr>
        <w:pStyle w:val="bpuSponsor"/>
      </w:pPr>
      <w:r>
        <w:t>Assemblywoman  CAROL A. MURPHY</w:t>
      </w:r>
    </w:p>
    <w:p w:rsidR="007D63CF" w:rsidRDefault="007D63CF" w:rsidP="007D63CF">
      <w:pPr>
        <w:pStyle w:val="bpuSponsor"/>
      </w:pPr>
      <w:r>
        <w:t>District 7 (Burlington)</w:t>
      </w:r>
    </w:p>
    <w:p w:rsidR="007D63CF" w:rsidRDefault="0001141D" w:rsidP="0001141D">
      <w:pPr>
        <w:pStyle w:val="bpuSponsor"/>
      </w:pPr>
      <w:r>
        <w:t>Assemblyman  GORDON M. JOHNSON</w:t>
      </w:r>
    </w:p>
    <w:p w:rsidR="0001141D" w:rsidRDefault="0001141D" w:rsidP="0001141D">
      <w:pPr>
        <w:pStyle w:val="bpuSponsor"/>
      </w:pPr>
      <w:r>
        <w:t>District 37 (Bergen)</w:t>
      </w:r>
    </w:p>
    <w:p w:rsidR="0001141D" w:rsidRPr="0001141D" w:rsidRDefault="0001141D" w:rsidP="0001141D">
      <w:pPr>
        <w:pStyle w:val="bpuSponsor"/>
      </w:pPr>
    </w:p>
    <w:p w:rsidR="0028208F" w:rsidRDefault="00CF41F2" w:rsidP="00CF41F2">
      <w:pPr>
        <w:pStyle w:val="bpuSponsor"/>
      </w:pPr>
      <w:r>
        <w:t>Co-Sponsored by:</w:t>
      </w:r>
    </w:p>
    <w:p w:rsidR="00CF41F2" w:rsidRDefault="00CF41F2" w:rsidP="00CF41F2">
      <w:pPr>
        <w:pStyle w:val="bpuSponsor"/>
      </w:pPr>
      <w:r w:rsidRPr="00CF41F2">
        <w:t>Assemblyman Calabrese and Assemblywoman Reynolds-Jackson</w:t>
      </w:r>
    </w:p>
    <w:p w:rsidR="00CF41F2" w:rsidRDefault="00CF41F2" w:rsidP="00CF41F2"/>
    <w:p w:rsidR="00CF41F2" w:rsidRPr="00CF41F2" w:rsidRDefault="00CF41F2" w:rsidP="00CF41F2"/>
    <w:p w:rsidR="0028208F" w:rsidRDefault="0028208F" w:rsidP="0028208F">
      <w:pPr>
        <w:pStyle w:val="bpuSponsor"/>
      </w:pPr>
    </w:p>
    <w:p w:rsidR="0028208F" w:rsidRDefault="0028208F" w:rsidP="0028208F">
      <w:pPr>
        <w:pStyle w:val="bpuSponsor"/>
      </w:pPr>
    </w:p>
    <w:p w:rsidR="0028208F" w:rsidRDefault="0028208F" w:rsidP="0028208F">
      <w:pPr>
        <w:pStyle w:val="bpuSponsor"/>
      </w:pPr>
      <w:r>
        <w:t>SYNOPSIS</w:t>
      </w:r>
    </w:p>
    <w:p w:rsidR="0028208F" w:rsidRDefault="0028208F" w:rsidP="0028208F">
      <w:pPr>
        <w:pStyle w:val="bpuNormText"/>
      </w:pPr>
      <w:r>
        <w:tab/>
        <w:t xml:space="preserve">Prohibits tax preparation software companies from charging fee for electronically filing State tax returns. </w:t>
      </w:r>
    </w:p>
    <w:p w:rsidR="0028208F" w:rsidRDefault="0028208F" w:rsidP="0028208F">
      <w:pPr>
        <w:pStyle w:val="bpuNormText"/>
      </w:pPr>
    </w:p>
    <w:p w:rsidR="0028208F" w:rsidRDefault="0028208F" w:rsidP="0028208F">
      <w:pPr>
        <w:pStyle w:val="bpuSponsor"/>
      </w:pPr>
      <w:r>
        <w:t xml:space="preserve">CURRENT VERSION OF TEXT </w:t>
      </w:r>
    </w:p>
    <w:p w:rsidR="0028208F" w:rsidRDefault="007E7482" w:rsidP="0028208F">
      <w:pPr>
        <w:pStyle w:val="bpuNormText"/>
      </w:pPr>
      <w:r>
        <w:tab/>
        <w:t>As reported by the Assembly Consumer Affairs Committee on December 6, 2021, with amendments.</w:t>
      </w:r>
    </w:p>
    <w:p w:rsidR="0028208F" w:rsidRDefault="0028208F" w:rsidP="0028208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28208F" w:rsidRDefault="0028208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28208F" w:rsidSect="0028208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42293" w:rsidRPr="00677316" w:rsidRDefault="00D42293" w:rsidP="00D42293">
      <w:pPr>
        <w:pStyle w:val="HangingAnAct"/>
        <w:rPr>
          <w:rStyle w:val="HangingAnActChar"/>
        </w:rPr>
      </w:pPr>
      <w:r w:rsidRPr="00D42293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prohibiting tax preparation software companies from charging a fee for electronically filing State tax returns and supplementing Title 56 of the Revised Statutes. </w:t>
      </w:r>
    </w:p>
    <w:p w:rsidR="00D42293" w:rsidRPr="00D71D68" w:rsidRDefault="00D42293" w:rsidP="00D42293"/>
    <w:p w:rsidR="00D42293" w:rsidRPr="00AA7880" w:rsidRDefault="00D42293" w:rsidP="00D4229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42293" w:rsidRDefault="00D42293" w:rsidP="00D42293"/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1.</w:t>
      </w:r>
      <w:r w:rsidRPr="007E7482">
        <w:rPr>
          <w:spacing w:val="0"/>
        </w:rPr>
        <w:tab/>
        <w:t xml:space="preserve">a.  As used in this act: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“Director” means the Director of the Division of Taxation in the Department of Treasury.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“Electronic filing” means filing a tax document by the use of computer technology, including transmission through the internet.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“Taxpayer” means any person owing or liable to pay any State tax or any person deemed by the director to be so owing or liable.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“Tax preparation software company” means a developer or vendor of any computer software program intended for tax return preparation purposes, including an off-the-shelf software program loaded onto a taxpayer’s computer or an online tax preparation application.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 xml:space="preserve">“Tax return” means a tax document which the director has authorized to be filed electronically.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b.</w:t>
      </w:r>
      <w:r w:rsidRPr="007E7482">
        <w:rPr>
          <w:spacing w:val="0"/>
        </w:rPr>
        <w:tab/>
        <w:t xml:space="preserve">It shall be an unlawful practice for a tax preparation software company to charge a taxpayer a fee for the electronic filing of a tax return.  </w:t>
      </w:r>
    </w:p>
    <w:p w:rsidR="007E7482" w:rsidRPr="007E7482" w:rsidRDefault="007E7482" w:rsidP="007E748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E7482">
        <w:rPr>
          <w:spacing w:val="0"/>
        </w:rPr>
        <w:tab/>
        <w:t>c.</w:t>
      </w:r>
      <w:r w:rsidRPr="007E7482">
        <w:rPr>
          <w:spacing w:val="0"/>
        </w:rPr>
        <w:tab/>
        <w:t>A violation of subsection b. of this section shall be an unlawful practice pursuant to P.L.1960, c.39 (C.56:8-1 et seq.)</w:t>
      </w:r>
      <w:r w:rsidRPr="007E7482">
        <w:rPr>
          <w:rFonts w:ascii="Albertus Extra Bold" w:hAnsi="Albertus Extra Bold"/>
          <w:b/>
          <w:vertAlign w:val="superscript"/>
        </w:rPr>
        <w:t>1</w:t>
      </w:r>
      <w:r w:rsidRPr="007E7482">
        <w:rPr>
          <w:spacing w:val="0"/>
          <w:u w:val="single"/>
        </w:rPr>
        <w:t>.</w:t>
      </w:r>
      <w:r w:rsidRPr="007E7482">
        <w:rPr>
          <w:rFonts w:ascii="Albertus Extra Bold" w:hAnsi="Albertus Extra Bold"/>
          <w:b/>
          <w:vertAlign w:val="superscript"/>
        </w:rPr>
        <w:t>1</w:t>
      </w:r>
    </w:p>
    <w:p w:rsidR="00D42293" w:rsidRDefault="00D42293" w:rsidP="00D42293"/>
    <w:p w:rsidR="00DA11B3" w:rsidRPr="00DA11B3" w:rsidRDefault="00DA11B3" w:rsidP="00DA11B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DA11B3">
        <w:rPr>
          <w:spacing w:val="0"/>
        </w:rPr>
        <w:tab/>
        <w:t>2.</w:t>
      </w:r>
      <w:r w:rsidRPr="00DA11B3">
        <w:rPr>
          <w:spacing w:val="0"/>
        </w:rPr>
        <w:tab/>
        <w:t xml:space="preserve">This act shall take effect 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rFonts w:ascii="Albertus Extra Bold" w:hAnsi="Albertus Extra Bold"/>
          <w:b/>
        </w:rPr>
        <w:t>[</w:t>
      </w:r>
      <w:r w:rsidRPr="00DA11B3">
        <w:rPr>
          <w:spacing w:val="0"/>
        </w:rPr>
        <w:t>immediately and apply to tax returns due</w:t>
      </w:r>
      <w:r w:rsidRPr="00DA11B3">
        <w:rPr>
          <w:rFonts w:ascii="Albertus Extra Bold" w:hAnsi="Albertus Extra Bold"/>
          <w:b/>
        </w:rPr>
        <w:t>]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spacing w:val="0"/>
        </w:rPr>
        <w:t xml:space="preserve"> on 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rFonts w:ascii="Albertus Extra Bold" w:hAnsi="Albertus Extra Bold"/>
          <w:b/>
        </w:rPr>
        <w:t>[</w:t>
      </w:r>
      <w:r w:rsidRPr="00DA11B3">
        <w:rPr>
          <w:spacing w:val="0"/>
        </w:rPr>
        <w:t>the first day of the fourth month beginning after the date of enactment</w:t>
      </w:r>
      <w:r w:rsidRPr="00DA11B3">
        <w:rPr>
          <w:rFonts w:ascii="Albertus Extra Bold" w:hAnsi="Albertus Extra Bold"/>
          <w:b/>
        </w:rPr>
        <w:t>]</w:t>
      </w:r>
      <w:r w:rsidRPr="00DA11B3">
        <w:rPr>
          <w:spacing w:val="0"/>
        </w:rPr>
        <w:t xml:space="preserve"> </w:t>
      </w:r>
      <w:r w:rsidRPr="00DA11B3">
        <w:rPr>
          <w:spacing w:val="0"/>
          <w:u w:val="single"/>
        </w:rPr>
        <w:t>February 1, 2022</w:t>
      </w:r>
      <w:r w:rsidRPr="00DA11B3">
        <w:rPr>
          <w:rFonts w:ascii="Albertus Extra Bold" w:hAnsi="Albertus Extra Bold"/>
          <w:b/>
          <w:vertAlign w:val="superscript"/>
        </w:rPr>
        <w:t>1</w:t>
      </w:r>
      <w:r w:rsidRPr="00DA11B3">
        <w:rPr>
          <w:spacing w:val="0"/>
        </w:rPr>
        <w:t>.</w:t>
      </w:r>
    </w:p>
    <w:sectPr w:rsidR="00DA11B3" w:rsidRPr="00DA11B3" w:rsidSect="0028208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170" w:left="2880" w:header="1181" w:footer="87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EDA" w:rsidRDefault="00415EDA">
      <w:r>
        <w:separator/>
      </w:r>
    </w:p>
  </w:endnote>
  <w:endnote w:type="continuationSeparator" w:id="0">
    <w:p w:rsidR="00415EDA" w:rsidRDefault="00415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3CF" w:rsidRDefault="00CF41F2" w:rsidP="00CF41F2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482" w:rsidRPr="00921C91" w:rsidRDefault="007E748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E7482" w:rsidRPr="00921C91" w:rsidRDefault="007E7482">
    <w:pPr>
      <w:pStyle w:val="Footer"/>
      <w:rPr>
        <w:szCs w:val="18"/>
      </w:rPr>
    </w:pPr>
  </w:p>
  <w:p w:rsidR="007E7482" w:rsidRPr="00921C91" w:rsidRDefault="007E748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E7482" w:rsidRDefault="007E7482">
    <w:pPr>
      <w:pStyle w:val="Footer"/>
    </w:pPr>
    <w:r>
      <w:tab/>
      <w:t>Matter enclosed in superscript numerals has been adopted as follows:</w:t>
    </w:r>
  </w:p>
  <w:p w:rsidR="007E7482" w:rsidRDefault="007E7482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ACO committee amendments adopted December 6, 2021.</w:t>
    </w:r>
  </w:p>
  <w:p w:rsidR="007E7482" w:rsidRPr="007E7482" w:rsidRDefault="007E7482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EDA" w:rsidRDefault="00415EDA">
      <w:r>
        <w:separator/>
      </w:r>
    </w:p>
  </w:footnote>
  <w:footnote w:type="continuationSeparator" w:id="0">
    <w:p w:rsidR="00415EDA" w:rsidRDefault="00415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B25E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28208F" w:rsidRDefault="0028208F" w:rsidP="0028208F">
    <w:pPr>
      <w:pStyle w:val="bpuHeadSpon"/>
    </w:pPr>
    <w:r w:rsidRPr="0028208F">
      <w:rPr>
        <w:rStyle w:val="bpuHeadSponChar"/>
      </w:rPr>
      <w:t>A1168</w:t>
    </w:r>
    <w:r>
      <w:t xml:space="preserve"> </w:t>
    </w:r>
    <w:r w:rsidR="007E7482">
      <w:t xml:space="preserve">[1R] </w:t>
    </w:r>
    <w:r>
      <w:t>FREIMAN</w:t>
    </w:r>
  </w:p>
  <w:p w:rsidR="0028208F" w:rsidRDefault="0028208F" w:rsidP="002820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11B3">
      <w:rPr>
        <w:noProof/>
      </w:rPr>
      <w:t>3</w:t>
    </w:r>
    <w:r>
      <w:fldChar w:fldCharType="end"/>
    </w:r>
  </w:p>
  <w:p w:rsidR="0028208F" w:rsidRPr="00AF575C" w:rsidRDefault="0028208F" w:rsidP="0028208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28208F" w:rsidRDefault="0028208F" w:rsidP="0028208F">
    <w:pPr>
      <w:pStyle w:val="bpuHeadSpon"/>
    </w:pPr>
    <w:r w:rsidRPr="0028208F">
      <w:rPr>
        <w:rStyle w:val="bpuHeadSponChar"/>
      </w:rPr>
      <w:t>A1168</w:t>
    </w:r>
    <w:r>
      <w:t xml:space="preserve"> </w:t>
    </w:r>
    <w:r w:rsidR="007E7482">
      <w:t xml:space="preserve">[1R] </w:t>
    </w:r>
    <w:r>
      <w:t>FREIMAN</w:t>
    </w:r>
    <w:r w:rsidR="007D63CF">
      <w:t>, MURPHY</w:t>
    </w:r>
  </w:p>
  <w:p w:rsidR="0028208F" w:rsidRDefault="0028208F" w:rsidP="0028208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25EA1">
      <w:rPr>
        <w:noProof/>
      </w:rPr>
      <w:t>2</w:t>
    </w:r>
    <w:r>
      <w:fldChar w:fldCharType="end"/>
    </w:r>
  </w:p>
  <w:p w:rsidR="0028208F" w:rsidRDefault="0028208F" w:rsidP="0028208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DA"/>
    <w:rsid w:val="00000169"/>
    <w:rsid w:val="00004ACE"/>
    <w:rsid w:val="00004D4D"/>
    <w:rsid w:val="00007B70"/>
    <w:rsid w:val="00007DDD"/>
    <w:rsid w:val="00010512"/>
    <w:rsid w:val="0001141D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D7063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60B82"/>
    <w:rsid w:val="001762FB"/>
    <w:rsid w:val="00182504"/>
    <w:rsid w:val="00186D54"/>
    <w:rsid w:val="00197DEE"/>
    <w:rsid w:val="001A253A"/>
    <w:rsid w:val="001A28C1"/>
    <w:rsid w:val="001A2DA7"/>
    <w:rsid w:val="001A3589"/>
    <w:rsid w:val="001A55F1"/>
    <w:rsid w:val="001A66DB"/>
    <w:rsid w:val="001B3175"/>
    <w:rsid w:val="001B3F81"/>
    <w:rsid w:val="001B7150"/>
    <w:rsid w:val="001C030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5FC1"/>
    <w:rsid w:val="002373F3"/>
    <w:rsid w:val="002463CF"/>
    <w:rsid w:val="0026254F"/>
    <w:rsid w:val="00266FB9"/>
    <w:rsid w:val="00274341"/>
    <w:rsid w:val="0028159B"/>
    <w:rsid w:val="0028208F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15EDA"/>
    <w:rsid w:val="0044404C"/>
    <w:rsid w:val="00445903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E7D1F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17960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962"/>
    <w:rsid w:val="00671CE6"/>
    <w:rsid w:val="00675C61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D63CF"/>
    <w:rsid w:val="007E7482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25EA1"/>
    <w:rsid w:val="00B3656D"/>
    <w:rsid w:val="00B7201D"/>
    <w:rsid w:val="00B809B3"/>
    <w:rsid w:val="00B80AFD"/>
    <w:rsid w:val="00B854DC"/>
    <w:rsid w:val="00B90F81"/>
    <w:rsid w:val="00B91BF9"/>
    <w:rsid w:val="00BB2482"/>
    <w:rsid w:val="00BC2134"/>
    <w:rsid w:val="00BC4545"/>
    <w:rsid w:val="00BD79EC"/>
    <w:rsid w:val="00BE204A"/>
    <w:rsid w:val="00BE26FC"/>
    <w:rsid w:val="00BF23C7"/>
    <w:rsid w:val="00BF7456"/>
    <w:rsid w:val="00C035F3"/>
    <w:rsid w:val="00C078A1"/>
    <w:rsid w:val="00C152A9"/>
    <w:rsid w:val="00C27035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41F2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42293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11B3"/>
    <w:rsid w:val="00DA6AA9"/>
    <w:rsid w:val="00DB5B8E"/>
    <w:rsid w:val="00DB6727"/>
    <w:rsid w:val="00DC19C7"/>
    <w:rsid w:val="00DC283E"/>
    <w:rsid w:val="00DC75BA"/>
    <w:rsid w:val="00DD1E46"/>
    <w:rsid w:val="00DF1E3C"/>
    <w:rsid w:val="00DF4E47"/>
    <w:rsid w:val="00E0012A"/>
    <w:rsid w:val="00E025E4"/>
    <w:rsid w:val="00E03582"/>
    <w:rsid w:val="00E05DFC"/>
    <w:rsid w:val="00E33D7F"/>
    <w:rsid w:val="00E40E75"/>
    <w:rsid w:val="00E44D94"/>
    <w:rsid w:val="00E500AD"/>
    <w:rsid w:val="00E53E99"/>
    <w:rsid w:val="00E66E37"/>
    <w:rsid w:val="00E73613"/>
    <w:rsid w:val="00E73A9B"/>
    <w:rsid w:val="00E74087"/>
    <w:rsid w:val="00E765F2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450BD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235BBC1-9EF0-488F-ACF2-54B9A65C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8208F"/>
  </w:style>
  <w:style w:type="paragraph" w:styleId="BalloonText">
    <w:name w:val="Balloon Text"/>
    <w:basedOn w:val="Normal"/>
    <w:link w:val="BalloonTextChar"/>
    <w:semiHidden/>
    <w:unhideWhenUsed/>
    <w:rsid w:val="00675C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75C6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C5CF7-D227-43F7-933A-BCD70E1E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</Template>
  <TotalTime>0</TotalTime>
  <Pages>2</Pages>
  <Words>317</Words>
  <Characters>1731</Characters>
  <Application>Microsoft Office Word</Application>
  <DocSecurity>0</DocSecurity>
  <Lines>62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A1168</vt:lpstr>
    </vt:vector>
  </TitlesOfParts>
  <Manager>R230</Manager>
  <Company>OFFICE of LEGISLATIVE SERVICES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A1168 1R</dc:title>
  <dc:creator>Assemblyman  FREIMAN</dc:creator>
  <cp:keywords>A1168|2|LP |301|92|253|!|0|</cp:keywords>
  <dc:description>PREFILED 2020_x000d_
AMENDED DECEMBER 6, 2021</dc:description>
  <cp:lastModifiedBy>Bektas, Brenda</cp:lastModifiedBy>
  <cp:revision>2</cp:revision>
  <cp:lastPrinted>2021-12-07T14:26:00Z</cp:lastPrinted>
  <dcterms:created xsi:type="dcterms:W3CDTF">2021-12-07T18:26:00Z</dcterms:created>
  <dcterms:modified xsi:type="dcterms:W3CDTF">2021-12-07T18:26:00Z</dcterms:modified>
  <cp:category>S.1: c.56:8-2.34; s.2 Eff.date to 2021/272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