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CC6" w:rsidRDefault="00BF3CC6" w:rsidP="00BF3CC6">
      <w:pPr>
        <w:pStyle w:val="bpuBill"/>
      </w:pPr>
      <w:bookmarkStart w:id="0" w:name="bpuFrontPg"/>
      <w:bookmarkStart w:id="1" w:name="_GoBack"/>
      <w:bookmarkEnd w:id="0"/>
      <w:bookmarkEnd w:id="1"/>
      <w:r>
        <w:t xml:space="preserve">ASSEMBLY, No. 1177 </w:t>
      </w:r>
    </w:p>
    <w:p w:rsidR="00BF3CC6" w:rsidRPr="00BF3CC6" w:rsidRDefault="00BF3CC6" w:rsidP="00BF3C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19836" r:id="rId8"/>
        </w:object>
      </w:r>
    </w:p>
    <w:p w:rsidR="00BF3CC6" w:rsidRDefault="00BF3CC6" w:rsidP="00BF3CC6">
      <w:pPr>
        <w:pStyle w:val="bpuState"/>
      </w:pPr>
      <w:r>
        <w:t>STATE OF NEW JERSEY</w:t>
      </w:r>
    </w:p>
    <w:p w:rsidR="00BF3CC6" w:rsidRDefault="00BF3CC6" w:rsidP="00BF3CC6">
      <w:pPr>
        <w:pStyle w:val="bpuLegislature"/>
      </w:pPr>
      <w:r>
        <w:t>219th LEGISLATURE</w:t>
      </w:r>
    </w:p>
    <w:p w:rsidR="00BF3CC6" w:rsidRDefault="00BF3CC6" w:rsidP="00BF3CC6">
      <w:pPr>
        <w:pStyle w:val="bpuWpGraphic"/>
      </w:pPr>
      <w:r>
        <w:object w:dxaOrig="8985" w:dyaOrig="255">
          <v:shape id="_x0000_i1026" type="#_x0000_t75" style="width:6in;height:12pt" o:ole="">
            <v:imagedata r:id="rId7" o:title=""/>
          </v:shape>
          <o:OLEObject Type="Embed" ProgID="WPWin6.1" ShapeID="_x0000_i1026" DrawAspect="Content" ObjectID="_1639819837" r:id="rId9"/>
        </w:object>
      </w:r>
      <w:r>
        <w:t xml:space="preserve">  </w:t>
      </w:r>
    </w:p>
    <w:p w:rsidR="00BF3CC6" w:rsidRDefault="00BF3CC6" w:rsidP="00BF3CC6">
      <w:pPr>
        <w:pStyle w:val="bpuIntro"/>
      </w:pPr>
      <w:r>
        <w:t>PRE-FILED FOR INTRODUCTION IN THE 2020 SESSION</w:t>
      </w:r>
    </w:p>
    <w:p w:rsidR="00BF3CC6" w:rsidRDefault="00BF3CC6" w:rsidP="00BF3CC6">
      <w:pPr>
        <w:pStyle w:val="bpuIntro"/>
      </w:pPr>
    </w:p>
    <w:p w:rsidR="00BF3CC6" w:rsidRDefault="00BF3CC6" w:rsidP="00BF3CC6">
      <w:pPr>
        <w:pStyle w:val="bpuIntro"/>
        <w:sectPr w:rsidR="00BF3CC6" w:rsidSect="00BF3CC6">
          <w:headerReference w:type="even" r:id="rId10"/>
          <w:headerReference w:type="default" r:id="rId11"/>
          <w:pgSz w:w="12240" w:h="20160" w:code="5"/>
          <w:pgMar w:top="2160" w:right="1440" w:bottom="1440" w:left="1440" w:header="720" w:footer="720" w:gutter="0"/>
          <w:pgNumType w:start="1"/>
          <w:cols w:space="720"/>
          <w:docGrid w:linePitch="360"/>
        </w:sectPr>
      </w:pPr>
    </w:p>
    <w:p w:rsidR="00BF3CC6" w:rsidRDefault="00BF3CC6" w:rsidP="00BF3CC6">
      <w:pPr>
        <w:pStyle w:val="bpuIntro"/>
      </w:pPr>
    </w:p>
    <w:p w:rsidR="00BF3CC6" w:rsidRDefault="00BF3CC6" w:rsidP="00BF3CC6">
      <w:pPr>
        <w:pStyle w:val="bpuSponsor"/>
      </w:pPr>
      <w:r>
        <w:t>Sponsored by:</w:t>
      </w:r>
    </w:p>
    <w:p w:rsidR="00BF3CC6" w:rsidRDefault="00BF3CC6" w:rsidP="00BF3CC6">
      <w:pPr>
        <w:pStyle w:val="bpuSponsor"/>
      </w:pPr>
      <w:r>
        <w:t>Assemblyman  ANDREW ZWICKER</w:t>
      </w:r>
    </w:p>
    <w:p w:rsidR="00BF3CC6" w:rsidRDefault="00BF3CC6" w:rsidP="00BF3CC6">
      <w:pPr>
        <w:pStyle w:val="bpuSponsor"/>
      </w:pPr>
      <w:r>
        <w:t>District 16 (Hunterdon, Mercer, Middlesex and Somerset)</w:t>
      </w:r>
    </w:p>
    <w:p w:rsidR="00BF3CC6" w:rsidRDefault="00BF3CC6" w:rsidP="00BF3CC6">
      <w:pPr>
        <w:pStyle w:val="bpuSponsor"/>
      </w:pPr>
      <w:r>
        <w:t>Assemblywoman  ANNETTE QUIJANO</w:t>
      </w:r>
    </w:p>
    <w:p w:rsidR="00BF3CC6" w:rsidRDefault="00BF3CC6" w:rsidP="00BF3CC6">
      <w:pPr>
        <w:pStyle w:val="bpuSponsor"/>
      </w:pPr>
      <w:r>
        <w:t>District 20 (Union)</w:t>
      </w:r>
    </w:p>
    <w:p w:rsidR="00BF3CC6" w:rsidRDefault="00BF3CC6" w:rsidP="00BF3CC6">
      <w:pPr>
        <w:pStyle w:val="bpuSponsor"/>
      </w:pPr>
    </w:p>
    <w:p w:rsidR="00BF3CC6" w:rsidRDefault="00BF3CC6" w:rsidP="00BF3CC6">
      <w:pPr>
        <w:pStyle w:val="bpuSponsor"/>
      </w:pPr>
    </w:p>
    <w:p w:rsidR="00BF3CC6" w:rsidRDefault="00BF3CC6" w:rsidP="00BF3CC6">
      <w:pPr>
        <w:pStyle w:val="bpuSponsor"/>
      </w:pPr>
    </w:p>
    <w:p w:rsidR="00BF3CC6" w:rsidRDefault="00BF3CC6" w:rsidP="00BF3CC6">
      <w:pPr>
        <w:pStyle w:val="bpuSponsor"/>
      </w:pPr>
    </w:p>
    <w:p w:rsidR="00BF3CC6" w:rsidRDefault="00BF3CC6" w:rsidP="00BF3CC6">
      <w:pPr>
        <w:pStyle w:val="bpuSponsor"/>
      </w:pPr>
      <w:r>
        <w:t>SYNOPSIS</w:t>
      </w:r>
    </w:p>
    <w:p w:rsidR="00BF3CC6" w:rsidRDefault="00BF3CC6" w:rsidP="00BF3CC6">
      <w:pPr>
        <w:pStyle w:val="bpuNormText"/>
      </w:pPr>
      <w:r>
        <w:tab/>
        <w:t xml:space="preserve">Grants State employees paid leave for organ and bone marrow donation. </w:t>
      </w:r>
    </w:p>
    <w:p w:rsidR="00BF3CC6" w:rsidRDefault="00BF3CC6" w:rsidP="00BF3CC6">
      <w:pPr>
        <w:pStyle w:val="bpuNormText"/>
      </w:pPr>
    </w:p>
    <w:p w:rsidR="00BF3CC6" w:rsidRDefault="00BF3CC6" w:rsidP="00BF3CC6">
      <w:pPr>
        <w:pStyle w:val="bpuSponsor"/>
      </w:pPr>
      <w:r>
        <w:t xml:space="preserve">CURRENT VERSION OF TEXT </w:t>
      </w:r>
    </w:p>
    <w:p w:rsidR="00BF3CC6" w:rsidRDefault="00BF3CC6" w:rsidP="00BF3CC6">
      <w:pPr>
        <w:pStyle w:val="bpuNormText"/>
      </w:pPr>
      <w:r>
        <w:tab/>
        <w:t>Introduced Pending Technical Review by Legislative Counsel.</w:t>
      </w:r>
    </w:p>
    <w:p w:rsidR="00BF3CC6" w:rsidRDefault="00BF3CC6" w:rsidP="00BF3CC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F3CC6" w:rsidRDefault="00BF3CC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F3CC6" w:rsidSect="00BF3CC6">
          <w:type w:val="continuous"/>
          <w:pgSz w:w="12240" w:h="20160" w:code="5"/>
          <w:pgMar w:top="2160" w:right="2275" w:bottom="1440" w:left="2275" w:header="72" w:footer="720" w:gutter="0"/>
          <w:pgNumType w:start="1"/>
          <w:cols w:space="720"/>
          <w:docGrid w:linePitch="360"/>
        </w:sectPr>
      </w:pPr>
    </w:p>
    <w:p w:rsidR="00E55670" w:rsidRPr="00677316" w:rsidRDefault="00E55670" w:rsidP="00E55670">
      <w:pPr>
        <w:pStyle w:val="HangingAnAct"/>
        <w:rPr>
          <w:rStyle w:val="HangingAnActChar"/>
        </w:rPr>
      </w:pPr>
      <w:r w:rsidRPr="00E55670">
        <w:rPr>
          <w:rStyle w:val="BillHead"/>
        </w:rPr>
        <w:t>An Act</w:t>
      </w:r>
      <w:r w:rsidRPr="006B7FA7">
        <w:rPr>
          <w:rStyle w:val="HangingAnActChar"/>
        </w:rPr>
        <w:t xml:space="preserve"> </w:t>
      </w:r>
      <w:r>
        <w:t>granting State employees paid leave for organ donation</w:t>
      </w:r>
      <w:r w:rsidRPr="009B16E8">
        <w:t xml:space="preserve"> </w:t>
      </w:r>
      <w:r>
        <w:t>and supplementing Title 11A of the New Jersey Statutes.</w:t>
      </w:r>
    </w:p>
    <w:p w:rsidR="00E55670" w:rsidRPr="00D71D68" w:rsidRDefault="00E55670" w:rsidP="00E55670"/>
    <w:p w:rsidR="00E55670" w:rsidRPr="00AA7880" w:rsidRDefault="00E55670" w:rsidP="00E55670">
      <w:r>
        <w:tab/>
      </w:r>
      <w:r>
        <w:rPr>
          <w:rStyle w:val="BillHeading2"/>
        </w:rPr>
        <w:t xml:space="preserve">Be It Enacted </w:t>
      </w:r>
      <w:r>
        <w:rPr>
          <w:rStyle w:val="BillLanguage"/>
        </w:rPr>
        <w:t>by the Senate and General Assembly of the State of New Jersey:</w:t>
      </w:r>
    </w:p>
    <w:p w:rsidR="00E55670" w:rsidRDefault="00E55670" w:rsidP="00E55670"/>
    <w:p w:rsidR="00E55670" w:rsidRDefault="00E55670" w:rsidP="00E55670">
      <w:r>
        <w:tab/>
        <w:t>1.</w:t>
      </w:r>
      <w:r>
        <w:tab/>
        <w:t>Any State employee in the career, unclassified, or senior executive service shall be granted a leave of absence with pay and without loss of rights, privileges or benefits, and without interruption of membership in any retirement system of the State, for the purpose of donating an organ or bone marrow</w:t>
      </w:r>
      <w:r w:rsidRPr="00F74CFC">
        <w:t xml:space="preserve"> </w:t>
      </w:r>
      <w:r>
        <w:t>to another person.  The paid leave shall be up to 30 days in any calendar year for the donation of an organ and up to five days in any calendar year for the donation of bone marrow and shall be in addition to any other type of leave to which an employee may be entitled.</w:t>
      </w:r>
    </w:p>
    <w:p w:rsidR="00E55670" w:rsidRDefault="00E55670" w:rsidP="00E55670"/>
    <w:p w:rsidR="00E55670" w:rsidRPr="00AA7880" w:rsidRDefault="00E55670" w:rsidP="00E55670">
      <w:r>
        <w:tab/>
        <w:t>2.</w:t>
      </w:r>
      <w:r>
        <w:tab/>
        <w:t>This act shall take effect immediately.</w:t>
      </w:r>
    </w:p>
    <w:p w:rsidR="00E55670" w:rsidRDefault="00E55670" w:rsidP="00E55670"/>
    <w:p w:rsidR="00E55670" w:rsidRPr="00CE7BD8" w:rsidRDefault="00E55670" w:rsidP="00E55670"/>
    <w:p w:rsidR="00E55670" w:rsidRPr="00AA7880" w:rsidRDefault="00E55670" w:rsidP="00E55670">
      <w:pPr>
        <w:jc w:val="center"/>
      </w:pPr>
      <w:r w:rsidRPr="00D71D68">
        <w:t>STATEMENT</w:t>
      </w:r>
    </w:p>
    <w:p w:rsidR="00E55670" w:rsidRDefault="00E55670" w:rsidP="00E55670"/>
    <w:p w:rsidR="00E55670" w:rsidRPr="00E7752C" w:rsidRDefault="00E55670" w:rsidP="00BF3CC6">
      <w:r>
        <w:tab/>
        <w:t>This bill provides that any State employee in the career, unclassified, or senior executive service will be granted a leave of absence with pay and without loss of rights, privileges or benefits, and without interruption of membership in any retirement system of the State, for the purpose of donating an organ or bone marrow</w:t>
      </w:r>
      <w:r w:rsidRPr="00F74CFC">
        <w:t xml:space="preserve"> </w:t>
      </w:r>
      <w:r>
        <w:t>to another person.  The paid leave will be up to 30 days in any calendar year for the donation of an organ and up to five days in any calendar year for the donation of bone marrow</w:t>
      </w:r>
      <w:r w:rsidRPr="006F5D66">
        <w:t xml:space="preserve"> </w:t>
      </w:r>
      <w:r>
        <w:t>and will be in addition to any other type of leave to which an employee may be entitled.</w:t>
      </w:r>
    </w:p>
    <w:sectPr w:rsidR="00E55670" w:rsidRPr="00E7752C" w:rsidSect="00BF3CC6">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05AC" w:rsidRDefault="000905AC">
      <w:r>
        <w:separator/>
      </w:r>
    </w:p>
  </w:endnote>
  <w:endnote w:type="continuationSeparator" w:id="0">
    <w:p w:rsidR="000905AC" w:rsidRDefault="00090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05AC" w:rsidRDefault="000905AC">
      <w:r>
        <w:separator/>
      </w:r>
    </w:p>
  </w:footnote>
  <w:footnote w:type="continuationSeparator" w:id="0">
    <w:p w:rsidR="000905AC" w:rsidRDefault="000905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75D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F3CC6" w:rsidRDefault="00BF3CC6" w:rsidP="00BF3CC6">
    <w:pPr>
      <w:pStyle w:val="bpuHeadSpon"/>
    </w:pPr>
    <w:r w:rsidRPr="00BF3CC6">
      <w:rPr>
        <w:rStyle w:val="bpuHeadSponChar"/>
      </w:rPr>
      <w:t>A1177</w:t>
    </w:r>
    <w:r>
      <w:t xml:space="preserve"> ZWICKER, QUIJANO</w:t>
    </w:r>
  </w:p>
  <w:p w:rsidR="00BF3CC6" w:rsidRDefault="00BF3CC6" w:rsidP="00BF3CC6">
    <w:pPr>
      <w:pStyle w:val="bpuHeadSpon"/>
    </w:pPr>
    <w:r>
      <w:fldChar w:fldCharType="begin"/>
    </w:r>
    <w:r>
      <w:instrText xml:space="preserve"> PAGE  \* MERGEFORMAT </w:instrText>
    </w:r>
    <w:r>
      <w:fldChar w:fldCharType="separate"/>
    </w:r>
    <w:r>
      <w:rPr>
        <w:noProof/>
      </w:rPr>
      <w:t>3</w:t>
    </w:r>
    <w:r>
      <w:fldChar w:fldCharType="end"/>
    </w:r>
  </w:p>
  <w:p w:rsidR="00BF3CC6" w:rsidRPr="00AF575C" w:rsidRDefault="00BF3CC6" w:rsidP="00BF3C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F3CC6" w:rsidRDefault="00BF3CC6" w:rsidP="00BF3CC6">
    <w:pPr>
      <w:pStyle w:val="bpuHeadSpon"/>
    </w:pPr>
    <w:r w:rsidRPr="00BF3CC6">
      <w:rPr>
        <w:rStyle w:val="bpuHeadSponChar"/>
      </w:rPr>
      <w:t>A1177</w:t>
    </w:r>
    <w:r>
      <w:t xml:space="preserve"> ZWICKER, QUIJANO</w:t>
    </w:r>
  </w:p>
  <w:p w:rsidR="00BF3CC6" w:rsidRDefault="00BF3CC6" w:rsidP="00BF3CC6">
    <w:pPr>
      <w:pStyle w:val="bpuHeadSpon"/>
    </w:pPr>
    <w:r>
      <w:fldChar w:fldCharType="begin"/>
    </w:r>
    <w:r>
      <w:instrText xml:space="preserve"> PAGE  \* MERGEFORMAT </w:instrText>
    </w:r>
    <w:r>
      <w:fldChar w:fldCharType="separate"/>
    </w:r>
    <w:r w:rsidR="00EC67BC">
      <w:rPr>
        <w:noProof/>
      </w:rPr>
      <w:t>2</w:t>
    </w:r>
    <w:r>
      <w:fldChar w:fldCharType="end"/>
    </w:r>
  </w:p>
  <w:p w:rsidR="00BF3CC6" w:rsidRDefault="00BF3CC6" w:rsidP="00BF3C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5A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05AC"/>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0C9"/>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5C89"/>
    <w:rsid w:val="00560F96"/>
    <w:rsid w:val="0056610D"/>
    <w:rsid w:val="00574518"/>
    <w:rsid w:val="00575DF3"/>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47F8"/>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06C8"/>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3CC6"/>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5670"/>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7BC"/>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61BDA43-1AEC-4020-97B3-BFF7FA722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F3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4BAF1-71A8-476C-A1B7-B6BD06098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314</Words>
  <Characters>1518</Characters>
  <Application>Microsoft Office Word</Application>
  <DocSecurity>0</DocSecurity>
  <Lines>56</Lines>
  <Paragraphs>19</Paragraphs>
  <ScaleCrop>false</ScaleCrop>
  <HeadingPairs>
    <vt:vector size="2" baseType="variant">
      <vt:variant>
        <vt:lpstr>Title</vt:lpstr>
      </vt:variant>
      <vt:variant>
        <vt:i4>1</vt:i4>
      </vt:variant>
    </vt:vector>
  </HeadingPairs>
  <TitlesOfParts>
    <vt:vector size="1" baseType="lpstr">
      <vt:lpstr>A1177</vt:lpstr>
    </vt:vector>
  </TitlesOfParts>
  <Manager>R56</Manager>
  <Company>OFFICE of LEGISLATIVE SERVICES</Company>
  <LinksUpToDate>false</LinksUpToDate>
  <CharactersWithSpaces>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A1177</dc:title>
  <dc:creator>Assemblyman  ZWICKER, Assemblywoman  QUIJANO</dc:creator>
  <cp:keywords>A1177|2|JU |284|0|0|!|0|</cp:keywords>
  <dc:description>PREFILED 2020</dc:description>
  <cp:lastModifiedBy>Sommers, Shelly</cp:lastModifiedBy>
  <cp:revision>2</cp:revision>
  <cp:lastPrinted>2020-01-03T19:03:00Z</cp:lastPrinted>
  <dcterms:created xsi:type="dcterms:W3CDTF">2020-01-06T17:43:00Z</dcterms:created>
  <dcterms:modified xsi:type="dcterms:W3CDTF">2020-01-06T17:43:00Z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