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6AB" w:rsidRDefault="00D766AB" w:rsidP="00D766A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1199 </w:t>
      </w:r>
    </w:p>
    <w:p w:rsidR="00D766AB" w:rsidRPr="00D766AB" w:rsidRDefault="00D766AB" w:rsidP="00D766A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820392" r:id="rId8"/>
        </w:object>
      </w:r>
    </w:p>
    <w:p w:rsidR="00D766AB" w:rsidRDefault="00D766AB" w:rsidP="00D766AB">
      <w:pPr>
        <w:pStyle w:val="bpuState"/>
      </w:pPr>
      <w:r>
        <w:t>STATE OF NEW JERSEY</w:t>
      </w:r>
    </w:p>
    <w:p w:rsidR="00D766AB" w:rsidRDefault="00D766AB" w:rsidP="00D766AB">
      <w:pPr>
        <w:pStyle w:val="bpuLegislature"/>
      </w:pPr>
      <w:r>
        <w:t>219th LEGISLATURE</w:t>
      </w:r>
    </w:p>
    <w:p w:rsidR="00D766AB" w:rsidRDefault="00D766AB" w:rsidP="00D766A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820393" r:id="rId9"/>
        </w:object>
      </w:r>
      <w:r>
        <w:t xml:space="preserve">  </w:t>
      </w:r>
    </w:p>
    <w:p w:rsidR="00D766AB" w:rsidRDefault="00D766AB" w:rsidP="00D766AB">
      <w:pPr>
        <w:pStyle w:val="bpuIntro"/>
      </w:pPr>
      <w:r>
        <w:t>PRE-FILED FOR INTRODUCTION IN THE 2020 SESSION</w:t>
      </w:r>
    </w:p>
    <w:p w:rsidR="00D766AB" w:rsidRDefault="00D766AB" w:rsidP="00D766AB">
      <w:pPr>
        <w:pStyle w:val="bpuIntro"/>
      </w:pPr>
    </w:p>
    <w:p w:rsidR="00D766AB" w:rsidRDefault="00D766AB" w:rsidP="00D766AB">
      <w:pPr>
        <w:pStyle w:val="bpuIntro"/>
        <w:sectPr w:rsidR="00D766AB" w:rsidSect="00D766A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766AB" w:rsidRDefault="00D766AB" w:rsidP="00D766AB">
      <w:pPr>
        <w:pStyle w:val="bpuIntro"/>
      </w:pPr>
    </w:p>
    <w:p w:rsidR="00D766AB" w:rsidRDefault="00D766AB" w:rsidP="00D766AB">
      <w:pPr>
        <w:pStyle w:val="bpuSponsor"/>
      </w:pPr>
      <w:r>
        <w:t>Sponsored by:</w:t>
      </w:r>
    </w:p>
    <w:p w:rsidR="00D766AB" w:rsidRDefault="00D766AB" w:rsidP="00D766AB">
      <w:pPr>
        <w:pStyle w:val="bpuSponsor"/>
      </w:pPr>
      <w:r>
        <w:t>Assemblyman  ANDREW ZWICKER</w:t>
      </w:r>
    </w:p>
    <w:p w:rsidR="00D766AB" w:rsidRDefault="00D766AB" w:rsidP="00D766AB">
      <w:pPr>
        <w:pStyle w:val="bpuSponsor"/>
      </w:pPr>
      <w:r>
        <w:t>District 16 (Hunterdon, Mercer, Middlesex and Somerset)</w:t>
      </w:r>
    </w:p>
    <w:p w:rsidR="00D766AB" w:rsidRDefault="00D766AB" w:rsidP="00D766AB">
      <w:pPr>
        <w:pStyle w:val="bpuSponsor"/>
      </w:pPr>
    </w:p>
    <w:p w:rsidR="00D766AB" w:rsidRDefault="00D766AB" w:rsidP="00D766AB">
      <w:pPr>
        <w:pStyle w:val="bpuSponsor"/>
      </w:pPr>
    </w:p>
    <w:p w:rsidR="00D766AB" w:rsidRDefault="00D766AB" w:rsidP="00D766AB">
      <w:pPr>
        <w:pStyle w:val="bpuSponsor"/>
      </w:pPr>
    </w:p>
    <w:p w:rsidR="00D766AB" w:rsidRDefault="00D766AB" w:rsidP="00D766AB">
      <w:pPr>
        <w:pStyle w:val="bpuSponsor"/>
      </w:pPr>
    </w:p>
    <w:p w:rsidR="00D766AB" w:rsidRDefault="00D766AB" w:rsidP="00D766AB">
      <w:pPr>
        <w:pStyle w:val="bpuSponsor"/>
      </w:pPr>
      <w:r>
        <w:t>SYNOPSIS</w:t>
      </w:r>
    </w:p>
    <w:p w:rsidR="00D766AB" w:rsidRDefault="00D766AB" w:rsidP="00D766AB">
      <w:pPr>
        <w:pStyle w:val="bpuNormText"/>
      </w:pPr>
      <w:r>
        <w:tab/>
        <w:t xml:space="preserve">Directs Commissioner of Education to maintain charter school waiting lists for admission. </w:t>
      </w:r>
    </w:p>
    <w:p w:rsidR="00D766AB" w:rsidRDefault="00D766AB" w:rsidP="00D766AB">
      <w:pPr>
        <w:pStyle w:val="bpuNormText"/>
      </w:pPr>
    </w:p>
    <w:p w:rsidR="00D766AB" w:rsidRDefault="00D766AB" w:rsidP="00D766AB">
      <w:pPr>
        <w:pStyle w:val="bpuSponsor"/>
      </w:pPr>
      <w:r>
        <w:t xml:space="preserve">CURRENT VERSION OF TEXT </w:t>
      </w:r>
    </w:p>
    <w:p w:rsidR="00D766AB" w:rsidRDefault="00D766AB" w:rsidP="00D766AB">
      <w:pPr>
        <w:pStyle w:val="bpuNormText"/>
      </w:pPr>
      <w:r>
        <w:tab/>
        <w:t>Introduced Pending Technical Review by Legislative Counsel.</w:t>
      </w:r>
    </w:p>
    <w:p w:rsidR="00D766AB" w:rsidRDefault="00D766AB" w:rsidP="00D766A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766AB" w:rsidRDefault="00D766A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766AB" w:rsidSect="00D766A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B61A7" w:rsidRPr="00677316" w:rsidRDefault="00EB61A7" w:rsidP="00EB61A7">
      <w:pPr>
        <w:pStyle w:val="HangingAnAct"/>
        <w:rPr>
          <w:rStyle w:val="HangingAnActChar"/>
        </w:rPr>
      </w:pPr>
      <w:r w:rsidRPr="00EB61A7">
        <w:rPr>
          <w:rStyle w:val="BillHead"/>
        </w:rPr>
        <w:t>An Act</w:t>
      </w:r>
      <w:r>
        <w:rPr>
          <w:rStyle w:val="BillHead"/>
        </w:rPr>
        <w:t xml:space="preserve"> </w:t>
      </w:r>
      <w:r>
        <w:rPr>
          <w:rStyle w:val="HangingAnActChar"/>
        </w:rPr>
        <w:t xml:space="preserve">concerning charter school waiting lists and supplementing P.L.1995, c.426 (C.18A:36A-1 et seq.). </w:t>
      </w:r>
    </w:p>
    <w:p w:rsidR="00EB61A7" w:rsidRPr="00D71D68" w:rsidRDefault="00EB61A7" w:rsidP="00EB61A7"/>
    <w:p w:rsidR="00EB61A7" w:rsidRPr="00AA7880" w:rsidRDefault="00EB61A7" w:rsidP="00EB61A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B61A7" w:rsidRDefault="00EB61A7" w:rsidP="00EB61A7"/>
    <w:p w:rsidR="00EB61A7" w:rsidRDefault="00D766AB" w:rsidP="00EB61A7">
      <w:pPr>
        <w:tabs>
          <w:tab w:val="clear" w:pos="1440"/>
          <w:tab w:val="left" w:pos="1080"/>
        </w:tabs>
      </w:pPr>
      <w:r>
        <w:tab/>
        <w:t>1.</w:t>
      </w:r>
      <w:r>
        <w:tab/>
        <w:t xml:space="preserve">a.  </w:t>
      </w:r>
      <w:r w:rsidR="00EB61A7">
        <w:t>The Commissioner of Education shall maintain a waiting list for each charter school in the State for the admission of grade-eligible students that:</w:t>
      </w:r>
    </w:p>
    <w:p w:rsidR="00EB61A7" w:rsidRDefault="00EB61A7" w:rsidP="00EB61A7">
      <w:r>
        <w:tab/>
        <w:t>(1)</w:t>
      </w:r>
      <w:r>
        <w:tab/>
        <w:t xml:space="preserve">begins with the close of the annual initial recruitment period and first random selection process and ends with the close of the subsequent school year; and </w:t>
      </w:r>
    </w:p>
    <w:p w:rsidR="00EB61A7" w:rsidRDefault="00EB61A7" w:rsidP="00EB61A7">
      <w:r>
        <w:tab/>
        <w:t>(2)</w:t>
      </w:r>
      <w:r>
        <w:tab/>
        <w:t xml:space="preserve">is divided into two groups: students from the charter school district of residence or region of residence and students from non-resident districts.  </w:t>
      </w:r>
    </w:p>
    <w:p w:rsidR="00EB61A7" w:rsidRDefault="00EB61A7" w:rsidP="00EB61A7">
      <w:r>
        <w:tab/>
        <w:t>b.</w:t>
      </w:r>
      <w:r>
        <w:tab/>
        <w:t xml:space="preserve">During the recruitment period, a charter school shall notify a parent or guardian that the child shall remain on the waiting list for enrollment for the subsequent school year only. </w:t>
      </w:r>
    </w:p>
    <w:p w:rsidR="00EB61A7" w:rsidRDefault="00EB61A7" w:rsidP="00EB61A7">
      <w:r>
        <w:tab/>
        <w:t>c.</w:t>
      </w:r>
      <w:r>
        <w:tab/>
        <w:t xml:space="preserve">Each waiting list shall be made publicly available, upon request.  </w:t>
      </w:r>
    </w:p>
    <w:p w:rsidR="00EB61A7" w:rsidRDefault="00EB61A7" w:rsidP="00EB61A7">
      <w:r>
        <w:tab/>
        <w:t>d.</w:t>
      </w:r>
      <w:r>
        <w:tab/>
      </w:r>
      <w:r w:rsidRPr="0083123D">
        <w:t>The information required pursuant to subsection</w:t>
      </w:r>
      <w:r>
        <w:t>s</w:t>
      </w:r>
      <w:r w:rsidRPr="0083123D">
        <w:t xml:space="preserve"> a. </w:t>
      </w:r>
      <w:r>
        <w:t xml:space="preserve">and b. </w:t>
      </w:r>
      <w:r w:rsidRPr="0083123D">
        <w:t>of this section shall be provided, to the maximum extent feasible, in the native languages of the parents or guardians of the students enr</w:t>
      </w:r>
      <w:r>
        <w:t xml:space="preserve">olled in the </w:t>
      </w:r>
      <w:r w:rsidRPr="0083123D">
        <w:t>charter school.</w:t>
      </w:r>
    </w:p>
    <w:p w:rsidR="00EB61A7" w:rsidRDefault="00EB61A7" w:rsidP="00EB61A7">
      <w:r>
        <w:tab/>
        <w:t>e.</w:t>
      </w:r>
      <w:r>
        <w:tab/>
        <w:t xml:space="preserve">A charter school shall not maintain its own waiting list for the admission of students.  </w:t>
      </w:r>
    </w:p>
    <w:p w:rsidR="00EB61A7" w:rsidRDefault="00EB61A7" w:rsidP="00EB61A7"/>
    <w:p w:rsidR="00EB61A7" w:rsidRPr="00AA7880" w:rsidRDefault="00EB61A7" w:rsidP="00EB61A7">
      <w:r>
        <w:tab/>
        <w:t>2.</w:t>
      </w:r>
      <w:r>
        <w:tab/>
        <w:t xml:space="preserve">This act shall take effect immediately and shall first apply to the first full school year following the date of enactment.  </w:t>
      </w:r>
    </w:p>
    <w:p w:rsidR="00EB61A7" w:rsidRDefault="00EB61A7" w:rsidP="00EB61A7"/>
    <w:p w:rsidR="00EB61A7" w:rsidRPr="00CE7BD8" w:rsidRDefault="00EB61A7" w:rsidP="00EB61A7"/>
    <w:p w:rsidR="00EB61A7" w:rsidRPr="00AA7880" w:rsidRDefault="00EB61A7" w:rsidP="00EB61A7">
      <w:pPr>
        <w:jc w:val="center"/>
      </w:pPr>
      <w:r w:rsidRPr="00D71D68">
        <w:t>STATEMENT</w:t>
      </w:r>
    </w:p>
    <w:p w:rsidR="00EB61A7" w:rsidRDefault="00EB61A7" w:rsidP="00EB61A7"/>
    <w:p w:rsidR="00EB61A7" w:rsidRDefault="00EB61A7" w:rsidP="00EB61A7">
      <w:r>
        <w:tab/>
        <w:t>State Board of Education regulations at N.J.A.C.6A:11-4.6 direct each charter school to maintain a waiting list for admission of students. This bill directs the Commissioner of Education to maintain a waiting list for each charter school in the State for the admission of grade-eligible students that:</w:t>
      </w:r>
    </w:p>
    <w:p w:rsidR="00EB61A7" w:rsidRDefault="00EB61A7" w:rsidP="00EB61A7">
      <w:r>
        <w:tab/>
        <w:t>(1)</w:t>
      </w:r>
      <w:r>
        <w:tab/>
        <w:t xml:space="preserve">begins with the close of the annual initial recruitment period and first random selection process and ends with the close of the subsequent school year; and </w:t>
      </w:r>
    </w:p>
    <w:p w:rsidR="00EB61A7" w:rsidRDefault="00EB61A7" w:rsidP="00EB61A7">
      <w:r>
        <w:tab/>
        <w:t>(2)</w:t>
      </w:r>
      <w:r>
        <w:tab/>
        <w:t xml:space="preserve">is divided into two groups: students from the charter school district of residence or region of residence and students from non-resident districts.  </w:t>
      </w:r>
    </w:p>
    <w:p w:rsidR="00EB61A7" w:rsidRDefault="00EB61A7" w:rsidP="00EB61A7">
      <w:r>
        <w:tab/>
        <w:t xml:space="preserve">The bill provides that during the recruitment period, a charter school must notify a parent or guardian that his child will remain on the waiting list for enrollment for the subsequent school year only. </w:t>
      </w:r>
    </w:p>
    <w:p w:rsidR="00EB61A7" w:rsidRDefault="00EB61A7" w:rsidP="00EB61A7">
      <w:r>
        <w:tab/>
        <w:t>The bill requires that each waiting list be made publicly available, upon request.  T</w:t>
      </w:r>
      <w:r w:rsidRPr="0083123D">
        <w:t>he information required pursuant</w:t>
      </w:r>
      <w:r>
        <w:t xml:space="preserve"> to the bill’s provisions must</w:t>
      </w:r>
      <w:r w:rsidRPr="0083123D">
        <w:t xml:space="preserve"> be provided, to the maximum extent feasible, in the native languages of the parents or guardians of the students enr</w:t>
      </w:r>
      <w:r>
        <w:t xml:space="preserve">olled in the </w:t>
      </w:r>
      <w:r w:rsidRPr="0083123D">
        <w:t>charter school.</w:t>
      </w:r>
    </w:p>
    <w:p w:rsidR="00EB61A7" w:rsidRPr="00E7752C" w:rsidRDefault="00EB61A7" w:rsidP="00E7752C">
      <w:r>
        <w:tab/>
        <w:t xml:space="preserve">Finally, the bill prohibits a charter school from maintaining its own waiting list for student admissions. </w:t>
      </w:r>
    </w:p>
    <w:sectPr w:rsidR="00EB61A7" w:rsidRPr="00E7752C" w:rsidSect="00D766A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6DA" w:rsidRDefault="007D16DA">
      <w:r>
        <w:separator/>
      </w:r>
    </w:p>
  </w:endnote>
  <w:endnote w:type="continuationSeparator" w:id="0">
    <w:p w:rsidR="007D16DA" w:rsidRDefault="007D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6DA" w:rsidRDefault="007D16DA">
      <w:r>
        <w:separator/>
      </w:r>
    </w:p>
  </w:footnote>
  <w:footnote w:type="continuationSeparator" w:id="0">
    <w:p w:rsidR="007D16DA" w:rsidRDefault="007D1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127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766AB" w:rsidRDefault="00D766AB" w:rsidP="00D766AB">
    <w:pPr>
      <w:pStyle w:val="bpuHeadSpon"/>
    </w:pPr>
    <w:r w:rsidRPr="00D766AB">
      <w:rPr>
        <w:rStyle w:val="bpuHeadSponChar"/>
      </w:rPr>
      <w:t>A1199</w:t>
    </w:r>
    <w:r>
      <w:t xml:space="preserve"> ZWICKER</w:t>
    </w:r>
  </w:p>
  <w:p w:rsidR="00D766AB" w:rsidRDefault="00D766AB" w:rsidP="00D766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0D96">
      <w:rPr>
        <w:noProof/>
      </w:rPr>
      <w:t>3</w:t>
    </w:r>
    <w:r>
      <w:fldChar w:fldCharType="end"/>
    </w:r>
  </w:p>
  <w:p w:rsidR="00D766AB" w:rsidRPr="00AF575C" w:rsidRDefault="00D766AB" w:rsidP="00D766A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766AB" w:rsidRDefault="00D766AB" w:rsidP="00D766AB">
    <w:pPr>
      <w:pStyle w:val="bpuHeadSpon"/>
    </w:pPr>
    <w:r w:rsidRPr="00D766AB">
      <w:rPr>
        <w:rStyle w:val="bpuHeadSponChar"/>
      </w:rPr>
      <w:t>A1199</w:t>
    </w:r>
    <w:r>
      <w:t xml:space="preserve"> ZWICKER</w:t>
    </w:r>
  </w:p>
  <w:p w:rsidR="00D766AB" w:rsidRDefault="00D766AB" w:rsidP="00D766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0D96">
      <w:rPr>
        <w:noProof/>
      </w:rPr>
      <w:t>2</w:t>
    </w:r>
    <w:r>
      <w:fldChar w:fldCharType="end"/>
    </w:r>
  </w:p>
  <w:p w:rsidR="00D766AB" w:rsidRDefault="00D766AB" w:rsidP="00D766A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DA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3FF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4A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2E31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D16DA"/>
    <w:rsid w:val="007F02BF"/>
    <w:rsid w:val="007F2A14"/>
    <w:rsid w:val="0080085C"/>
    <w:rsid w:val="00802AF0"/>
    <w:rsid w:val="00806253"/>
    <w:rsid w:val="0081273E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0D96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66AB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42A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61A7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38D9723-B92C-44F5-BD8E-D9BB0DD2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76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4B044-4CEC-4EC3-940E-6B406052B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467</Words>
  <Characters>2493</Characters>
  <Application>Microsoft Office Word</Application>
  <DocSecurity>0</DocSecurity>
  <Lines>78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A1199</vt:lpstr>
    </vt:vector>
  </TitlesOfParts>
  <Manager>R56</Manager>
  <Company>OFFICE of LEGISLATIVE SERVICES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A1199</dc:title>
  <dc:creator>Assemblyman  ZWICKER</dc:creator>
  <cp:keywords>A1199|3|JU |103|0|0|!|0|</cp:keywords>
  <dc:description>PREFILED 2020</dc:description>
  <cp:lastModifiedBy>Sommers, Shelly</cp:lastModifiedBy>
  <cp:revision>2</cp:revision>
  <cp:lastPrinted>2020-01-03T20:01:00Z</cp:lastPrinted>
  <dcterms:created xsi:type="dcterms:W3CDTF">2020-01-06T17:50:00Z</dcterms:created>
  <dcterms:modified xsi:type="dcterms:W3CDTF">2020-01-06T17:50:00Z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