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ADCFF" w14:textId="77777777" w:rsidR="002E48ED" w:rsidRPr="00D238E4" w:rsidRDefault="002E48ED" w:rsidP="002E48ED">
      <w:pPr>
        <w:spacing w:after="0" w:line="240" w:lineRule="auto"/>
        <w:ind w:right="0" w:firstLine="0"/>
        <w:contextualSpacing/>
        <w:jc w:val="center"/>
        <w:rPr>
          <w:b/>
          <w:bCs/>
          <w:szCs w:val="24"/>
        </w:rPr>
      </w:pPr>
      <w:r w:rsidRPr="00D238E4">
        <w:rPr>
          <w:b/>
          <w:bCs/>
          <w:szCs w:val="24"/>
        </w:rPr>
        <w:t>ASSEMBLY BILL NO. 1219</w:t>
      </w:r>
    </w:p>
    <w:p w14:paraId="5F6CEFF6" w14:textId="77777777" w:rsidR="002E48ED" w:rsidRPr="006D188D" w:rsidRDefault="002E48ED" w:rsidP="002E48ED">
      <w:pPr>
        <w:spacing w:after="0" w:line="240" w:lineRule="auto"/>
        <w:ind w:right="0" w:firstLine="0"/>
        <w:contextualSpacing/>
        <w:jc w:val="center"/>
        <w:rPr>
          <w:bCs/>
          <w:szCs w:val="24"/>
        </w:rPr>
      </w:pPr>
      <w:r w:rsidRPr="006D188D">
        <w:rPr>
          <w:bCs/>
          <w:szCs w:val="24"/>
        </w:rPr>
        <w:t>(Second Reprint)</w:t>
      </w:r>
    </w:p>
    <w:p w14:paraId="0C05B1C2" w14:textId="10C79FDD" w:rsidR="00A24B5D" w:rsidRDefault="00A24B5D" w:rsidP="00453BB2">
      <w:pPr>
        <w:spacing w:after="0" w:line="240" w:lineRule="auto"/>
        <w:ind w:right="0" w:firstLine="0"/>
        <w:contextualSpacing/>
        <w:jc w:val="center"/>
        <w:rPr>
          <w:szCs w:val="24"/>
        </w:rPr>
      </w:pPr>
    </w:p>
    <w:p w14:paraId="554CA206" w14:textId="77777777" w:rsidR="00D238E4" w:rsidRPr="00D238E4" w:rsidRDefault="00D238E4" w:rsidP="00453BB2">
      <w:pPr>
        <w:spacing w:after="0" w:line="240" w:lineRule="auto"/>
        <w:ind w:right="0" w:firstLine="0"/>
        <w:contextualSpacing/>
        <w:jc w:val="center"/>
        <w:rPr>
          <w:szCs w:val="24"/>
        </w:rPr>
      </w:pPr>
    </w:p>
    <w:p w14:paraId="44392C9D" w14:textId="77777777" w:rsidR="002E48ED" w:rsidRPr="00D238E4" w:rsidRDefault="002E48ED" w:rsidP="002E48ED">
      <w:pPr>
        <w:spacing w:after="0"/>
        <w:ind w:firstLine="0"/>
        <w:contextualSpacing/>
        <w:rPr>
          <w:sz w:val="23"/>
          <w:szCs w:val="23"/>
        </w:rPr>
      </w:pPr>
      <w:r w:rsidRPr="00D238E4">
        <w:rPr>
          <w:sz w:val="23"/>
          <w:szCs w:val="23"/>
        </w:rPr>
        <w:t>To the Senate:</w:t>
      </w:r>
    </w:p>
    <w:p w14:paraId="607169AF" w14:textId="3D50584D" w:rsidR="002E48ED" w:rsidRPr="00D238E4" w:rsidRDefault="002E48ED" w:rsidP="002E48ED">
      <w:pPr>
        <w:spacing w:after="0"/>
        <w:ind w:firstLine="720"/>
        <w:contextualSpacing/>
        <w:rPr>
          <w:sz w:val="23"/>
          <w:szCs w:val="23"/>
        </w:rPr>
      </w:pPr>
      <w:r w:rsidRPr="00D238E4">
        <w:rPr>
          <w:sz w:val="23"/>
          <w:szCs w:val="23"/>
        </w:rPr>
        <w:t xml:space="preserve">Pursuant to Article V, Section I, Paragraph 14 of the New Jersey Constitution, I am </w:t>
      </w:r>
      <w:r w:rsidR="00932C5C" w:rsidRPr="00D238E4">
        <w:rPr>
          <w:sz w:val="23"/>
          <w:szCs w:val="23"/>
        </w:rPr>
        <w:t xml:space="preserve">herewith </w:t>
      </w:r>
      <w:r w:rsidRPr="00D238E4">
        <w:rPr>
          <w:sz w:val="23"/>
          <w:szCs w:val="23"/>
        </w:rPr>
        <w:t>returning Assembly Bill No. 1219 (</w:t>
      </w:r>
      <w:r w:rsidR="00932C5C" w:rsidRPr="00D238E4">
        <w:rPr>
          <w:sz w:val="23"/>
          <w:szCs w:val="23"/>
        </w:rPr>
        <w:t>Second </w:t>
      </w:r>
      <w:r w:rsidRPr="00D238E4">
        <w:rPr>
          <w:sz w:val="23"/>
          <w:szCs w:val="23"/>
        </w:rPr>
        <w:t>Reprint) with my recommendations for reconsideration.</w:t>
      </w:r>
    </w:p>
    <w:p w14:paraId="79F058EE" w14:textId="77777777" w:rsidR="002E48ED" w:rsidRPr="00D238E4" w:rsidRDefault="002E48ED" w:rsidP="002E48ED">
      <w:pPr>
        <w:rPr>
          <w:sz w:val="23"/>
          <w:szCs w:val="23"/>
        </w:rPr>
      </w:pPr>
      <w:r w:rsidRPr="00D238E4">
        <w:rPr>
          <w:sz w:val="23"/>
          <w:szCs w:val="23"/>
        </w:rPr>
        <w:t xml:space="preserve">Assembly Bill No. 1219 (Second Reprint) would prohibit any rabies testing from being performed on a dead domestic companion animal until the health official requiring the rabies testing, or the veterinarian preparing and submitting the specimen for rabies testing, has complied with the requirements set forth in the bill.  Such requirements include providing the owner of the animal with both written and verbal notice of the following:  1) the necessity of the rabies testing; 2) the rabies testing protocol to be followed; 3) the protocol to be followed with regard to the handling of the animal’s body; 4) the protocol to be followed with regard to the disposal of the animal’s body or its return to the owner; and 5) the protocol for decapitation of the animal.  The bill also requires the health official or veterinarian to obtain written acknowledgment from the owner that the necessary notification of protocols and procedures was received prior to conducting any rabies testing on the animal in question. </w:t>
      </w:r>
    </w:p>
    <w:p w14:paraId="1490940E" w14:textId="7591E88C" w:rsidR="002E48ED" w:rsidRPr="00D238E4" w:rsidRDefault="002E48ED" w:rsidP="002E48ED">
      <w:pPr>
        <w:rPr>
          <w:sz w:val="23"/>
          <w:szCs w:val="23"/>
        </w:rPr>
      </w:pPr>
      <w:r w:rsidRPr="00D238E4">
        <w:rPr>
          <w:sz w:val="23"/>
          <w:szCs w:val="23"/>
        </w:rPr>
        <w:t>The bill would also increase penalties for persons who violate provisions of the law regarding the treatment of rabid animals, including the provisions of this bill, from a minimum of $5.00 and maximum of $50.00</w:t>
      </w:r>
      <w:r w:rsidR="00307587" w:rsidRPr="00D238E4">
        <w:rPr>
          <w:sz w:val="23"/>
          <w:szCs w:val="23"/>
        </w:rPr>
        <w:t>,</w:t>
      </w:r>
      <w:r w:rsidRPr="00D238E4">
        <w:rPr>
          <w:sz w:val="23"/>
          <w:szCs w:val="23"/>
        </w:rPr>
        <w:t xml:space="preserve"> to a minimum of $50.00 and a maximum of $250.00.</w:t>
      </w:r>
    </w:p>
    <w:p w14:paraId="098C9EA7" w14:textId="77777777" w:rsidR="002E48ED" w:rsidRPr="00D238E4" w:rsidRDefault="002E48ED" w:rsidP="002E48ED">
      <w:pPr>
        <w:rPr>
          <w:sz w:val="23"/>
          <w:szCs w:val="23"/>
        </w:rPr>
      </w:pPr>
      <w:r w:rsidRPr="00D238E4">
        <w:rPr>
          <w:sz w:val="23"/>
          <w:szCs w:val="23"/>
        </w:rPr>
        <w:t xml:space="preserve">I commend the bill’s sponsors for recognizing the trauma that pet owners can experience when their companions are subject to rabies testing and the pet owners have not been fully informed of the procedure.  This bill will ensure that pet owners are properly informed of the protocols associated with the process in order to minimize this trauma. </w:t>
      </w:r>
    </w:p>
    <w:p w14:paraId="72AF1DAB" w14:textId="77777777" w:rsidR="002E48ED" w:rsidRPr="00D238E4" w:rsidRDefault="002E48ED" w:rsidP="002E48ED">
      <w:pPr>
        <w:rPr>
          <w:sz w:val="23"/>
          <w:szCs w:val="23"/>
        </w:rPr>
      </w:pPr>
      <w:r w:rsidRPr="00D238E4">
        <w:rPr>
          <w:sz w:val="23"/>
          <w:szCs w:val="23"/>
        </w:rPr>
        <w:lastRenderedPageBreak/>
        <w:t xml:space="preserve">While I support the laudable goals of this legislation, I am concerned that requiring a written acknowledgement could jeopardize public health if a health official or veterinarian is unable to conduct a necessary and time-sensitive procedure due to the inability to obtain the written acknowledgment.  In order to properly balance the goals of this bill with the health and safety of our communities, I am recommending modest revisions to allow a health official or veterinarian to proceed with rabies testing in the absence of written acknowledgment from the owner if reasonable and documented attempts to contact the owner and obtain a signature are unsuccessful.  </w:t>
      </w:r>
    </w:p>
    <w:p w14:paraId="43122162" w14:textId="2B37D53B" w:rsidR="002E48ED" w:rsidRPr="00D238E4" w:rsidRDefault="002E48ED" w:rsidP="002E48ED">
      <w:pPr>
        <w:spacing w:after="0"/>
        <w:ind w:right="0" w:firstLine="0"/>
        <w:contextualSpacing/>
        <w:rPr>
          <w:rFonts w:eastAsiaTheme="minorEastAsia"/>
          <w:color w:val="auto"/>
          <w:sz w:val="23"/>
          <w:szCs w:val="23"/>
        </w:rPr>
      </w:pPr>
      <w:r w:rsidRPr="00D238E4">
        <w:rPr>
          <w:rFonts w:eastAsiaTheme="minorEastAsia"/>
          <w:color w:val="auto"/>
          <w:sz w:val="23"/>
          <w:szCs w:val="23"/>
        </w:rPr>
        <w:tab/>
      </w:r>
      <w:r w:rsidR="00932C5C" w:rsidRPr="00D238E4">
        <w:rPr>
          <w:rFonts w:eastAsiaTheme="minorEastAsia"/>
          <w:color w:val="auto"/>
          <w:sz w:val="23"/>
          <w:szCs w:val="23"/>
        </w:rPr>
        <w:t>Therefore</w:t>
      </w:r>
      <w:r w:rsidRPr="00D238E4">
        <w:rPr>
          <w:rFonts w:eastAsiaTheme="minorEastAsia"/>
          <w:color w:val="auto"/>
          <w:sz w:val="23"/>
          <w:szCs w:val="23"/>
        </w:rPr>
        <w:t xml:space="preserve">, I herewith return </w:t>
      </w:r>
      <w:r w:rsidRPr="00D238E4">
        <w:rPr>
          <w:sz w:val="23"/>
          <w:szCs w:val="23"/>
        </w:rPr>
        <w:t>Assembly Bill No. 1219 (</w:t>
      </w:r>
      <w:r w:rsidR="00932C5C" w:rsidRPr="00D238E4">
        <w:rPr>
          <w:sz w:val="23"/>
          <w:szCs w:val="23"/>
        </w:rPr>
        <w:t>Second </w:t>
      </w:r>
      <w:r w:rsidRPr="00D238E4">
        <w:rPr>
          <w:sz w:val="23"/>
          <w:szCs w:val="23"/>
        </w:rPr>
        <w:t>Reprint</w:t>
      </w:r>
      <w:r w:rsidRPr="00D238E4">
        <w:rPr>
          <w:rFonts w:eastAsiaTheme="minorEastAsia"/>
          <w:color w:val="auto"/>
          <w:sz w:val="23"/>
          <w:szCs w:val="23"/>
        </w:rPr>
        <w:t>) and recommend that it be amended as follows:</w:t>
      </w:r>
    </w:p>
    <w:p w14:paraId="2997749C" w14:textId="17FC13D9" w:rsidR="002E48ED" w:rsidRPr="00D238E4" w:rsidRDefault="002E48ED" w:rsidP="00D238E4">
      <w:pPr>
        <w:widowControl w:val="0"/>
        <w:autoSpaceDE w:val="0"/>
        <w:autoSpaceDN w:val="0"/>
        <w:spacing w:after="0" w:line="240" w:lineRule="exact"/>
        <w:ind w:left="5040" w:right="0" w:hanging="5040"/>
        <w:contextualSpacing/>
        <w:rPr>
          <w:color w:val="auto"/>
          <w:sz w:val="23"/>
          <w:szCs w:val="23"/>
          <w:u w:val="single"/>
        </w:rPr>
      </w:pPr>
      <w:r w:rsidRPr="00D238E4">
        <w:rPr>
          <w:color w:val="auto"/>
          <w:sz w:val="23"/>
          <w:szCs w:val="23"/>
          <w:u w:val="single"/>
        </w:rPr>
        <w:t>Page 3, Section 2, Line 5</w:t>
      </w:r>
      <w:r w:rsidRPr="00D238E4">
        <w:rPr>
          <w:color w:val="auto"/>
          <w:sz w:val="23"/>
          <w:szCs w:val="23"/>
        </w:rPr>
        <w:t>:</w:t>
      </w:r>
      <w:r w:rsidRPr="00D238E4">
        <w:rPr>
          <w:color w:val="auto"/>
          <w:sz w:val="23"/>
          <w:szCs w:val="23"/>
        </w:rPr>
        <w:tab/>
        <w:t>Delete “No” and insert “Except as provided under subsection e. of this section, no”</w:t>
      </w:r>
      <w:r w:rsidRPr="00D238E4">
        <w:rPr>
          <w:color w:val="auto"/>
          <w:sz w:val="23"/>
          <w:szCs w:val="23"/>
          <w:u w:val="single"/>
        </w:rPr>
        <w:t xml:space="preserve"> </w:t>
      </w:r>
    </w:p>
    <w:p w14:paraId="32614D81" w14:textId="77777777" w:rsidR="002E48ED" w:rsidRPr="00D238E4" w:rsidRDefault="002E48ED" w:rsidP="00D238E4">
      <w:pPr>
        <w:widowControl w:val="0"/>
        <w:autoSpaceDE w:val="0"/>
        <w:autoSpaceDN w:val="0"/>
        <w:spacing w:after="0" w:line="240" w:lineRule="exact"/>
        <w:ind w:left="5040" w:right="0" w:hanging="5040"/>
        <w:contextualSpacing/>
        <w:rPr>
          <w:color w:val="auto"/>
          <w:sz w:val="23"/>
          <w:szCs w:val="23"/>
          <w:u w:val="single"/>
        </w:rPr>
      </w:pPr>
    </w:p>
    <w:p w14:paraId="59E7169E" w14:textId="276B0E99" w:rsidR="002E48ED" w:rsidRPr="00D238E4" w:rsidRDefault="002E48ED" w:rsidP="00D238E4">
      <w:pPr>
        <w:widowControl w:val="0"/>
        <w:autoSpaceDE w:val="0"/>
        <w:autoSpaceDN w:val="0"/>
        <w:spacing w:after="0" w:line="240" w:lineRule="exact"/>
        <w:ind w:left="5040" w:right="0" w:hanging="5040"/>
        <w:contextualSpacing/>
        <w:rPr>
          <w:color w:val="auto"/>
          <w:sz w:val="23"/>
          <w:szCs w:val="23"/>
        </w:rPr>
      </w:pPr>
      <w:r w:rsidRPr="00D238E4">
        <w:rPr>
          <w:color w:val="auto"/>
          <w:sz w:val="23"/>
          <w:szCs w:val="23"/>
          <w:u w:val="single"/>
        </w:rPr>
        <w:t>Page 4, Section 2, Line 22</w:t>
      </w:r>
      <w:r w:rsidRPr="00D238E4">
        <w:rPr>
          <w:color w:val="auto"/>
          <w:sz w:val="23"/>
          <w:szCs w:val="23"/>
        </w:rPr>
        <w:t>:</w:t>
      </w:r>
      <w:r w:rsidRPr="00D238E4">
        <w:rPr>
          <w:color w:val="auto"/>
          <w:sz w:val="23"/>
          <w:szCs w:val="23"/>
        </w:rPr>
        <w:tab/>
        <w:t xml:space="preserve">After “(C.4:19-15.16).” insert “In cases where a veterinarian or health </w:t>
      </w:r>
      <w:r w:rsidR="00307587" w:rsidRPr="00D238E4">
        <w:rPr>
          <w:color w:val="auto"/>
          <w:sz w:val="23"/>
          <w:szCs w:val="23"/>
        </w:rPr>
        <w:t>official</w:t>
      </w:r>
      <w:r w:rsidRPr="00D238E4">
        <w:rPr>
          <w:color w:val="auto"/>
          <w:sz w:val="23"/>
          <w:szCs w:val="23"/>
        </w:rPr>
        <w:t xml:space="preserve"> has made reasonable attempts to contact the owner to comply with this section and the owner is unable to be contacted or refuses to provide a signature, rabies testing can proceed. When contact is made but a written signature of acknowledgment by the owner cannot be obtained, the veterinarian or health </w:t>
      </w:r>
      <w:r w:rsidR="00307587" w:rsidRPr="00D238E4">
        <w:rPr>
          <w:color w:val="auto"/>
          <w:sz w:val="23"/>
          <w:szCs w:val="23"/>
        </w:rPr>
        <w:t>official</w:t>
      </w:r>
      <w:r w:rsidRPr="00D238E4">
        <w:rPr>
          <w:color w:val="auto"/>
          <w:sz w:val="23"/>
          <w:szCs w:val="23"/>
        </w:rPr>
        <w:t xml:space="preserve"> shall document the date and time that verbal notification was made to the owner and keep this information on file for six months.”</w:t>
      </w:r>
    </w:p>
    <w:p w14:paraId="6D8C65E5" w14:textId="77777777" w:rsidR="00601B93" w:rsidRPr="00D238E4" w:rsidRDefault="00601B93" w:rsidP="00D238E4">
      <w:pPr>
        <w:spacing w:after="0" w:line="240" w:lineRule="exact"/>
        <w:ind w:left="4320" w:hanging="4320"/>
        <w:contextualSpacing/>
        <w:rPr>
          <w:sz w:val="23"/>
          <w:szCs w:val="23"/>
        </w:rPr>
      </w:pPr>
    </w:p>
    <w:p w14:paraId="74B31F32" w14:textId="7EC86779" w:rsidR="00BE06F1" w:rsidRPr="00D238E4" w:rsidRDefault="00BE06F1" w:rsidP="00D238E4">
      <w:pPr>
        <w:spacing w:after="0" w:line="240" w:lineRule="exact"/>
        <w:contextualSpacing/>
        <w:rPr>
          <w:sz w:val="23"/>
          <w:szCs w:val="23"/>
        </w:rPr>
      </w:pPr>
      <w:r w:rsidRPr="00D238E4">
        <w:rPr>
          <w:sz w:val="23"/>
          <w:szCs w:val="23"/>
        </w:rPr>
        <w:tab/>
      </w:r>
      <w:r w:rsidRPr="00D238E4">
        <w:rPr>
          <w:sz w:val="23"/>
          <w:szCs w:val="23"/>
        </w:rPr>
        <w:tab/>
      </w:r>
      <w:r w:rsidRPr="00D238E4">
        <w:rPr>
          <w:sz w:val="23"/>
          <w:szCs w:val="23"/>
        </w:rPr>
        <w:tab/>
      </w:r>
      <w:r w:rsidRPr="00D238E4">
        <w:rPr>
          <w:sz w:val="23"/>
          <w:szCs w:val="23"/>
        </w:rPr>
        <w:tab/>
      </w:r>
      <w:r w:rsidRPr="00D238E4">
        <w:rPr>
          <w:sz w:val="23"/>
          <w:szCs w:val="23"/>
        </w:rPr>
        <w:tab/>
      </w:r>
      <w:r w:rsidRPr="00D238E4">
        <w:rPr>
          <w:sz w:val="23"/>
          <w:szCs w:val="23"/>
        </w:rPr>
        <w:tab/>
      </w:r>
      <w:r w:rsidR="00797E4F" w:rsidRPr="00D238E4">
        <w:rPr>
          <w:sz w:val="23"/>
          <w:szCs w:val="23"/>
        </w:rPr>
        <w:tab/>
      </w:r>
      <w:r w:rsidRPr="00D238E4">
        <w:rPr>
          <w:sz w:val="23"/>
          <w:szCs w:val="23"/>
        </w:rPr>
        <w:t>Respectfully,</w:t>
      </w:r>
    </w:p>
    <w:p w14:paraId="19AF6497" w14:textId="62FE3787" w:rsidR="00BE06F1" w:rsidRPr="00D238E4" w:rsidRDefault="00A23373" w:rsidP="00D238E4">
      <w:pPr>
        <w:spacing w:after="0" w:line="240" w:lineRule="exact"/>
        <w:ind w:firstLine="0"/>
        <w:contextualSpacing/>
        <w:rPr>
          <w:sz w:val="23"/>
          <w:szCs w:val="23"/>
        </w:rPr>
      </w:pPr>
      <w:r>
        <w:rPr>
          <w:sz w:val="23"/>
          <w:szCs w:val="23"/>
        </w:rPr>
        <w:tab/>
        <w:t>[seal]</w:t>
      </w:r>
    </w:p>
    <w:p w14:paraId="78B2B524" w14:textId="7036C61D" w:rsidR="00BE06F1" w:rsidRDefault="00BE06F1" w:rsidP="00D238E4">
      <w:pPr>
        <w:spacing w:after="0" w:line="240" w:lineRule="exact"/>
        <w:contextualSpacing/>
        <w:rPr>
          <w:sz w:val="23"/>
          <w:szCs w:val="23"/>
        </w:rPr>
      </w:pPr>
      <w:r w:rsidRPr="00D238E4">
        <w:rPr>
          <w:sz w:val="23"/>
          <w:szCs w:val="23"/>
        </w:rPr>
        <w:tab/>
      </w:r>
      <w:r w:rsidRPr="00D238E4">
        <w:rPr>
          <w:sz w:val="23"/>
          <w:szCs w:val="23"/>
        </w:rPr>
        <w:tab/>
      </w:r>
      <w:r w:rsidRPr="00D238E4">
        <w:rPr>
          <w:sz w:val="23"/>
          <w:szCs w:val="23"/>
        </w:rPr>
        <w:tab/>
      </w:r>
      <w:r w:rsidRPr="00D238E4">
        <w:rPr>
          <w:sz w:val="23"/>
          <w:szCs w:val="23"/>
        </w:rPr>
        <w:tab/>
      </w:r>
      <w:r w:rsidRPr="00D238E4">
        <w:rPr>
          <w:sz w:val="23"/>
          <w:szCs w:val="23"/>
        </w:rPr>
        <w:tab/>
      </w:r>
      <w:r w:rsidRPr="00D238E4">
        <w:rPr>
          <w:sz w:val="23"/>
          <w:szCs w:val="23"/>
        </w:rPr>
        <w:tab/>
      </w:r>
      <w:r w:rsidR="00797E4F" w:rsidRPr="00D238E4">
        <w:rPr>
          <w:sz w:val="23"/>
          <w:szCs w:val="23"/>
        </w:rPr>
        <w:tab/>
      </w:r>
      <w:r w:rsidR="0011793A">
        <w:rPr>
          <w:sz w:val="23"/>
          <w:szCs w:val="23"/>
        </w:rPr>
        <w:t xml:space="preserve">/s/ </w:t>
      </w:r>
      <w:r w:rsidRPr="00D238E4">
        <w:rPr>
          <w:sz w:val="23"/>
          <w:szCs w:val="23"/>
        </w:rPr>
        <w:t>Philip D. Murphy</w:t>
      </w:r>
    </w:p>
    <w:p w14:paraId="005B3103" w14:textId="77777777" w:rsidR="0011793A" w:rsidRPr="00D238E4" w:rsidRDefault="0011793A" w:rsidP="00D238E4">
      <w:pPr>
        <w:spacing w:after="0" w:line="240" w:lineRule="exact"/>
        <w:contextualSpacing/>
        <w:rPr>
          <w:sz w:val="23"/>
          <w:szCs w:val="23"/>
        </w:rPr>
      </w:pPr>
    </w:p>
    <w:p w14:paraId="7ADC206F" w14:textId="6C7633C7" w:rsidR="00BE06F1" w:rsidRPr="00D238E4" w:rsidRDefault="00BE06F1" w:rsidP="00D238E4">
      <w:pPr>
        <w:spacing w:after="0" w:line="240" w:lineRule="exact"/>
        <w:contextualSpacing/>
        <w:rPr>
          <w:sz w:val="23"/>
          <w:szCs w:val="23"/>
        </w:rPr>
      </w:pPr>
      <w:r w:rsidRPr="00D238E4">
        <w:rPr>
          <w:sz w:val="23"/>
          <w:szCs w:val="23"/>
        </w:rPr>
        <w:tab/>
      </w:r>
      <w:r w:rsidRPr="00D238E4">
        <w:rPr>
          <w:sz w:val="23"/>
          <w:szCs w:val="23"/>
        </w:rPr>
        <w:tab/>
      </w:r>
      <w:r w:rsidRPr="00D238E4">
        <w:rPr>
          <w:sz w:val="23"/>
          <w:szCs w:val="23"/>
        </w:rPr>
        <w:tab/>
      </w:r>
      <w:r w:rsidRPr="00D238E4">
        <w:rPr>
          <w:sz w:val="23"/>
          <w:szCs w:val="23"/>
        </w:rPr>
        <w:tab/>
      </w:r>
      <w:r w:rsidRPr="00D238E4">
        <w:rPr>
          <w:sz w:val="23"/>
          <w:szCs w:val="23"/>
        </w:rPr>
        <w:tab/>
      </w:r>
      <w:r w:rsidRPr="00D238E4">
        <w:rPr>
          <w:sz w:val="23"/>
          <w:szCs w:val="23"/>
        </w:rPr>
        <w:tab/>
      </w:r>
      <w:r w:rsidR="00797E4F" w:rsidRPr="00D238E4">
        <w:rPr>
          <w:sz w:val="23"/>
          <w:szCs w:val="23"/>
        </w:rPr>
        <w:tab/>
      </w:r>
      <w:r w:rsidRPr="00D238E4">
        <w:rPr>
          <w:sz w:val="23"/>
          <w:szCs w:val="23"/>
        </w:rPr>
        <w:t>Governor</w:t>
      </w:r>
    </w:p>
    <w:p w14:paraId="69D533FD" w14:textId="77777777" w:rsidR="00BE06F1" w:rsidRPr="00D238E4" w:rsidRDefault="00BE06F1" w:rsidP="00D238E4">
      <w:pPr>
        <w:spacing w:after="0" w:line="240" w:lineRule="exact"/>
        <w:ind w:firstLine="0"/>
        <w:contextualSpacing/>
        <w:rPr>
          <w:sz w:val="23"/>
          <w:szCs w:val="23"/>
        </w:rPr>
      </w:pPr>
    </w:p>
    <w:p w14:paraId="14C314F4" w14:textId="77777777" w:rsidR="00BE06F1" w:rsidRPr="00D238E4" w:rsidRDefault="00BE06F1" w:rsidP="00D238E4">
      <w:pPr>
        <w:spacing w:after="0" w:line="240" w:lineRule="exact"/>
        <w:ind w:firstLine="0"/>
        <w:contextualSpacing/>
        <w:rPr>
          <w:sz w:val="23"/>
          <w:szCs w:val="23"/>
        </w:rPr>
      </w:pPr>
    </w:p>
    <w:p w14:paraId="1B07A2CB" w14:textId="77777777" w:rsidR="00BE06F1" w:rsidRPr="00D238E4" w:rsidRDefault="00BE06F1" w:rsidP="00D238E4">
      <w:pPr>
        <w:spacing w:after="0" w:line="240" w:lineRule="exact"/>
        <w:ind w:firstLine="0"/>
        <w:contextualSpacing/>
        <w:rPr>
          <w:sz w:val="23"/>
          <w:szCs w:val="23"/>
        </w:rPr>
      </w:pPr>
      <w:r w:rsidRPr="00D238E4">
        <w:rPr>
          <w:sz w:val="23"/>
          <w:szCs w:val="23"/>
        </w:rPr>
        <w:t>Attest:</w:t>
      </w:r>
    </w:p>
    <w:p w14:paraId="53AA008D" w14:textId="77777777" w:rsidR="00BE06F1" w:rsidRPr="00D238E4" w:rsidRDefault="00BE06F1" w:rsidP="00A23373">
      <w:pPr>
        <w:spacing w:after="0" w:line="240" w:lineRule="exact"/>
        <w:ind w:firstLine="0"/>
        <w:contextualSpacing/>
        <w:rPr>
          <w:sz w:val="23"/>
          <w:szCs w:val="23"/>
        </w:rPr>
      </w:pPr>
    </w:p>
    <w:p w14:paraId="3BE40B8C" w14:textId="5B49D875" w:rsidR="00BE06F1" w:rsidRDefault="00A23373" w:rsidP="00D238E4">
      <w:pPr>
        <w:tabs>
          <w:tab w:val="left" w:pos="4320"/>
        </w:tabs>
        <w:spacing w:after="0" w:line="240" w:lineRule="exact"/>
        <w:ind w:firstLine="0"/>
        <w:contextualSpacing/>
        <w:rPr>
          <w:sz w:val="23"/>
          <w:szCs w:val="23"/>
        </w:rPr>
      </w:pPr>
      <w:r>
        <w:rPr>
          <w:sz w:val="23"/>
          <w:szCs w:val="23"/>
        </w:rPr>
        <w:t xml:space="preserve">/s/ </w:t>
      </w:r>
      <w:r w:rsidR="00BE06F1" w:rsidRPr="00D238E4">
        <w:rPr>
          <w:sz w:val="23"/>
          <w:szCs w:val="23"/>
        </w:rPr>
        <w:t>Parimal Garg</w:t>
      </w:r>
    </w:p>
    <w:p w14:paraId="3B01D759" w14:textId="77777777" w:rsidR="00A23373" w:rsidRPr="00D238E4" w:rsidRDefault="00A23373" w:rsidP="00D238E4">
      <w:pPr>
        <w:tabs>
          <w:tab w:val="left" w:pos="4320"/>
        </w:tabs>
        <w:spacing w:after="0" w:line="240" w:lineRule="exact"/>
        <w:ind w:firstLine="0"/>
        <w:contextualSpacing/>
        <w:rPr>
          <w:sz w:val="23"/>
          <w:szCs w:val="23"/>
        </w:rPr>
      </w:pPr>
    </w:p>
    <w:p w14:paraId="369BCA09" w14:textId="77777777" w:rsidR="00BE06F1" w:rsidRPr="00D238E4" w:rsidRDefault="00BE06F1" w:rsidP="00D238E4">
      <w:pPr>
        <w:spacing w:after="0" w:line="240" w:lineRule="exact"/>
        <w:ind w:firstLine="0"/>
        <w:contextualSpacing/>
        <w:rPr>
          <w:sz w:val="23"/>
          <w:szCs w:val="23"/>
        </w:rPr>
      </w:pPr>
      <w:r w:rsidRPr="00D238E4">
        <w:rPr>
          <w:sz w:val="23"/>
          <w:szCs w:val="23"/>
        </w:rPr>
        <w:t>Chief Counsel to the Governor</w:t>
      </w:r>
    </w:p>
    <w:p w14:paraId="23BF17B2" w14:textId="3328E4F1" w:rsidR="00491D6F" w:rsidRPr="00BE06F1" w:rsidRDefault="00491D6F" w:rsidP="00D238E4">
      <w:pPr>
        <w:spacing w:after="0" w:line="240" w:lineRule="exact"/>
        <w:contextualSpacing/>
      </w:pPr>
    </w:p>
    <w:sectPr w:rsidR="00491D6F" w:rsidRPr="00BE06F1"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BD028" w14:textId="77777777" w:rsidR="006D188D" w:rsidRDefault="006D1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DFFC1" w14:textId="77777777" w:rsidR="006D188D" w:rsidRDefault="006D18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FAA0B" w14:textId="77777777" w:rsidR="006D188D" w:rsidRDefault="006D1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A0B66" w14:textId="77777777" w:rsidR="006D188D" w:rsidRDefault="006D1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76211856" w:rsidR="00112C21" w:rsidRDefault="00112C21" w:rsidP="006D188D">
        <w:pPr>
          <w:pStyle w:val="Header"/>
          <w:jc w:val="center"/>
          <w:rPr>
            <w:noProof/>
          </w:rPr>
        </w:pPr>
        <w:r>
          <w:fldChar w:fldCharType="begin"/>
        </w:r>
        <w:r>
          <w:instrText xml:space="preserve"> PAGE   \* MERGEFORMAT </w:instrText>
        </w:r>
        <w:r>
          <w:fldChar w:fldCharType="separate"/>
        </w:r>
        <w:r w:rsidR="00417AAD">
          <w:rPr>
            <w:noProof/>
          </w:rPr>
          <w:t>2</w:t>
        </w:r>
        <w:r>
          <w:rPr>
            <w:noProof/>
          </w:rPr>
          <w:fldChar w:fldCharType="end"/>
        </w:r>
      </w:p>
      <w:p w14:paraId="0771E460" w14:textId="36FFEF89" w:rsidR="00112C21" w:rsidRDefault="00417AAD">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C6AA0" w14:textId="77777777" w:rsidR="006D188D" w:rsidRDefault="006D1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1793A"/>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E48ED"/>
    <w:rsid w:val="002F3633"/>
    <w:rsid w:val="003002EA"/>
    <w:rsid w:val="00307587"/>
    <w:rsid w:val="003138A4"/>
    <w:rsid w:val="00325039"/>
    <w:rsid w:val="00331EC3"/>
    <w:rsid w:val="0034098E"/>
    <w:rsid w:val="003417F1"/>
    <w:rsid w:val="00341CEE"/>
    <w:rsid w:val="00357CD5"/>
    <w:rsid w:val="003A0B9E"/>
    <w:rsid w:val="003A40C3"/>
    <w:rsid w:val="003F18FE"/>
    <w:rsid w:val="003F4248"/>
    <w:rsid w:val="004017FE"/>
    <w:rsid w:val="00416DD4"/>
    <w:rsid w:val="00417AAD"/>
    <w:rsid w:val="00453BB2"/>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25FE6"/>
    <w:rsid w:val="00646442"/>
    <w:rsid w:val="006622A0"/>
    <w:rsid w:val="006A4D44"/>
    <w:rsid w:val="006B10FB"/>
    <w:rsid w:val="006B1559"/>
    <w:rsid w:val="006B3D8D"/>
    <w:rsid w:val="006D188D"/>
    <w:rsid w:val="006D4EDF"/>
    <w:rsid w:val="006D5C64"/>
    <w:rsid w:val="00714C6F"/>
    <w:rsid w:val="007204A8"/>
    <w:rsid w:val="007205D0"/>
    <w:rsid w:val="007231F8"/>
    <w:rsid w:val="00725599"/>
    <w:rsid w:val="007257DD"/>
    <w:rsid w:val="007265AA"/>
    <w:rsid w:val="007318F3"/>
    <w:rsid w:val="00797E4F"/>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2C5C"/>
    <w:rsid w:val="009336E0"/>
    <w:rsid w:val="00936A37"/>
    <w:rsid w:val="009450F8"/>
    <w:rsid w:val="009506A1"/>
    <w:rsid w:val="009A0647"/>
    <w:rsid w:val="009A0BDE"/>
    <w:rsid w:val="009D42CB"/>
    <w:rsid w:val="009D7946"/>
    <w:rsid w:val="00A23373"/>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238E4"/>
    <w:rsid w:val="00D308F1"/>
    <w:rsid w:val="00D4120D"/>
    <w:rsid w:val="00D52850"/>
    <w:rsid w:val="00D864C1"/>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07587"/>
    <w:rPr>
      <w:sz w:val="16"/>
      <w:szCs w:val="16"/>
    </w:rPr>
  </w:style>
  <w:style w:type="paragraph" w:styleId="CommentText">
    <w:name w:val="annotation text"/>
    <w:basedOn w:val="Normal"/>
    <w:link w:val="CommentTextChar"/>
    <w:uiPriority w:val="99"/>
    <w:semiHidden/>
    <w:unhideWhenUsed/>
    <w:rsid w:val="00307587"/>
    <w:pPr>
      <w:spacing w:line="240" w:lineRule="auto"/>
    </w:pPr>
    <w:rPr>
      <w:sz w:val="20"/>
      <w:szCs w:val="20"/>
    </w:rPr>
  </w:style>
  <w:style w:type="character" w:customStyle="1" w:styleId="CommentTextChar">
    <w:name w:val="Comment Text Char"/>
    <w:basedOn w:val="DefaultParagraphFont"/>
    <w:link w:val="CommentText"/>
    <w:uiPriority w:val="99"/>
    <w:semiHidden/>
    <w:rsid w:val="00307587"/>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307587"/>
    <w:rPr>
      <w:b/>
      <w:bCs/>
    </w:rPr>
  </w:style>
  <w:style w:type="character" w:customStyle="1" w:styleId="CommentSubjectChar">
    <w:name w:val="Comment Subject Char"/>
    <w:basedOn w:val="CommentTextChar"/>
    <w:link w:val="CommentSubject"/>
    <w:uiPriority w:val="99"/>
    <w:semiHidden/>
    <w:rsid w:val="00307587"/>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2857</Characters>
  <Application>Microsoft Office Word</Application>
  <DocSecurity>0</DocSecurity>
  <Lines>81</Lines>
  <Paragraphs>18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 CV</dc:title>
  <dc:subject/>
  <dc:creator>McDonnell, Kate</dc:creator>
  <cp:keywords>A1219|2| ||||!||</cp:keywords>
  <dc:description/>
  <cp:lastModifiedBy>Sommers, Shelly</cp:lastModifiedBy>
  <cp:revision>2</cp:revision>
  <cp:lastPrinted>2022-01-09T19:40:00Z</cp:lastPrinted>
  <dcterms:created xsi:type="dcterms:W3CDTF">2022-01-10T18:08:00Z</dcterms:created>
  <dcterms:modified xsi:type="dcterms:W3CDTF">2022-01-10T18:08:00Z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