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CF6" w:rsidRDefault="00E24CF6" w:rsidP="00E24CF6">
      <w:pPr>
        <w:pStyle w:val="bpuBill"/>
      </w:pPr>
      <w:bookmarkStart w:id="0" w:name="bpuFrontPg"/>
      <w:bookmarkStart w:id="1" w:name="_GoBack"/>
      <w:bookmarkEnd w:id="0"/>
      <w:bookmarkEnd w:id="1"/>
      <w:r>
        <w:t xml:space="preserve">ASSEMBLY, No. 1228 </w:t>
      </w:r>
    </w:p>
    <w:p w:rsidR="00E24CF6" w:rsidRPr="00E24CF6" w:rsidRDefault="00E24CF6" w:rsidP="00E24C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43711177" r:id="rId8"/>
        </w:object>
      </w:r>
    </w:p>
    <w:p w:rsidR="00E24CF6" w:rsidRDefault="00E24CF6" w:rsidP="00E24CF6">
      <w:pPr>
        <w:pStyle w:val="bpuState"/>
      </w:pPr>
      <w:r>
        <w:t>STATE OF NEW JERSEY</w:t>
      </w:r>
    </w:p>
    <w:p w:rsidR="00E24CF6" w:rsidRDefault="00E24CF6" w:rsidP="00E24CF6">
      <w:pPr>
        <w:pStyle w:val="bpuLegislature"/>
      </w:pPr>
      <w:r>
        <w:t>219th LEGISLATURE</w:t>
      </w:r>
    </w:p>
    <w:p w:rsidR="00E24CF6" w:rsidRDefault="00E24CF6" w:rsidP="00E24CF6">
      <w:pPr>
        <w:pStyle w:val="bpuWpGraphic"/>
      </w:pPr>
      <w:r>
        <w:object w:dxaOrig="8985" w:dyaOrig="255">
          <v:shape id="_x0000_i1026" type="#_x0000_t75" style="width:6in;height:11.25pt" o:ole="">
            <v:imagedata r:id="rId7" o:title=""/>
          </v:shape>
          <o:OLEObject Type="Embed" ProgID="WPWin6.1" ShapeID="_x0000_i1026" DrawAspect="Content" ObjectID="_1643711178" r:id="rId9"/>
        </w:object>
      </w:r>
      <w:r>
        <w:t xml:space="preserve">  </w:t>
      </w:r>
    </w:p>
    <w:p w:rsidR="00E24CF6" w:rsidRDefault="00E24CF6" w:rsidP="00E24CF6">
      <w:pPr>
        <w:pStyle w:val="bpuIntro"/>
      </w:pPr>
      <w:r>
        <w:t>PRE-FILED FOR INTRODUCTION IN THE 2020 SESSION</w:t>
      </w:r>
    </w:p>
    <w:p w:rsidR="00E24CF6" w:rsidRDefault="00E24CF6" w:rsidP="00E24CF6">
      <w:pPr>
        <w:pStyle w:val="bpuIntro"/>
      </w:pPr>
    </w:p>
    <w:p w:rsidR="00E24CF6" w:rsidRDefault="00E24CF6" w:rsidP="00E24CF6">
      <w:pPr>
        <w:pStyle w:val="bpuIntro"/>
        <w:sectPr w:rsidR="00E24CF6" w:rsidSect="001F6F6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24CF6" w:rsidRDefault="00E24CF6" w:rsidP="00E24CF6">
      <w:pPr>
        <w:pStyle w:val="bpuIntro"/>
      </w:pPr>
    </w:p>
    <w:p w:rsidR="00E24CF6" w:rsidRDefault="00E24CF6" w:rsidP="00E24CF6">
      <w:pPr>
        <w:pStyle w:val="bpuSponsor"/>
      </w:pPr>
      <w:r>
        <w:t>Sponsored by:</w:t>
      </w:r>
    </w:p>
    <w:p w:rsidR="00E24CF6" w:rsidRDefault="00E24CF6" w:rsidP="00E24CF6">
      <w:pPr>
        <w:pStyle w:val="bpuSponsor"/>
      </w:pPr>
      <w:r>
        <w:t>Assemblyman  GARY S. SCHAER</w:t>
      </w:r>
    </w:p>
    <w:p w:rsidR="00E24CF6" w:rsidRDefault="00E24CF6" w:rsidP="00E24CF6">
      <w:pPr>
        <w:pStyle w:val="bpuSponsor"/>
      </w:pPr>
      <w:r>
        <w:t>District 36 (Bergen and Passaic)</w:t>
      </w:r>
    </w:p>
    <w:p w:rsidR="00E24CF6" w:rsidRDefault="00E24CF6" w:rsidP="00E24CF6">
      <w:pPr>
        <w:pStyle w:val="bpuSponsor"/>
      </w:pPr>
      <w:r>
        <w:t>Assemblywoman  VALERIE VAINIERI HUTTLE</w:t>
      </w:r>
    </w:p>
    <w:p w:rsidR="00E24CF6" w:rsidRDefault="00E24CF6" w:rsidP="00E24CF6">
      <w:pPr>
        <w:pStyle w:val="bpuSponsor"/>
      </w:pPr>
      <w:r>
        <w:t>District 37 (Bergen)</w:t>
      </w:r>
    </w:p>
    <w:p w:rsidR="00E24CF6" w:rsidRDefault="00E24CF6" w:rsidP="00E24CF6">
      <w:pPr>
        <w:pStyle w:val="bpuSponsor"/>
      </w:pPr>
      <w:r>
        <w:t>Assemblywoman  PAMELA R. LAMPITT</w:t>
      </w:r>
    </w:p>
    <w:p w:rsidR="00E24CF6" w:rsidRDefault="00E24CF6" w:rsidP="00E24CF6">
      <w:pPr>
        <w:pStyle w:val="bpuSponsor"/>
      </w:pPr>
      <w:r>
        <w:t>District 6 (Burlington and Camden)</w:t>
      </w:r>
    </w:p>
    <w:p w:rsidR="00E24CF6" w:rsidRDefault="00E24CF6" w:rsidP="00E24CF6">
      <w:pPr>
        <w:pStyle w:val="bpuSponsor"/>
      </w:pPr>
      <w:r>
        <w:t>Assemblywoman  GABRIELA M. MOSQUERA</w:t>
      </w:r>
    </w:p>
    <w:p w:rsidR="00E24CF6" w:rsidRDefault="00E24CF6" w:rsidP="00E24CF6">
      <w:pPr>
        <w:pStyle w:val="bpuSponsor"/>
      </w:pPr>
      <w:r>
        <w:t>District 4 (Camden and Gloucester)</w:t>
      </w:r>
    </w:p>
    <w:p w:rsidR="00E24CF6" w:rsidRDefault="00E24CF6" w:rsidP="00E24CF6">
      <w:pPr>
        <w:pStyle w:val="bpuSponsor"/>
      </w:pPr>
      <w:r>
        <w:t>Assemblywoman  SHAVONDA E. SUMTER</w:t>
      </w:r>
    </w:p>
    <w:p w:rsidR="00E24CF6" w:rsidRDefault="00E24CF6" w:rsidP="00E24CF6">
      <w:pPr>
        <w:pStyle w:val="bpuSponsor"/>
      </w:pPr>
      <w:r>
        <w:t>District 35 (Bergen and Passaic)</w:t>
      </w:r>
    </w:p>
    <w:p w:rsidR="00E24CF6" w:rsidRDefault="00E24CF6" w:rsidP="00E24CF6">
      <w:pPr>
        <w:pStyle w:val="bpuSponsor"/>
      </w:pPr>
      <w:r>
        <w:t>Assemblyman  BENJIE E. WIMBERLY</w:t>
      </w:r>
    </w:p>
    <w:p w:rsidR="00E24CF6" w:rsidRDefault="00E24CF6" w:rsidP="00E24CF6">
      <w:pPr>
        <w:pStyle w:val="bpuSponsor"/>
      </w:pPr>
      <w:r>
        <w:t>District 35 (Bergen and Passaic)</w:t>
      </w:r>
    </w:p>
    <w:p w:rsidR="00E24CF6" w:rsidRDefault="00E24CF6" w:rsidP="00E24CF6">
      <w:pPr>
        <w:pStyle w:val="bpuSponsor"/>
      </w:pPr>
    </w:p>
    <w:p w:rsidR="00E24CF6" w:rsidRDefault="001F6F64" w:rsidP="001F6F64">
      <w:pPr>
        <w:pStyle w:val="bpuSponsor"/>
      </w:pPr>
      <w:r>
        <w:t>Co-Sponsored by:</w:t>
      </w:r>
    </w:p>
    <w:p w:rsidR="001F6F64" w:rsidRPr="001F6F64" w:rsidRDefault="001F6F64" w:rsidP="001F6F64">
      <w:pPr>
        <w:pStyle w:val="bpuSponsor"/>
      </w:pPr>
      <w:r w:rsidRPr="001F6F64">
        <w:t xml:space="preserve">Assemblywomen </w:t>
      </w:r>
      <w:proofErr w:type="spellStart"/>
      <w:r w:rsidRPr="001F6F64">
        <w:t>Quijano</w:t>
      </w:r>
      <w:proofErr w:type="spellEnd"/>
      <w:r w:rsidRPr="001F6F64">
        <w:t xml:space="preserve">, McKnight, </w:t>
      </w:r>
      <w:proofErr w:type="spellStart"/>
      <w:r w:rsidRPr="001F6F64">
        <w:t>Jasey</w:t>
      </w:r>
      <w:proofErr w:type="spellEnd"/>
      <w:r w:rsidRPr="001F6F64">
        <w:t>, Murphy and Timberlake</w:t>
      </w:r>
    </w:p>
    <w:p w:rsidR="00E24CF6" w:rsidRDefault="00E24CF6" w:rsidP="00E24CF6"/>
    <w:p w:rsidR="001F6F64" w:rsidRDefault="001F6F64" w:rsidP="00E24CF6"/>
    <w:p w:rsidR="00E24CF6" w:rsidRPr="00E24CF6" w:rsidRDefault="00E24CF6" w:rsidP="00E24CF6"/>
    <w:p w:rsidR="00E24CF6" w:rsidRDefault="00E24CF6" w:rsidP="00E24CF6">
      <w:pPr>
        <w:pStyle w:val="bpuSponsor"/>
      </w:pPr>
    </w:p>
    <w:p w:rsidR="00E24CF6" w:rsidRDefault="00E24CF6" w:rsidP="00E24CF6">
      <w:pPr>
        <w:pStyle w:val="bpuSponsor"/>
      </w:pPr>
      <w:r>
        <w:t>SYNOPSIS</w:t>
      </w:r>
    </w:p>
    <w:p w:rsidR="00E24CF6" w:rsidRDefault="00E24CF6" w:rsidP="00E24CF6">
      <w:pPr>
        <w:pStyle w:val="bpuNormText"/>
      </w:pPr>
      <w:r>
        <w:tab/>
        <w:t xml:space="preserve">Establishes “breakfast after the bell” incentive fund. </w:t>
      </w:r>
    </w:p>
    <w:p w:rsidR="00E24CF6" w:rsidRDefault="00E24CF6" w:rsidP="00E24CF6">
      <w:pPr>
        <w:pStyle w:val="bpuNormText"/>
      </w:pPr>
    </w:p>
    <w:p w:rsidR="00E24CF6" w:rsidRDefault="00E24CF6" w:rsidP="00E24CF6">
      <w:pPr>
        <w:pStyle w:val="bpuSponsor"/>
      </w:pPr>
      <w:r>
        <w:t xml:space="preserve">CURRENT VERSION OF TEXT </w:t>
      </w:r>
    </w:p>
    <w:p w:rsidR="00E24CF6" w:rsidRDefault="00E24CF6" w:rsidP="00E24CF6">
      <w:pPr>
        <w:pStyle w:val="bpuNormText"/>
      </w:pPr>
      <w:r>
        <w:tab/>
        <w:t>Introduced Pending Technical Review by Legislative Counsel.</w:t>
      </w:r>
    </w:p>
    <w:p w:rsidR="00E24CF6" w:rsidRDefault="00E24CF6" w:rsidP="00E24CF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24CF6" w:rsidRDefault="00E24CF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4CF6" w:rsidSect="00E24CF6">
          <w:type w:val="continuous"/>
          <w:pgSz w:w="12240" w:h="20160" w:code="5"/>
          <w:pgMar w:top="2160" w:right="2275" w:bottom="1440" w:left="2275" w:header="72" w:footer="720" w:gutter="0"/>
          <w:pgNumType w:start="1"/>
          <w:cols w:space="720"/>
          <w:docGrid w:linePitch="360"/>
        </w:sectPr>
      </w:pPr>
    </w:p>
    <w:p w:rsidR="008F0CA4" w:rsidRPr="00677316" w:rsidRDefault="008F0CA4" w:rsidP="008F0CA4">
      <w:pPr>
        <w:pStyle w:val="HangingAnAct"/>
        <w:rPr>
          <w:rStyle w:val="HangingAnActChar"/>
        </w:rPr>
      </w:pPr>
      <w:r w:rsidRPr="008F0CA4">
        <w:rPr>
          <w:rStyle w:val="BillHead"/>
        </w:rPr>
        <w:lastRenderedPageBreak/>
        <w:t>An Act</w:t>
      </w:r>
      <w:r w:rsidRPr="006B7FA7">
        <w:rPr>
          <w:rStyle w:val="HangingAnActChar"/>
        </w:rPr>
        <w:t xml:space="preserve"> </w:t>
      </w:r>
      <w:r>
        <w:t>concerning school breakfast programs and supplementing Title 18A of the New Jersey Statutes.</w:t>
      </w:r>
    </w:p>
    <w:p w:rsidR="008F0CA4" w:rsidRPr="00D71D68" w:rsidRDefault="008F0CA4" w:rsidP="008F0CA4"/>
    <w:p w:rsidR="008F0CA4" w:rsidRDefault="008F0CA4" w:rsidP="008F0CA4">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F0CA4" w:rsidRDefault="008F0CA4" w:rsidP="008F0CA4">
      <w:pPr>
        <w:rPr>
          <w:rStyle w:val="BillLanguage"/>
        </w:rPr>
      </w:pPr>
    </w:p>
    <w:p w:rsidR="008F0CA4" w:rsidRDefault="008F0CA4" w:rsidP="008F0CA4">
      <w:r>
        <w:tab/>
        <w:t>1.</w:t>
      </w:r>
      <w:r>
        <w:tab/>
        <w:t>a.  The Department of Agriculture, in consultation with the Department of Education, shall develop and administer an incentive fund that will provide a 10-cent per breakfast supplement to the existing federal reimbursement to school districts that (1) participate in the federal school breakfast program, and (2) meet the eligibility requirements established pursuant to subsection b. of this section.</w:t>
      </w:r>
    </w:p>
    <w:p w:rsidR="008F0CA4" w:rsidRDefault="008F0CA4" w:rsidP="008F0CA4">
      <w:r>
        <w:tab/>
        <w:t>b.</w:t>
      </w:r>
      <w:r>
        <w:tab/>
        <w:t>A public school district with schools that participate in the federal school breakfast program that serve “breakfast after the bell” with 20 to 100 percent of its students eligible for free or reduced price breakfast shall be eligible for this additional reimbursement.</w:t>
      </w:r>
    </w:p>
    <w:p w:rsidR="008F0CA4" w:rsidRDefault="008F0CA4" w:rsidP="008F0CA4">
      <w:r>
        <w:tab/>
        <w:t>c.</w:t>
      </w:r>
      <w:r>
        <w:tab/>
        <w:t>The Department of Agriculture, in consultation with the Department of Education, shall provide guidance and support to school districts necessary to effectuate the purposes of this act.</w:t>
      </w:r>
    </w:p>
    <w:p w:rsidR="008F0CA4" w:rsidRDefault="008F0CA4" w:rsidP="008F0CA4">
      <w:r>
        <w:tab/>
        <w:t>d.</w:t>
      </w:r>
      <w:r>
        <w:tab/>
        <w:t>The Department of Agriculture, in consultation with the Department of Education, shall prepare and issue an annual report to the Governor and, pursuant to section 2 of P.L.1991, c.164 (C.52:14-19.1), to the Legislature on the annual cost of the incentive fund to the State, and the number and percentage of additional students participating in the “breakfast after the bell” program for each school district.</w:t>
      </w:r>
    </w:p>
    <w:p w:rsidR="008F0CA4" w:rsidRDefault="008F0CA4" w:rsidP="008F0CA4">
      <w:r>
        <w:tab/>
        <w:t>e.</w:t>
      </w:r>
      <w:r>
        <w:tab/>
        <w:t>The Legislature shall annually appropriate such funds as are necessary to implement this act.</w:t>
      </w:r>
    </w:p>
    <w:p w:rsidR="008F0CA4" w:rsidRPr="00D71D68" w:rsidRDefault="008F0CA4" w:rsidP="008F0CA4"/>
    <w:p w:rsidR="008F0CA4" w:rsidRDefault="008F0CA4" w:rsidP="008F0CA4">
      <w:r>
        <w:tab/>
        <w:t>2.</w:t>
      </w:r>
      <w:r>
        <w:tab/>
        <w:t>This act shall take effect immediately.</w:t>
      </w:r>
    </w:p>
    <w:p w:rsidR="008F0CA4" w:rsidRDefault="008F0CA4" w:rsidP="008F0CA4"/>
    <w:p w:rsidR="008F0CA4" w:rsidRDefault="008F0CA4" w:rsidP="008F0CA4"/>
    <w:p w:rsidR="008F0CA4" w:rsidRDefault="008F0CA4" w:rsidP="008F0CA4">
      <w:pPr>
        <w:jc w:val="center"/>
      </w:pPr>
      <w:r>
        <w:t>STATEMENT</w:t>
      </w:r>
    </w:p>
    <w:p w:rsidR="008F0CA4" w:rsidRDefault="008F0CA4" w:rsidP="008F0CA4">
      <w:pPr>
        <w:jc w:val="center"/>
      </w:pPr>
    </w:p>
    <w:p w:rsidR="008F0CA4" w:rsidRPr="00126002" w:rsidRDefault="008F0CA4" w:rsidP="008F0CA4">
      <w:r>
        <w:tab/>
        <w:t xml:space="preserve">This bill </w:t>
      </w:r>
      <w:r w:rsidRPr="00126002">
        <w:t xml:space="preserve">requires the Department of Agriculture, in consultation with the Department of Education, to develop and administer a “breakfast after the bell” incentive fund to provide an additional reimbursement to certain school districts that participate in the federal school breakfast program. </w:t>
      </w:r>
    </w:p>
    <w:p w:rsidR="008F0CA4" w:rsidRPr="00126002" w:rsidRDefault="008F0CA4" w:rsidP="008F0CA4">
      <w:r w:rsidRPr="00126002">
        <w:tab/>
      </w:r>
      <w:r>
        <w:t>Under the bill,</w:t>
      </w:r>
      <w:r w:rsidRPr="00126002">
        <w:t xml:space="preserve"> the incentive fund will provide a 10-cent per breakfast supplement to the existing federal reimbursement to </w:t>
      </w:r>
      <w:r>
        <w:t>a school district</w:t>
      </w:r>
      <w:r w:rsidRPr="00126002">
        <w:t xml:space="preserve"> </w:t>
      </w:r>
      <w:r>
        <w:t>with schools that participate</w:t>
      </w:r>
      <w:r w:rsidRPr="00126002">
        <w:t xml:space="preserve"> in the federal school breakfast program that serve “breakfast after the bel</w:t>
      </w:r>
      <w:r>
        <w:t xml:space="preserve">l” with 20 to 100 percent of its </w:t>
      </w:r>
      <w:r w:rsidRPr="00126002">
        <w:t>students eligible for free or reduced price breakfast.</w:t>
      </w:r>
    </w:p>
    <w:p w:rsidR="008F0CA4" w:rsidRPr="00126002" w:rsidRDefault="008F0CA4" w:rsidP="008F0CA4">
      <w:r w:rsidRPr="00126002">
        <w:lastRenderedPageBreak/>
        <w:tab/>
        <w:t xml:space="preserve">The bill directs the Department of Agriculture, in consultation with the Department of Education, to provide guidance and support to school districts, and to prepare and issue an annual report detailing the annual cost of the incentive fund and the number and percentage of additional students participating in the “breakfast after the bell” program for each school district. </w:t>
      </w:r>
    </w:p>
    <w:p w:rsidR="008F0CA4" w:rsidRPr="00126002" w:rsidRDefault="008F0CA4" w:rsidP="008F0CA4">
      <w:r w:rsidRPr="00126002">
        <w:tab/>
        <w:t xml:space="preserve">The bill specifies that the Legislature is to annually appropriate funds necessary to implement the bill. </w:t>
      </w:r>
    </w:p>
    <w:p w:rsidR="008F0CA4" w:rsidRPr="00E7752C" w:rsidRDefault="008F0CA4" w:rsidP="008F0CA4">
      <w:r>
        <w:tab/>
        <w:t>The purpose of the fund</w:t>
      </w:r>
      <w:r w:rsidRPr="00126002">
        <w:t xml:space="preserve"> is to provide a</w:t>
      </w:r>
      <w:r>
        <w:t>n incentive to</w:t>
      </w:r>
      <w:r w:rsidRPr="00126002">
        <w:t xml:space="preserve"> school districts in this State to move to a school breakfast model t</w:t>
      </w:r>
      <w:r>
        <w:t>hat has the capacity to reach more hungry students since low to middle income school districts face greater challenges in covering the costs of an effective school breakfast program.</w:t>
      </w:r>
    </w:p>
    <w:sectPr w:rsidR="008F0CA4" w:rsidRPr="00E7752C" w:rsidSect="00E24CF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5C0" w:rsidRDefault="004915C0">
      <w:r>
        <w:separator/>
      </w:r>
    </w:p>
  </w:endnote>
  <w:endnote w:type="continuationSeparator" w:id="0">
    <w:p w:rsidR="004915C0" w:rsidRDefault="00491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F64" w:rsidRDefault="001F6F64" w:rsidP="001F6F64">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5C0" w:rsidRDefault="004915C0">
      <w:r>
        <w:separator/>
      </w:r>
    </w:p>
  </w:footnote>
  <w:footnote w:type="continuationSeparator" w:id="0">
    <w:p w:rsidR="004915C0" w:rsidRDefault="00491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32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4CF6" w:rsidRDefault="00E24CF6" w:rsidP="00E24CF6">
    <w:pPr>
      <w:pStyle w:val="bpuHeadSpon"/>
    </w:pPr>
    <w:r w:rsidRPr="00E24CF6">
      <w:rPr>
        <w:rStyle w:val="bpuHeadSponChar"/>
      </w:rPr>
      <w:t>A1228</w:t>
    </w:r>
    <w:r>
      <w:t xml:space="preserve"> SCHAER, VAINIERI HUTTLE</w:t>
    </w:r>
  </w:p>
  <w:p w:rsidR="00E24CF6" w:rsidRDefault="00E24CF6" w:rsidP="00E24CF6">
    <w:pPr>
      <w:pStyle w:val="bpuHeadSpon"/>
    </w:pPr>
    <w:r>
      <w:fldChar w:fldCharType="begin"/>
    </w:r>
    <w:r>
      <w:instrText xml:space="preserve"> PAGE  \* MERGEFORMAT </w:instrText>
    </w:r>
    <w:r>
      <w:fldChar w:fldCharType="separate"/>
    </w:r>
    <w:r w:rsidR="00D63293">
      <w:rPr>
        <w:noProof/>
      </w:rPr>
      <w:t>3</w:t>
    </w:r>
    <w:r>
      <w:fldChar w:fldCharType="end"/>
    </w:r>
  </w:p>
  <w:p w:rsidR="00E24CF6" w:rsidRPr="00AF575C" w:rsidRDefault="00E24CF6" w:rsidP="00E24C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4CF6" w:rsidRDefault="00E24CF6" w:rsidP="00E24CF6">
    <w:pPr>
      <w:pStyle w:val="bpuHeadSpon"/>
    </w:pPr>
    <w:r w:rsidRPr="00E24CF6">
      <w:rPr>
        <w:rStyle w:val="bpuHeadSponChar"/>
      </w:rPr>
      <w:t>A1228</w:t>
    </w:r>
    <w:r>
      <w:t xml:space="preserve"> SCHAER, VAINIERI HUTTLE</w:t>
    </w:r>
  </w:p>
  <w:p w:rsidR="00E24CF6" w:rsidRDefault="00E24CF6" w:rsidP="00E24CF6">
    <w:pPr>
      <w:pStyle w:val="bpuHeadSpon"/>
    </w:pPr>
    <w:r>
      <w:fldChar w:fldCharType="begin"/>
    </w:r>
    <w:r>
      <w:instrText xml:space="preserve"> PAGE  \* MERGEFORMAT </w:instrText>
    </w:r>
    <w:r>
      <w:fldChar w:fldCharType="separate"/>
    </w:r>
    <w:r w:rsidR="00D63293">
      <w:rPr>
        <w:noProof/>
      </w:rPr>
      <w:t>2</w:t>
    </w:r>
    <w:r>
      <w:fldChar w:fldCharType="end"/>
    </w:r>
  </w:p>
  <w:p w:rsidR="00E24CF6" w:rsidRDefault="00E24CF6" w:rsidP="00E24C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5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6F6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15C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297"/>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C47"/>
    <w:rsid w:val="008D35C6"/>
    <w:rsid w:val="008D455C"/>
    <w:rsid w:val="008D62DB"/>
    <w:rsid w:val="008E3B9B"/>
    <w:rsid w:val="008E4F67"/>
    <w:rsid w:val="008F0CA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E78"/>
    <w:rsid w:val="00D57B94"/>
    <w:rsid w:val="00D6038F"/>
    <w:rsid w:val="00D63293"/>
    <w:rsid w:val="00D66913"/>
    <w:rsid w:val="00D72DA0"/>
    <w:rsid w:val="00D76595"/>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CF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64E"/>
    <w:rsid w:val="00EF5225"/>
    <w:rsid w:val="00F0415D"/>
    <w:rsid w:val="00F14E45"/>
    <w:rsid w:val="00F17CFC"/>
    <w:rsid w:val="00F42480"/>
    <w:rsid w:val="00F62572"/>
    <w:rsid w:val="00F6488F"/>
    <w:rsid w:val="00F70CF6"/>
    <w:rsid w:val="00F85DDC"/>
    <w:rsid w:val="00F91244"/>
    <w:rsid w:val="00F95319"/>
    <w:rsid w:val="00FA335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49119C6"/>
  <w15:docId w15:val="{FFE4701B-A8E5-4E2A-B9C2-7E83F8A04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4CF6"/>
  </w:style>
  <w:style w:type="paragraph" w:styleId="BalloonText">
    <w:name w:val="Balloon Text"/>
    <w:basedOn w:val="Normal"/>
    <w:link w:val="BalloonTextChar"/>
    <w:semiHidden/>
    <w:unhideWhenUsed/>
    <w:rsid w:val="00D43E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3E7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49A88-9E50-4B92-B0B0-8E2B5F59B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567</Words>
  <Characters>3186</Characters>
  <Application>Microsoft Office Word</Application>
  <DocSecurity>0</DocSecurity>
  <Lines>96</Lines>
  <Paragraphs>37</Paragraphs>
  <ScaleCrop>false</ScaleCrop>
  <HeadingPairs>
    <vt:vector size="2" baseType="variant">
      <vt:variant>
        <vt:lpstr>Title</vt:lpstr>
      </vt:variant>
      <vt:variant>
        <vt:i4>1</vt:i4>
      </vt:variant>
    </vt:vector>
  </HeadingPairs>
  <TitlesOfParts>
    <vt:vector size="1" baseType="lpstr">
      <vt:lpstr>A1228</vt:lpstr>
    </vt:vector>
  </TitlesOfParts>
  <Manager>R224</Manager>
  <Company>OFFICE of LEGISLATIVE SERVICES</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A1228</dc:title>
  <dc:creator>Assemblyman  SCHAER, Assemblywoman  VAINIERI HUTTLE</dc:creator>
  <cp:keywords>A1228|3|LP |276|0|0|!|0|</cp:keywords>
  <dc:description>PREFILED 2020</dc:description>
  <cp:lastModifiedBy>Franks, Denise</cp:lastModifiedBy>
  <cp:revision>2</cp:revision>
  <cp:lastPrinted>2020-02-20T18:38:00Z</cp:lastPrinted>
  <dcterms:created xsi:type="dcterms:W3CDTF">2020-02-20T18:39:00Z</dcterms:created>
  <dcterms:modified xsi:type="dcterms:W3CDTF">2020-02-20T18:39:00Z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