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7C34" w:rsidRDefault="007F7C34" w:rsidP="007F7C34">
      <w:pPr>
        <w:pStyle w:val="bpuBill"/>
      </w:pPr>
      <w:bookmarkStart w:id="0" w:name="bpuFrontPg"/>
      <w:bookmarkStart w:id="1" w:name="_GoBack"/>
      <w:bookmarkEnd w:id="0"/>
      <w:bookmarkEnd w:id="1"/>
      <w:r>
        <w:t xml:space="preserve">ASSEMBLY, No. 1237 </w:t>
      </w:r>
    </w:p>
    <w:p w:rsidR="007F7C34" w:rsidRPr="007F7C34" w:rsidRDefault="007F7C34" w:rsidP="007F7C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5538" r:id="rId8"/>
        </w:object>
      </w:r>
    </w:p>
    <w:p w:rsidR="007F7C34" w:rsidRDefault="007F7C34" w:rsidP="007F7C34">
      <w:pPr>
        <w:pStyle w:val="bpuState"/>
      </w:pPr>
      <w:r>
        <w:t>STATE OF NEW JERSEY</w:t>
      </w:r>
    </w:p>
    <w:p w:rsidR="007F7C34" w:rsidRDefault="007F7C34" w:rsidP="007F7C34">
      <w:pPr>
        <w:pStyle w:val="bpuLegislature"/>
      </w:pPr>
      <w:r>
        <w:t>219th LEGISLATURE</w:t>
      </w:r>
    </w:p>
    <w:p w:rsidR="007F7C34" w:rsidRDefault="007F7C34" w:rsidP="007F7C34">
      <w:pPr>
        <w:pStyle w:val="bpuWpGraphic"/>
      </w:pPr>
      <w:r>
        <w:object w:dxaOrig="8985" w:dyaOrig="255">
          <v:shape id="_x0000_i1026" type="#_x0000_t75" style="width:6in;height:11.5pt" o:ole="">
            <v:imagedata r:id="rId7" o:title=""/>
          </v:shape>
          <o:OLEObject Type="Embed" ProgID="WPWin6.1" ShapeID="_x0000_i1026" DrawAspect="Content" ObjectID="_1640015539" r:id="rId9"/>
        </w:object>
      </w:r>
      <w:r>
        <w:t xml:space="preserve">  </w:t>
      </w:r>
    </w:p>
    <w:p w:rsidR="007F7C34" w:rsidRDefault="007F7C34" w:rsidP="007F7C34">
      <w:pPr>
        <w:pStyle w:val="bpuIntro"/>
      </w:pPr>
      <w:r>
        <w:t>PRE-FILED FOR INTRODUCTION IN THE 2020 SESSION</w:t>
      </w:r>
    </w:p>
    <w:p w:rsidR="007F7C34" w:rsidRDefault="007F7C34" w:rsidP="007F7C34">
      <w:pPr>
        <w:pStyle w:val="bpuIntro"/>
      </w:pPr>
    </w:p>
    <w:p w:rsidR="007F7C34" w:rsidRDefault="007F7C34" w:rsidP="007F7C34">
      <w:pPr>
        <w:pStyle w:val="bpuIntro"/>
        <w:sectPr w:rsidR="007F7C34" w:rsidSect="007F7C34">
          <w:headerReference w:type="even" r:id="rId10"/>
          <w:headerReference w:type="default" r:id="rId11"/>
          <w:pgSz w:w="12240" w:h="20160" w:code="5"/>
          <w:pgMar w:top="2160" w:right="1440" w:bottom="1440" w:left="1440" w:header="720" w:footer="720" w:gutter="0"/>
          <w:pgNumType w:start="1"/>
          <w:cols w:space="720"/>
          <w:docGrid w:linePitch="360"/>
        </w:sectPr>
      </w:pPr>
    </w:p>
    <w:p w:rsidR="007F7C34" w:rsidRDefault="007F7C34" w:rsidP="007F7C34">
      <w:pPr>
        <w:pStyle w:val="bpuIntro"/>
      </w:pPr>
    </w:p>
    <w:p w:rsidR="007F7C34" w:rsidRDefault="007F7C34" w:rsidP="007F7C34">
      <w:pPr>
        <w:pStyle w:val="bpuSponsor"/>
      </w:pPr>
      <w:r>
        <w:t>Sponsored by:</w:t>
      </w:r>
    </w:p>
    <w:p w:rsidR="007F7C34" w:rsidRDefault="007F7C34" w:rsidP="007F7C34">
      <w:pPr>
        <w:pStyle w:val="bpuSponsor"/>
      </w:pPr>
      <w:r>
        <w:t>Assemblyman  GARY S. SCHAER</w:t>
      </w:r>
    </w:p>
    <w:p w:rsidR="007F7C34" w:rsidRDefault="007F7C34" w:rsidP="007F7C34">
      <w:pPr>
        <w:pStyle w:val="bpuSponsor"/>
      </w:pPr>
      <w:r>
        <w:t>District 36 (Bergen and Passaic)</w:t>
      </w:r>
    </w:p>
    <w:p w:rsidR="007F7C34" w:rsidRDefault="007F7C34" w:rsidP="007F7C34">
      <w:pPr>
        <w:pStyle w:val="bpuSponsor"/>
      </w:pPr>
      <w:r>
        <w:t>Assemblyman  HAROLD "HAL" J. WIRTHS</w:t>
      </w:r>
    </w:p>
    <w:p w:rsidR="007F7C34" w:rsidRDefault="007F7C34" w:rsidP="007F7C34">
      <w:pPr>
        <w:pStyle w:val="bpuSponsor"/>
      </w:pPr>
      <w:r>
        <w:t>District 24 (Morris, Sussex and Warren)</w:t>
      </w:r>
    </w:p>
    <w:p w:rsidR="007F7C34" w:rsidRDefault="007F7C34" w:rsidP="007F7C34">
      <w:pPr>
        <w:pStyle w:val="bpuSponsor"/>
      </w:pPr>
    </w:p>
    <w:p w:rsidR="007F7C34" w:rsidRDefault="007F7C34" w:rsidP="007F7C34">
      <w:pPr>
        <w:pStyle w:val="bpuSponsor"/>
      </w:pPr>
      <w:r>
        <w:t>Co-Sponsored by:</w:t>
      </w:r>
    </w:p>
    <w:p w:rsidR="007F7C34" w:rsidRPr="007F7C34" w:rsidRDefault="007F7C34" w:rsidP="007F7C34">
      <w:pPr>
        <w:pStyle w:val="bpuSponsor"/>
      </w:pPr>
      <w:r w:rsidRPr="007F7C34">
        <w:t>Assemblyman Space</w:t>
      </w:r>
    </w:p>
    <w:p w:rsidR="007F7C34" w:rsidRDefault="007F7C34" w:rsidP="007F7C34">
      <w:pPr>
        <w:pStyle w:val="bpuSponsor"/>
      </w:pPr>
    </w:p>
    <w:p w:rsidR="007F7C34" w:rsidRDefault="007F7C34" w:rsidP="007F7C34"/>
    <w:p w:rsidR="007F7C34" w:rsidRPr="007F7C34" w:rsidRDefault="007F7C34" w:rsidP="007F7C34"/>
    <w:p w:rsidR="007F7C34" w:rsidRDefault="007F7C34" w:rsidP="007F7C34">
      <w:pPr>
        <w:pStyle w:val="bpuSponsor"/>
      </w:pPr>
    </w:p>
    <w:p w:rsidR="007F7C34" w:rsidRDefault="007F7C34" w:rsidP="007F7C34">
      <w:pPr>
        <w:pStyle w:val="bpuSponsor"/>
      </w:pPr>
      <w:r>
        <w:t>SYNOPSIS</w:t>
      </w:r>
    </w:p>
    <w:p w:rsidR="007F7C34" w:rsidRDefault="007F7C34" w:rsidP="007F7C34">
      <w:pPr>
        <w:pStyle w:val="bpuNormText"/>
      </w:pPr>
      <w:r>
        <w:tab/>
        <w:t xml:space="preserve">Requires employers within construction industry to notify employees of certain rights. </w:t>
      </w:r>
    </w:p>
    <w:p w:rsidR="007F7C34" w:rsidRDefault="007F7C34" w:rsidP="007F7C34">
      <w:pPr>
        <w:pStyle w:val="bpuNormText"/>
      </w:pPr>
    </w:p>
    <w:p w:rsidR="007F7C34" w:rsidRDefault="007F7C34" w:rsidP="007F7C34">
      <w:pPr>
        <w:pStyle w:val="bpuSponsor"/>
      </w:pPr>
      <w:r>
        <w:t xml:space="preserve">CURRENT VERSION OF TEXT </w:t>
      </w:r>
    </w:p>
    <w:p w:rsidR="007F7C34" w:rsidRDefault="007F7C34" w:rsidP="007F7C34">
      <w:pPr>
        <w:pStyle w:val="bpuNormText"/>
      </w:pPr>
      <w:r>
        <w:tab/>
        <w:t>Introduced Pending Technical Review by Legislative Counsel.</w:t>
      </w:r>
    </w:p>
    <w:p w:rsidR="007F7C34" w:rsidRDefault="007F7C34" w:rsidP="007F7C3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F7C34" w:rsidRDefault="007F7C3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F7C34" w:rsidSect="007F7C34">
          <w:type w:val="continuous"/>
          <w:pgSz w:w="12240" w:h="20160" w:code="5"/>
          <w:pgMar w:top="2160" w:right="2275" w:bottom="1440" w:left="2275" w:header="72" w:footer="720" w:gutter="0"/>
          <w:pgNumType w:start="1"/>
          <w:cols w:space="720"/>
          <w:docGrid w:linePitch="360"/>
        </w:sectPr>
      </w:pPr>
    </w:p>
    <w:p w:rsidR="00ED5DE6" w:rsidRPr="00677316" w:rsidRDefault="00ED5DE6" w:rsidP="00ED5DE6">
      <w:pPr>
        <w:pStyle w:val="HangingAnAct"/>
        <w:rPr>
          <w:rStyle w:val="HangingAnActChar"/>
        </w:rPr>
      </w:pPr>
      <w:r w:rsidRPr="00ED5DE6">
        <w:rPr>
          <w:rStyle w:val="BillHead"/>
        </w:rPr>
        <w:lastRenderedPageBreak/>
        <w:t>An Act</w:t>
      </w:r>
      <w:r w:rsidRPr="006B7FA7">
        <w:rPr>
          <w:rStyle w:val="HangingAnActChar"/>
        </w:rPr>
        <w:t xml:space="preserve"> </w:t>
      </w:r>
      <w:r>
        <w:t xml:space="preserve">requiring employers within the construction industry to notify employees of certain rights </w:t>
      </w:r>
      <w:r>
        <w:rPr>
          <w:rStyle w:val="HangingAnActChar"/>
        </w:rPr>
        <w:t xml:space="preserve">and </w:t>
      </w:r>
      <w:r>
        <w:t>supplementing P.L.2007, c.114 (C.34:20-1 et seq.).</w:t>
      </w:r>
    </w:p>
    <w:p w:rsidR="00ED5DE6" w:rsidRPr="00D71D68" w:rsidRDefault="00ED5DE6" w:rsidP="00ED5DE6"/>
    <w:p w:rsidR="00ED5DE6" w:rsidRPr="00AA7880" w:rsidRDefault="00ED5DE6" w:rsidP="00ED5DE6">
      <w:r>
        <w:tab/>
      </w:r>
      <w:r>
        <w:rPr>
          <w:rStyle w:val="BillHeading2"/>
        </w:rPr>
        <w:t xml:space="preserve">Be It Enacted </w:t>
      </w:r>
      <w:r>
        <w:rPr>
          <w:rStyle w:val="BillLanguage"/>
        </w:rPr>
        <w:t>by the Senate and General Assembly of the State of New Jersey:</w:t>
      </w:r>
    </w:p>
    <w:p w:rsidR="00ED5DE6" w:rsidRDefault="00ED5DE6" w:rsidP="00ED5DE6"/>
    <w:p w:rsidR="00ED5DE6" w:rsidRDefault="00ED5DE6" w:rsidP="00ED5DE6">
      <w:pPr>
        <w:rPr>
          <w:spacing w:val="0"/>
        </w:rPr>
      </w:pPr>
      <w:r>
        <w:tab/>
        <w:t>1.</w:t>
      </w:r>
      <w:r>
        <w:tab/>
        <w:t xml:space="preserve">a.  </w:t>
      </w:r>
      <w:r>
        <w:rPr>
          <w:spacing w:val="0"/>
        </w:rPr>
        <w:t>An employer</w:t>
      </w:r>
      <w:r w:rsidRPr="00DA60A1">
        <w:rPr>
          <w:spacing w:val="0"/>
        </w:rPr>
        <w:t xml:space="preserve"> </w:t>
      </w:r>
      <w:r>
        <w:rPr>
          <w:spacing w:val="0"/>
        </w:rPr>
        <w:t xml:space="preserve">subject to the provisions of P.L.2007, c.114 (C.34:20-1 et seq.) </w:t>
      </w:r>
      <w:r w:rsidRPr="00DA1167">
        <w:rPr>
          <w:spacing w:val="0"/>
        </w:rPr>
        <w:t xml:space="preserve">shall conspicuously post notification, in a place or places accessible to all </w:t>
      </w:r>
      <w:r>
        <w:rPr>
          <w:spacing w:val="0"/>
        </w:rPr>
        <w:t>individuals working</w:t>
      </w:r>
      <w:r w:rsidRPr="00DA1167">
        <w:rPr>
          <w:spacing w:val="0"/>
        </w:rPr>
        <w:t xml:space="preserve"> in each of the employer's workplaces, in a form issue</w:t>
      </w:r>
      <w:r>
        <w:rPr>
          <w:spacing w:val="0"/>
        </w:rPr>
        <w:t>d by regulation adopted by the C</w:t>
      </w:r>
      <w:r w:rsidRPr="00DA1167">
        <w:rPr>
          <w:spacing w:val="0"/>
        </w:rPr>
        <w:t>ommissioner</w:t>
      </w:r>
      <w:r>
        <w:rPr>
          <w:spacing w:val="0"/>
        </w:rPr>
        <w:t xml:space="preserve"> of Labor and Workforce Development</w:t>
      </w:r>
      <w:r w:rsidRPr="00DA1167">
        <w:rPr>
          <w:spacing w:val="0"/>
        </w:rPr>
        <w:t xml:space="preserve">, of the </w:t>
      </w:r>
      <w:r w:rsidRPr="00DA60A1">
        <w:rPr>
          <w:spacing w:val="0"/>
        </w:rPr>
        <w:t xml:space="preserve"> rights of emp</w:t>
      </w:r>
      <w:r>
        <w:rPr>
          <w:spacing w:val="0"/>
        </w:rPr>
        <w:t>loyees to</w:t>
      </w:r>
      <w:r w:rsidRPr="00DA60A1">
        <w:rPr>
          <w:spacing w:val="0"/>
        </w:rPr>
        <w:t xml:space="preserve"> unemployment benefits, minimum wage, </w:t>
      </w:r>
      <w:r>
        <w:rPr>
          <w:spacing w:val="0"/>
        </w:rPr>
        <w:t>overtime and other federal and State workplace protections,</w:t>
      </w:r>
      <w:r w:rsidRPr="00DA60A1">
        <w:rPr>
          <w:spacing w:val="0"/>
        </w:rPr>
        <w:t xml:space="preserve"> </w:t>
      </w:r>
      <w:r>
        <w:rPr>
          <w:spacing w:val="0"/>
        </w:rPr>
        <w:t>including</w:t>
      </w:r>
      <w:r w:rsidRPr="00DA60A1">
        <w:rPr>
          <w:spacing w:val="0"/>
        </w:rPr>
        <w:t xml:space="preserve"> the protections against retaliation a</w:t>
      </w:r>
      <w:r>
        <w:rPr>
          <w:spacing w:val="0"/>
        </w:rPr>
        <w:t>nd the penalties pursuant to P.L.2007, c.114 (C.34:20-1 et seq.)</w:t>
      </w:r>
      <w:r w:rsidRPr="00DA60A1">
        <w:rPr>
          <w:spacing w:val="0"/>
        </w:rPr>
        <w:t xml:space="preserve">. </w:t>
      </w:r>
      <w:r>
        <w:rPr>
          <w:spacing w:val="0"/>
        </w:rPr>
        <w:t xml:space="preserve"> T</w:t>
      </w:r>
      <w:r w:rsidRPr="00DA1167">
        <w:rPr>
          <w:spacing w:val="0"/>
        </w:rPr>
        <w:t xml:space="preserve">he employer shall provide each </w:t>
      </w:r>
      <w:r>
        <w:rPr>
          <w:spacing w:val="0"/>
        </w:rPr>
        <w:t>individual working for</w:t>
      </w:r>
      <w:r w:rsidRPr="00DA1167">
        <w:rPr>
          <w:spacing w:val="0"/>
        </w:rPr>
        <w:t xml:space="preserve"> the employer with a written copy of the notification: </w:t>
      </w:r>
      <w:r>
        <w:rPr>
          <w:spacing w:val="0"/>
        </w:rPr>
        <w:t xml:space="preserve">(1) </w:t>
      </w:r>
      <w:r w:rsidRPr="00DA1167">
        <w:rPr>
          <w:spacing w:val="0"/>
        </w:rPr>
        <w:t xml:space="preserve">not later than 30 days after the form of the notification is issued by the commissioner; </w:t>
      </w:r>
      <w:r>
        <w:rPr>
          <w:spacing w:val="0"/>
        </w:rPr>
        <w:t>(2) at the time of the individual</w:t>
      </w:r>
      <w:r w:rsidRPr="00DA1167">
        <w:rPr>
          <w:spacing w:val="0"/>
        </w:rPr>
        <w:t xml:space="preserve">'s hiring, if the </w:t>
      </w:r>
      <w:r>
        <w:rPr>
          <w:spacing w:val="0"/>
        </w:rPr>
        <w:t>individual is hired after the issuance;</w:t>
      </w:r>
      <w:r w:rsidRPr="00DA1167">
        <w:rPr>
          <w:spacing w:val="0"/>
        </w:rPr>
        <w:t xml:space="preserve"> and </w:t>
      </w:r>
      <w:r>
        <w:rPr>
          <w:spacing w:val="0"/>
        </w:rPr>
        <w:t xml:space="preserve">(3) </w:t>
      </w:r>
      <w:r w:rsidRPr="00DA1167">
        <w:rPr>
          <w:spacing w:val="0"/>
        </w:rPr>
        <w:t>at any time, upon</w:t>
      </w:r>
      <w:r>
        <w:rPr>
          <w:spacing w:val="0"/>
        </w:rPr>
        <w:t xml:space="preserve"> the first request of the individual</w:t>
      </w:r>
      <w:r w:rsidRPr="00DA1167">
        <w:rPr>
          <w:spacing w:val="0"/>
        </w:rPr>
        <w:t>.</w:t>
      </w:r>
    </w:p>
    <w:p w:rsidR="00ED5DE6" w:rsidRDefault="00ED5DE6" w:rsidP="00ED5DE6">
      <w:pPr>
        <w:rPr>
          <w:spacing w:val="0"/>
        </w:rPr>
      </w:pPr>
      <w:r>
        <w:rPr>
          <w:spacing w:val="0"/>
        </w:rPr>
        <w:tab/>
        <w:t>b.</w:t>
      </w:r>
      <w:r>
        <w:rPr>
          <w:spacing w:val="0"/>
        </w:rPr>
        <w:tab/>
        <w:t>T</w:t>
      </w:r>
      <w:r w:rsidRPr="0013043B">
        <w:rPr>
          <w:spacing w:val="0"/>
        </w:rPr>
        <w:t>he notification shall also</w:t>
      </w:r>
      <w:r>
        <w:rPr>
          <w:spacing w:val="0"/>
        </w:rPr>
        <w:t xml:space="preserve"> provide information on how an individual or an individual</w:t>
      </w:r>
      <w:r w:rsidRPr="0013043B">
        <w:rPr>
          <w:spacing w:val="0"/>
        </w:rPr>
        <w:t>'s authorized representative, may contact, by telephone, mail and e-mail, a representative of the commissioner to provide info</w:t>
      </w:r>
      <w:r>
        <w:rPr>
          <w:spacing w:val="0"/>
        </w:rPr>
        <w:t>rmation to, or file a complaint with, the commissioner’s representative</w:t>
      </w:r>
      <w:r w:rsidRPr="0013043B">
        <w:rPr>
          <w:spacing w:val="0"/>
        </w:rPr>
        <w:t xml:space="preserve"> regarding </w:t>
      </w:r>
      <w:r>
        <w:rPr>
          <w:spacing w:val="0"/>
        </w:rPr>
        <w:t xml:space="preserve">the provisions and </w:t>
      </w:r>
      <w:r w:rsidRPr="0013043B">
        <w:rPr>
          <w:spacing w:val="0"/>
        </w:rPr>
        <w:t xml:space="preserve">possible violations of </w:t>
      </w:r>
      <w:r>
        <w:rPr>
          <w:spacing w:val="0"/>
        </w:rPr>
        <w:t>P.L.2007, c.114 (C.34:20-1 et seq.)</w:t>
      </w:r>
      <w:r w:rsidRPr="00DA60A1">
        <w:rPr>
          <w:spacing w:val="0"/>
        </w:rPr>
        <w:t xml:space="preserve">. </w:t>
      </w:r>
    </w:p>
    <w:p w:rsidR="00ED5DE6" w:rsidRDefault="00ED5DE6" w:rsidP="00ED5DE6">
      <w:pPr>
        <w:rPr>
          <w:spacing w:val="0"/>
        </w:rPr>
      </w:pPr>
      <w:r>
        <w:rPr>
          <w:spacing w:val="0"/>
        </w:rPr>
        <w:tab/>
        <w:t>c.</w:t>
      </w:r>
      <w:r>
        <w:rPr>
          <w:spacing w:val="0"/>
        </w:rPr>
        <w:tab/>
      </w:r>
      <w:r w:rsidRPr="0013043B">
        <w:rPr>
          <w:spacing w:val="0"/>
        </w:rPr>
        <w:t xml:space="preserve">The commissioner shall make the notification required by this section available in English, Spanish, and any other language that the commissioner determines is the first language of a significant number of workers in the State. This determination shall be, at the discretion of the commissioner, based on the numerical percentages of all workers in the State for whom English or Spanish is not a first language or in a manner consistent with any regulations promulgated by the commissioner for this purpose. The employer shall post and provide the notification in English, Spanish, and any other language for which the commissioner has made the notification available and which the employer reasonably believes is the </w:t>
      </w:r>
      <w:r>
        <w:rPr>
          <w:spacing w:val="0"/>
        </w:rPr>
        <w:t xml:space="preserve">first language of </w:t>
      </w:r>
      <w:r w:rsidRPr="0013043B">
        <w:rPr>
          <w:spacing w:val="0"/>
        </w:rPr>
        <w:t>a significant number of the employer's workforce.</w:t>
      </w:r>
    </w:p>
    <w:p w:rsidR="00ED5DE6" w:rsidRDefault="00ED5DE6" w:rsidP="00ED5DE6">
      <w:pPr>
        <w:rPr>
          <w:spacing w:val="0"/>
        </w:rPr>
      </w:pPr>
      <w:r>
        <w:rPr>
          <w:spacing w:val="0"/>
        </w:rPr>
        <w:tab/>
        <w:t>d.</w:t>
      </w:r>
      <w:r>
        <w:rPr>
          <w:spacing w:val="0"/>
        </w:rPr>
        <w:tab/>
        <w:t xml:space="preserve">An employer who violates any provision of </w:t>
      </w:r>
      <w:r w:rsidRPr="00DA60A1">
        <w:rPr>
          <w:spacing w:val="0"/>
        </w:rPr>
        <w:t>this section shall</w:t>
      </w:r>
      <w:r>
        <w:rPr>
          <w:spacing w:val="0"/>
        </w:rPr>
        <w:t xml:space="preserve"> be guilty of a disorderly persons offense and shall, upon conviction,</w:t>
      </w:r>
      <w:r w:rsidRPr="00DA60A1">
        <w:rPr>
          <w:spacing w:val="0"/>
        </w:rPr>
        <w:t xml:space="preserve"> be subject to a civil penalty of up to </w:t>
      </w:r>
      <w:r>
        <w:rPr>
          <w:spacing w:val="0"/>
        </w:rPr>
        <w:t>$1,500</w:t>
      </w:r>
      <w:r w:rsidRPr="00DA60A1">
        <w:rPr>
          <w:spacing w:val="0"/>
        </w:rPr>
        <w:t xml:space="preserve"> for a first violation, and up to </w:t>
      </w:r>
      <w:r>
        <w:rPr>
          <w:spacing w:val="0"/>
        </w:rPr>
        <w:t>$5,000</w:t>
      </w:r>
      <w:r w:rsidRPr="00DA60A1">
        <w:rPr>
          <w:spacing w:val="0"/>
        </w:rPr>
        <w:t xml:space="preserve"> for a</w:t>
      </w:r>
      <w:r>
        <w:rPr>
          <w:spacing w:val="0"/>
        </w:rPr>
        <w:t>ny</w:t>
      </w:r>
      <w:r w:rsidRPr="00DA60A1">
        <w:rPr>
          <w:spacing w:val="0"/>
        </w:rPr>
        <w:t xml:space="preserve"> subsequent violation within a five year period.</w:t>
      </w:r>
    </w:p>
    <w:p w:rsidR="00CA4EFE" w:rsidRDefault="00ED5DE6" w:rsidP="00CA4EFE">
      <w:r>
        <w:rPr>
          <w:spacing w:val="0"/>
        </w:rPr>
        <w:tab/>
        <w:t>e.</w:t>
      </w:r>
      <w:r>
        <w:rPr>
          <w:spacing w:val="0"/>
        </w:rPr>
        <w:tab/>
      </w:r>
      <w:r>
        <w:t>Any sum collected as a penalty pursuant to this section shall be applied toward enforcement and administration costs of the Division of Wage and Hour Compliance in the Department of Labor and Workforce Development.</w:t>
      </w:r>
      <w:r w:rsidR="00CA4EFE">
        <w:br w:type="page"/>
      </w:r>
    </w:p>
    <w:p w:rsidR="00ED5DE6" w:rsidRPr="00AA7880" w:rsidRDefault="00ED5DE6" w:rsidP="00ED5DE6">
      <w:r>
        <w:lastRenderedPageBreak/>
        <w:tab/>
        <w:t>2.</w:t>
      </w:r>
      <w:r w:rsidR="00CA4EFE">
        <w:tab/>
      </w:r>
      <w:r>
        <w:t>This act shall take effect immediately.</w:t>
      </w:r>
    </w:p>
    <w:p w:rsidR="00ED5DE6" w:rsidRDefault="00ED5DE6" w:rsidP="00ED5DE6"/>
    <w:p w:rsidR="00ED5DE6" w:rsidRPr="00CE7BD8" w:rsidRDefault="00ED5DE6" w:rsidP="00ED5DE6"/>
    <w:p w:rsidR="00ED5DE6" w:rsidRDefault="00ED5DE6" w:rsidP="00ED5DE6">
      <w:pPr>
        <w:jc w:val="center"/>
      </w:pPr>
      <w:r w:rsidRPr="00D71D68">
        <w:t>STATEMENT</w:t>
      </w:r>
    </w:p>
    <w:p w:rsidR="00ED5DE6" w:rsidRDefault="00ED5DE6" w:rsidP="00F925BF"/>
    <w:p w:rsidR="00ED5DE6" w:rsidRDefault="00ED5DE6" w:rsidP="00F925BF">
      <w:r>
        <w:tab/>
        <w:t xml:space="preserve">This bill supplements the </w:t>
      </w:r>
      <w:r w:rsidRPr="0069304B">
        <w:t>“Construction Indust</w:t>
      </w:r>
      <w:r>
        <w:t>ry Independent Contractor Act,” P.L.2007, c.114 (C.34:20-1 et seq.), which establishes a standard for the misclassification of employees as independent contractors within the construction industry.  Specifically, this bill requires employers subject to the provisions of that act to</w:t>
      </w:r>
      <w:r w:rsidRPr="00DA1167">
        <w:t xml:space="preserve"> </w:t>
      </w:r>
      <w:r>
        <w:t>conspicuously post notification</w:t>
      </w:r>
      <w:r w:rsidRPr="00DA1167">
        <w:t xml:space="preserve"> </w:t>
      </w:r>
      <w:r>
        <w:t>of the rights of employees to</w:t>
      </w:r>
      <w:r w:rsidRPr="00DA60A1">
        <w:t xml:space="preserve"> unemployment benefits, minimum wage, </w:t>
      </w:r>
      <w:r>
        <w:t>overtime and other federal and State workplace protections, as well as</w:t>
      </w:r>
      <w:r w:rsidRPr="00DA60A1">
        <w:t xml:space="preserve"> the protections against retaliation a</w:t>
      </w:r>
      <w:r>
        <w:t>nd the penalties provided under P.L.2007, c.114 (C.34:20-1 et seq.)</w:t>
      </w:r>
      <w:r w:rsidRPr="00DA60A1">
        <w:t xml:space="preserve">. This notice </w:t>
      </w:r>
      <w:r>
        <w:t>must</w:t>
      </w:r>
      <w:r w:rsidRPr="00DA60A1">
        <w:t xml:space="preserve"> contain contact information for </w:t>
      </w:r>
      <w:r>
        <w:t>individuals working for the employer</w:t>
      </w:r>
      <w:r w:rsidRPr="00DA60A1">
        <w:t xml:space="preserve"> </w:t>
      </w:r>
      <w:r>
        <w:t xml:space="preserve">or their representatives </w:t>
      </w:r>
      <w:r w:rsidRPr="00DA60A1">
        <w:t xml:space="preserve">to file complaints or inquire with </w:t>
      </w:r>
      <w:r>
        <w:t>a representative of the C</w:t>
      </w:r>
      <w:r w:rsidRPr="00DA1167">
        <w:t>ommissioner</w:t>
      </w:r>
      <w:r>
        <w:t xml:space="preserve"> of Labor and Workforce Development </w:t>
      </w:r>
      <w:r w:rsidRPr="00DA60A1">
        <w:t xml:space="preserve">about </w:t>
      </w:r>
      <w:r>
        <w:t xml:space="preserve">the provisions and possible violations of P.L.2007, c.114 (C.34:20-1 et seq.), as well as be </w:t>
      </w:r>
      <w:r w:rsidRPr="00DA60A1">
        <w:t xml:space="preserve">provided in English, Spanish or other languages required by the </w:t>
      </w:r>
      <w:r>
        <w:t>c</w:t>
      </w:r>
      <w:r w:rsidRPr="00DA60A1">
        <w:t>ommissioner</w:t>
      </w:r>
      <w:r>
        <w:t>.</w:t>
      </w:r>
      <w:r w:rsidRPr="00DA60A1">
        <w:t xml:space="preserve"> </w:t>
      </w:r>
      <w:r>
        <w:t xml:space="preserve"> Employers who violate these provisions will</w:t>
      </w:r>
      <w:r w:rsidRPr="00DA60A1">
        <w:t xml:space="preserve"> </w:t>
      </w:r>
      <w:r>
        <w:t xml:space="preserve">be guilty of a disorderly persons offense and, upon conviction, </w:t>
      </w:r>
      <w:r w:rsidRPr="00DA60A1">
        <w:t xml:space="preserve">be subject to a civil penalty of up to </w:t>
      </w:r>
      <w:r>
        <w:t>$1,500</w:t>
      </w:r>
      <w:r w:rsidRPr="00DA60A1">
        <w:t xml:space="preserve"> for a first violation, and up to </w:t>
      </w:r>
      <w:r>
        <w:t>$5,000</w:t>
      </w:r>
      <w:r w:rsidRPr="00DA60A1">
        <w:t xml:space="preserve"> for a</w:t>
      </w:r>
      <w:r>
        <w:t>ny</w:t>
      </w:r>
      <w:r w:rsidRPr="00DA60A1">
        <w:t xml:space="preserve"> subsequent viol</w:t>
      </w:r>
      <w:r>
        <w:t>ation within a five year period.</w:t>
      </w:r>
    </w:p>
    <w:sectPr w:rsidR="00ED5DE6" w:rsidSect="007F7C3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4577" w:rsidRDefault="00A54577">
      <w:r>
        <w:separator/>
      </w:r>
    </w:p>
  </w:endnote>
  <w:endnote w:type="continuationSeparator" w:id="0">
    <w:p w:rsidR="00A54577" w:rsidRDefault="00A54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4577" w:rsidRDefault="00A54577">
      <w:r>
        <w:separator/>
      </w:r>
    </w:p>
  </w:footnote>
  <w:footnote w:type="continuationSeparator" w:id="0">
    <w:p w:rsidR="00A54577" w:rsidRDefault="00A545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803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F7C34" w:rsidRDefault="007F7C34" w:rsidP="007F7C34">
    <w:pPr>
      <w:pStyle w:val="bpuHeadSpon"/>
    </w:pPr>
    <w:r w:rsidRPr="007F7C34">
      <w:rPr>
        <w:rStyle w:val="bpuHeadSponChar"/>
      </w:rPr>
      <w:t>A1237</w:t>
    </w:r>
    <w:r>
      <w:t xml:space="preserve"> SCHAER, WIRTHS</w:t>
    </w:r>
  </w:p>
  <w:p w:rsidR="007F7C34" w:rsidRDefault="007F7C34" w:rsidP="007F7C34">
    <w:pPr>
      <w:pStyle w:val="bpuHeadSpon"/>
    </w:pPr>
    <w:r>
      <w:fldChar w:fldCharType="begin"/>
    </w:r>
    <w:r>
      <w:instrText xml:space="preserve"> PAGE  \* MERGEFORMAT </w:instrText>
    </w:r>
    <w:r>
      <w:fldChar w:fldCharType="separate"/>
    </w:r>
    <w:r w:rsidR="00880335">
      <w:rPr>
        <w:noProof/>
      </w:rPr>
      <w:t>3</w:t>
    </w:r>
    <w:r>
      <w:fldChar w:fldCharType="end"/>
    </w:r>
  </w:p>
  <w:p w:rsidR="007F7C34" w:rsidRPr="00AF575C" w:rsidRDefault="007F7C34" w:rsidP="007F7C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F7C34" w:rsidRDefault="007F7C34" w:rsidP="007F7C34">
    <w:pPr>
      <w:pStyle w:val="bpuHeadSpon"/>
    </w:pPr>
    <w:r w:rsidRPr="007F7C34">
      <w:rPr>
        <w:rStyle w:val="bpuHeadSponChar"/>
      </w:rPr>
      <w:t>A1237</w:t>
    </w:r>
    <w:r>
      <w:t xml:space="preserve"> SCHAER, WIRTHS</w:t>
    </w:r>
  </w:p>
  <w:p w:rsidR="007F7C34" w:rsidRDefault="007F7C34" w:rsidP="007F7C34">
    <w:pPr>
      <w:pStyle w:val="bpuHeadSpon"/>
    </w:pPr>
    <w:r>
      <w:fldChar w:fldCharType="begin"/>
    </w:r>
    <w:r>
      <w:instrText xml:space="preserve"> PAGE  \* MERGEFORMAT </w:instrText>
    </w:r>
    <w:r>
      <w:fldChar w:fldCharType="separate"/>
    </w:r>
    <w:r w:rsidR="00880335">
      <w:rPr>
        <w:noProof/>
      </w:rPr>
      <w:t>2</w:t>
    </w:r>
    <w:r>
      <w:fldChar w:fldCharType="end"/>
    </w:r>
  </w:p>
  <w:p w:rsidR="007F7C34" w:rsidRDefault="007F7C34" w:rsidP="007F7C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57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173E"/>
    <w:rsid w:val="00231838"/>
    <w:rsid w:val="00232C5B"/>
    <w:rsid w:val="002373F3"/>
    <w:rsid w:val="002463CF"/>
    <w:rsid w:val="00262317"/>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D766A"/>
    <w:rsid w:val="006E36B4"/>
    <w:rsid w:val="006F4C44"/>
    <w:rsid w:val="006F652B"/>
    <w:rsid w:val="0070018A"/>
    <w:rsid w:val="00712CBE"/>
    <w:rsid w:val="00730582"/>
    <w:rsid w:val="00741A09"/>
    <w:rsid w:val="00752616"/>
    <w:rsid w:val="0075577B"/>
    <w:rsid w:val="00757B3B"/>
    <w:rsid w:val="00761330"/>
    <w:rsid w:val="00762366"/>
    <w:rsid w:val="007676EB"/>
    <w:rsid w:val="0076794B"/>
    <w:rsid w:val="00771F97"/>
    <w:rsid w:val="00772A40"/>
    <w:rsid w:val="0077700A"/>
    <w:rsid w:val="0079623B"/>
    <w:rsid w:val="007A0026"/>
    <w:rsid w:val="007C1354"/>
    <w:rsid w:val="007D0F64"/>
    <w:rsid w:val="007F02BF"/>
    <w:rsid w:val="007F2A14"/>
    <w:rsid w:val="007F7C34"/>
    <w:rsid w:val="0080085C"/>
    <w:rsid w:val="00802AF0"/>
    <w:rsid w:val="00806253"/>
    <w:rsid w:val="00820A1D"/>
    <w:rsid w:val="00841F07"/>
    <w:rsid w:val="008462AA"/>
    <w:rsid w:val="00846D3E"/>
    <w:rsid w:val="0084725C"/>
    <w:rsid w:val="008627AA"/>
    <w:rsid w:val="008628FF"/>
    <w:rsid w:val="00867FC7"/>
    <w:rsid w:val="00874609"/>
    <w:rsid w:val="0087660A"/>
    <w:rsid w:val="00880335"/>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4577"/>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267B"/>
    <w:rsid w:val="00C937A1"/>
    <w:rsid w:val="00C93F56"/>
    <w:rsid w:val="00CA4EFE"/>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1D1D"/>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5DE6"/>
    <w:rsid w:val="00EE77BF"/>
    <w:rsid w:val="00EF5225"/>
    <w:rsid w:val="00F0415D"/>
    <w:rsid w:val="00F14E45"/>
    <w:rsid w:val="00F17CFC"/>
    <w:rsid w:val="00F42480"/>
    <w:rsid w:val="00F62572"/>
    <w:rsid w:val="00F6488F"/>
    <w:rsid w:val="00F70CF6"/>
    <w:rsid w:val="00F85DDC"/>
    <w:rsid w:val="00F91244"/>
    <w:rsid w:val="00F925BF"/>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5D8F1D7-032D-45D9-A93C-EA6B6D3F2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F7C34"/>
  </w:style>
  <w:style w:type="paragraph" w:styleId="BalloonText">
    <w:name w:val="Balloon Text"/>
    <w:basedOn w:val="Normal"/>
    <w:link w:val="BalloonTextChar"/>
    <w:semiHidden/>
    <w:unhideWhenUsed/>
    <w:rsid w:val="00E41D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1D1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61AC0-B507-468D-A3AE-E9D43BF64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695</Words>
  <Characters>3873</Characters>
  <Application>Microsoft Office Word</Application>
  <DocSecurity>0</DocSecurity>
  <Lines>101</Lines>
  <Paragraphs>25</Paragraphs>
  <ScaleCrop>false</ScaleCrop>
  <HeadingPairs>
    <vt:vector size="2" baseType="variant">
      <vt:variant>
        <vt:lpstr>Title</vt:lpstr>
      </vt:variant>
      <vt:variant>
        <vt:i4>1</vt:i4>
      </vt:variant>
    </vt:vector>
  </HeadingPairs>
  <TitlesOfParts>
    <vt:vector size="1" baseType="lpstr">
      <vt:lpstr>A1237</vt:lpstr>
    </vt:vector>
  </TitlesOfParts>
  <Manager>R224</Manager>
  <Company>OFFICE of LEGISLATIVE SERVICES</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A1237</dc:title>
  <dc:creator>Assemblyman  SCHAER, Assemblyman  WIRTHS</dc:creator>
  <cp:keywords>A1237|3|LP |276|0|0|!|0|</cp:keywords>
  <dc:description>PREFILED 2020</dc:description>
  <cp:lastModifiedBy>Franks, Denise</cp:lastModifiedBy>
  <cp:revision>2</cp:revision>
  <cp:lastPrinted>2020-01-08T18:42:00Z</cp:lastPrinted>
  <dcterms:created xsi:type="dcterms:W3CDTF">2020-01-09T00:05:00Z</dcterms:created>
  <dcterms:modified xsi:type="dcterms:W3CDTF">2020-01-09T00:05:00Z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