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1677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REGULATED PROFESSIONS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1677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1238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16778">
        <w:rPr>
          <w:caps/>
          <w:szCs w:val="24"/>
        </w:rPr>
        <w:t>JANUARY 27, 2020</w:t>
      </w:r>
    </w:p>
    <w:p w:rsidR="00405EB6" w:rsidRDefault="00405EB6" w:rsidP="0083060A"/>
    <w:p w:rsidR="00B21EC5" w:rsidRDefault="00B21EC5" w:rsidP="00B21EC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The Assembly Regulated Professions Committee reports favorably Assembly Bill No. 1238.</w:t>
      </w:r>
    </w:p>
    <w:p w:rsidR="00AC611E" w:rsidRDefault="00AC611E" w:rsidP="00AC611E">
      <w:r>
        <w:tab/>
        <w:t xml:space="preserve">This bill amends P.L.1994, c.21 (C.34:5A-32 et seq.), commonly referred to as the Asbestos Control and Licensing Act, and applies the provisions of the law to the inspection of asbestos in a structure.  </w:t>
      </w:r>
      <w:r w:rsidR="00BB779F">
        <w:t>Under the bill, “structure” is defined as “any institutional, commercial, public, industrial, or residential facility, installation, or building, excluding any residential apartment building with fewer than 10 units</w:t>
      </w:r>
      <w:r w:rsidR="008C24E0">
        <w:t xml:space="preserve"> or detached single-family home</w:t>
      </w:r>
      <w:r w:rsidR="00BB779F">
        <w:t xml:space="preserve">.” </w:t>
      </w:r>
      <w:r>
        <w:t xml:space="preserve">This bill </w:t>
      </w:r>
      <w:r w:rsidR="00BB779F">
        <w:t>applies the inspection of asbestos to provisions regarding</w:t>
      </w:r>
      <w:r>
        <w:t xml:space="preserve"> employer licens</w:t>
      </w:r>
      <w:r w:rsidR="00BB779F">
        <w:t>ur</w:t>
      </w:r>
      <w:r>
        <w:t>e and employee permit</w:t>
      </w:r>
      <w:r w:rsidR="00BB779F">
        <w:t>s, and requires</w:t>
      </w:r>
      <w:r>
        <w:t xml:space="preserve"> </w:t>
      </w:r>
      <w:r w:rsidR="00BB779F">
        <w:t xml:space="preserve">employees to take a training course in and pass an examination with information on the inspection of asbestos before receiving a permit. The bill also </w:t>
      </w:r>
      <w:r>
        <w:t>provides for the adoption of standards and regulations by the Commissioner of Labor</w:t>
      </w:r>
      <w:r w:rsidRPr="00942916">
        <w:t xml:space="preserve"> </w:t>
      </w:r>
      <w:r w:rsidRPr="00755C9D">
        <w:t>and Workforce Development</w:t>
      </w:r>
      <w:r>
        <w:t xml:space="preserve"> and the Commissioner of Health for the inspection of asbestos.  In doing so, this bill also extends the enforcement provisions established in section</w:t>
      </w:r>
      <w:r w:rsidR="008C24E0">
        <w:t>s</w:t>
      </w:r>
      <w:r>
        <w:t xml:space="preserve"> 9 and 10 of P.L.1994, c.21 (C.34:5A-40 and C.34:5A-41) to include violations as they relate to the inspection of asbestos. The law currently applies to the application, enclosure, repair, removal and encapsulation of asbestos.</w:t>
      </w:r>
    </w:p>
    <w:p w:rsidR="00AC611E" w:rsidRPr="00BB779F" w:rsidRDefault="00AC611E" w:rsidP="00AC611E">
      <w:r>
        <w:tab/>
        <w:t>F</w:t>
      </w:r>
      <w:r w:rsidR="00BB779F">
        <w:t>inally</w:t>
      </w:r>
      <w:r>
        <w:t xml:space="preserve">, this bill requires a permitted employee to perform initial, ongoing, and final inspections for asbestos in a structure for which a license is required.  To ensure that all inspections are performed in the best interest of the public’s health and safety, the </w:t>
      </w:r>
      <w:r w:rsidR="00BB779F">
        <w:t xml:space="preserve">permitted </w:t>
      </w:r>
      <w:r>
        <w:t>employee must be employed by a licensed employer who is separate from and independent of other licensed employers performing asbestos related work in the structure.</w:t>
      </w:r>
    </w:p>
    <w:p w:rsidR="00334320" w:rsidRDefault="00334320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334320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778" w:rsidRDefault="00B16778">
      <w:r>
        <w:separator/>
      </w:r>
    </w:p>
  </w:endnote>
  <w:endnote w:type="continuationSeparator" w:id="0">
    <w:p w:rsidR="00B16778" w:rsidRDefault="00B1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778" w:rsidRDefault="00B16778">
      <w:r>
        <w:separator/>
      </w:r>
    </w:p>
  </w:footnote>
  <w:footnote w:type="continuationSeparator" w:id="0">
    <w:p w:rsidR="00B16778" w:rsidRDefault="00B16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D2C36" w:rsidP="00ED2C3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D2C36" w:rsidRDefault="00ED2C36" w:rsidP="00ED2C3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778"/>
    <w:rsid w:val="00010CB9"/>
    <w:rsid w:val="000123C0"/>
    <w:rsid w:val="00015342"/>
    <w:rsid w:val="000213D6"/>
    <w:rsid w:val="00022D8F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61AB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0D5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C69FA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320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1F30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05EB6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634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BF7"/>
    <w:rsid w:val="008C0F95"/>
    <w:rsid w:val="008C126C"/>
    <w:rsid w:val="008C24E0"/>
    <w:rsid w:val="008D1544"/>
    <w:rsid w:val="008D5F29"/>
    <w:rsid w:val="008E3B8B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11E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6778"/>
    <w:rsid w:val="00B20E36"/>
    <w:rsid w:val="00B215A6"/>
    <w:rsid w:val="00B21EC5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779F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0533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2C6C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2C36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4D17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EFBF165D-0896-4C02-979E-8622B46CA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E3B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E3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C6DA1-20E4-4295-9571-1445C48B1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305</Words>
  <Characters>1743</Characters>
  <Application>Microsoft Office Word</Application>
  <DocSecurity>0</DocSecurity>
  <Lines>40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A1238 REGULATED PROFESSIONS Statement JANUARY 27, 2020</vt:lpstr>
    </vt:vector>
  </TitlesOfParts>
  <Manager>R225</Manager>
  <Company>NJ OLS DMU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A1238 ARP Statement 1/27/30</dc:title>
  <dc:subject/>
  <dc:creator>Assembly ARP</dc:creator>
  <cp:keywords>A1238|1|CL |314|0|0|!|0|</cp:keywords>
  <dc:description/>
  <cp:lastModifiedBy>Siracusa, Nicole</cp:lastModifiedBy>
  <cp:revision>2</cp:revision>
  <cp:lastPrinted>2020-01-28T17:38:00Z</cp:lastPrinted>
  <dcterms:created xsi:type="dcterms:W3CDTF">2020-01-28T21:31:00Z</dcterms:created>
  <dcterms:modified xsi:type="dcterms:W3CDTF">2020-01-28T21:31:00Z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