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2FB" w:rsidRDefault="003642FB" w:rsidP="003642FB">
      <w:pPr>
        <w:pStyle w:val="bpuBill"/>
      </w:pPr>
      <w:bookmarkStart w:id="0" w:name="bpuFrontPg"/>
      <w:bookmarkEnd w:id="0"/>
      <w:r>
        <w:t xml:space="preserve">ASSEMBLY, No. 1257 </w:t>
      </w:r>
    </w:p>
    <w:p w:rsidR="003642FB" w:rsidRPr="003642FB" w:rsidRDefault="003642FB" w:rsidP="003642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5000585" r:id="rId8"/>
        </w:object>
      </w:r>
    </w:p>
    <w:p w:rsidR="003642FB" w:rsidRDefault="003642FB" w:rsidP="003642FB">
      <w:pPr>
        <w:pStyle w:val="bpuState"/>
      </w:pPr>
      <w:r>
        <w:t>STATE OF NEW JERSEY</w:t>
      </w:r>
    </w:p>
    <w:p w:rsidR="003642FB" w:rsidRDefault="003642FB" w:rsidP="003642FB">
      <w:pPr>
        <w:pStyle w:val="bpuLegislature"/>
      </w:pPr>
      <w:r>
        <w:t>219th LEGISLATURE</w:t>
      </w:r>
    </w:p>
    <w:p w:rsidR="003642FB" w:rsidRDefault="003642FB" w:rsidP="003642FB">
      <w:pPr>
        <w:pStyle w:val="bpuWpGraphic"/>
      </w:pPr>
      <w:r>
        <w:object w:dxaOrig="8985" w:dyaOrig="255">
          <v:shape id="_x0000_i1026" type="#_x0000_t75" style="width:6in;height:11.4pt" o:ole="">
            <v:imagedata r:id="rId7" o:title=""/>
          </v:shape>
          <o:OLEObject Type="Embed" ProgID="WPWin6.1" ShapeID="_x0000_i1026" DrawAspect="Content" ObjectID="_1645000586" r:id="rId9"/>
        </w:object>
      </w:r>
      <w:r>
        <w:t xml:space="preserve">  </w:t>
      </w:r>
    </w:p>
    <w:p w:rsidR="003642FB" w:rsidRDefault="003642FB" w:rsidP="003642FB">
      <w:pPr>
        <w:pStyle w:val="bpuIntro"/>
      </w:pPr>
      <w:r>
        <w:t>PRE-FILED FOR INTRODUCTION IN THE 2020 SESSION</w:t>
      </w:r>
    </w:p>
    <w:p w:rsidR="003642FB" w:rsidRDefault="003642FB" w:rsidP="003642FB">
      <w:pPr>
        <w:pStyle w:val="bpuIntro"/>
      </w:pPr>
    </w:p>
    <w:p w:rsidR="003642FB" w:rsidRDefault="003642FB" w:rsidP="003642FB">
      <w:pPr>
        <w:pStyle w:val="bpuIntro"/>
        <w:sectPr w:rsidR="003642FB" w:rsidSect="0065648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642FB" w:rsidRDefault="003642FB" w:rsidP="003642FB">
      <w:pPr>
        <w:pStyle w:val="bpuIntro"/>
      </w:pPr>
    </w:p>
    <w:p w:rsidR="003642FB" w:rsidRDefault="003642FB" w:rsidP="003642FB">
      <w:pPr>
        <w:pStyle w:val="bpuSponsor"/>
      </w:pPr>
      <w:r>
        <w:t>Sponsored by:</w:t>
      </w:r>
    </w:p>
    <w:p w:rsidR="003642FB" w:rsidRDefault="003642FB" w:rsidP="003642FB">
      <w:pPr>
        <w:pStyle w:val="bpuSponsor"/>
      </w:pPr>
      <w:r>
        <w:t>Assemblyman  GARY S. SCHAER</w:t>
      </w:r>
    </w:p>
    <w:p w:rsidR="003642FB" w:rsidRDefault="003642FB" w:rsidP="003642FB">
      <w:pPr>
        <w:pStyle w:val="bpuSponsor"/>
      </w:pPr>
      <w:r>
        <w:t>District 36 (Bergen and Passaic)</w:t>
      </w:r>
    </w:p>
    <w:p w:rsidR="003642FB" w:rsidRDefault="00656484" w:rsidP="00656484">
      <w:pPr>
        <w:pStyle w:val="bpuSponsor"/>
      </w:pPr>
      <w:r>
        <w:t>Assemblywoman  BRITNEE N. TIMBERLAKE</w:t>
      </w:r>
    </w:p>
    <w:p w:rsidR="00656484" w:rsidRDefault="00656484" w:rsidP="00656484">
      <w:pPr>
        <w:pStyle w:val="bpuSponsor"/>
      </w:pPr>
      <w:r>
        <w:t>District 34 (Essex and Passaic)</w:t>
      </w:r>
    </w:p>
    <w:p w:rsidR="00656484" w:rsidRDefault="0072700A" w:rsidP="0072700A">
      <w:pPr>
        <w:pStyle w:val="bpuSponsor"/>
      </w:pPr>
      <w:r>
        <w:t>Assemblyman  JOE DANIELSEN</w:t>
      </w:r>
    </w:p>
    <w:p w:rsidR="0072700A" w:rsidRDefault="0072700A" w:rsidP="0072700A">
      <w:pPr>
        <w:pStyle w:val="bpuSponsor"/>
      </w:pPr>
      <w:r>
        <w:t>District 17 (Middlesex and Somerset)</w:t>
      </w:r>
    </w:p>
    <w:p w:rsidR="0072700A" w:rsidRPr="0072700A" w:rsidRDefault="0072700A" w:rsidP="0072700A">
      <w:pPr>
        <w:pStyle w:val="bpuSponsor"/>
      </w:pPr>
      <w:bookmarkStart w:id="1" w:name="_GoBack"/>
      <w:bookmarkEnd w:id="1"/>
    </w:p>
    <w:p w:rsidR="003642FB" w:rsidRDefault="003642FB" w:rsidP="003642FB">
      <w:pPr>
        <w:pStyle w:val="bpuSponsor"/>
      </w:pPr>
      <w:r>
        <w:t>Co-Sponsored by:</w:t>
      </w:r>
    </w:p>
    <w:p w:rsidR="003642FB" w:rsidRPr="003642FB" w:rsidRDefault="003642FB" w:rsidP="003642FB">
      <w:pPr>
        <w:pStyle w:val="bpuSponsor"/>
      </w:pPr>
      <w:r w:rsidRPr="003642FB">
        <w:t xml:space="preserve">Assemblywoman </w:t>
      </w:r>
      <w:proofErr w:type="spellStart"/>
      <w:r w:rsidRPr="003642FB">
        <w:t>Vainieri</w:t>
      </w:r>
      <w:proofErr w:type="spellEnd"/>
      <w:r w:rsidRPr="003642FB">
        <w:t xml:space="preserve"> </w:t>
      </w:r>
      <w:proofErr w:type="spellStart"/>
      <w:r w:rsidRPr="003642FB">
        <w:t>Huttle</w:t>
      </w:r>
      <w:proofErr w:type="spellEnd"/>
    </w:p>
    <w:p w:rsidR="003642FB" w:rsidRDefault="003642FB" w:rsidP="003642FB">
      <w:pPr>
        <w:pStyle w:val="bpuSponsor"/>
      </w:pPr>
    </w:p>
    <w:p w:rsidR="003642FB" w:rsidRDefault="003642FB" w:rsidP="003642FB"/>
    <w:p w:rsidR="003642FB" w:rsidRPr="003642FB" w:rsidRDefault="003642FB" w:rsidP="003642FB"/>
    <w:p w:rsidR="003642FB" w:rsidRDefault="003642FB" w:rsidP="003642FB">
      <w:pPr>
        <w:pStyle w:val="bpuSponsor"/>
      </w:pPr>
    </w:p>
    <w:p w:rsidR="003642FB" w:rsidRDefault="003642FB" w:rsidP="003642FB">
      <w:pPr>
        <w:pStyle w:val="bpuSponsor"/>
      </w:pPr>
      <w:r>
        <w:t>SYNOPSIS</w:t>
      </w:r>
    </w:p>
    <w:p w:rsidR="003642FB" w:rsidRDefault="003642FB" w:rsidP="003642FB">
      <w:pPr>
        <w:pStyle w:val="bpuNormText"/>
      </w:pPr>
      <w:r>
        <w:tab/>
        <w:t xml:space="preserve">Requires certain public venues and places of worship to submit emergency plans to law enforcement agencies for purpose of preparing for mass casualty and active shooter events. </w:t>
      </w:r>
    </w:p>
    <w:p w:rsidR="003642FB" w:rsidRDefault="003642FB" w:rsidP="003642FB">
      <w:pPr>
        <w:pStyle w:val="bpuNormText"/>
      </w:pPr>
    </w:p>
    <w:p w:rsidR="003642FB" w:rsidRDefault="003642FB" w:rsidP="003642FB">
      <w:pPr>
        <w:pStyle w:val="bpuSponsor"/>
      </w:pPr>
      <w:r>
        <w:t xml:space="preserve">CURRENT VERSION OF TEXT </w:t>
      </w:r>
    </w:p>
    <w:p w:rsidR="003642FB" w:rsidRDefault="003642FB" w:rsidP="003642FB">
      <w:pPr>
        <w:pStyle w:val="bpuNormText"/>
      </w:pPr>
      <w:r>
        <w:tab/>
        <w:t>Introduced Pending Technical Review by Legislative Counsel.</w:t>
      </w:r>
    </w:p>
    <w:p w:rsidR="003642FB" w:rsidRDefault="003642FB" w:rsidP="003642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42FB" w:rsidRDefault="003642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42FB" w:rsidSect="003642FB">
          <w:type w:val="continuous"/>
          <w:pgSz w:w="12240" w:h="20160" w:code="5"/>
          <w:pgMar w:top="2160" w:right="2275" w:bottom="1440" w:left="2275" w:header="72" w:footer="720" w:gutter="0"/>
          <w:pgNumType w:start="1"/>
          <w:cols w:space="720"/>
          <w:docGrid w:linePitch="360"/>
        </w:sectPr>
      </w:pPr>
    </w:p>
    <w:p w:rsidR="00870BF7" w:rsidRPr="00677316" w:rsidRDefault="00870BF7" w:rsidP="00870BF7">
      <w:pPr>
        <w:pStyle w:val="HangingAnAct"/>
        <w:rPr>
          <w:rStyle w:val="HangingAnActChar"/>
        </w:rPr>
      </w:pPr>
      <w:r w:rsidRPr="00870BF7">
        <w:rPr>
          <w:rStyle w:val="BillHead"/>
        </w:rPr>
        <w:lastRenderedPageBreak/>
        <w:t>An Act</w:t>
      </w:r>
      <w:r w:rsidRPr="006B7FA7">
        <w:rPr>
          <w:rStyle w:val="HangingAnActChar"/>
        </w:rPr>
        <w:t xml:space="preserve"> </w:t>
      </w:r>
      <w:r>
        <w:rPr>
          <w:rStyle w:val="HangingAnActChar"/>
        </w:rPr>
        <w:t xml:space="preserve">concerning law enforcement and amending </w:t>
      </w:r>
      <w:r>
        <w:t xml:space="preserve">P.L.2010, c.78.  </w:t>
      </w:r>
    </w:p>
    <w:p w:rsidR="00870BF7" w:rsidRPr="00D71D68" w:rsidRDefault="00870BF7" w:rsidP="00870BF7"/>
    <w:p w:rsidR="00870BF7" w:rsidRPr="00AA7880" w:rsidRDefault="00870BF7" w:rsidP="00870BF7">
      <w:r>
        <w:tab/>
      </w:r>
      <w:r>
        <w:rPr>
          <w:rStyle w:val="BillHeading2"/>
        </w:rPr>
        <w:t xml:space="preserve">Be It Enacted </w:t>
      </w:r>
      <w:r>
        <w:rPr>
          <w:rStyle w:val="BillLanguage"/>
        </w:rPr>
        <w:t>by the Senate and General Assembly of the State of New Jersey:</w:t>
      </w:r>
    </w:p>
    <w:p w:rsidR="00870BF7" w:rsidRDefault="00870BF7" w:rsidP="00870BF7"/>
    <w:p w:rsidR="00870BF7" w:rsidRDefault="00870BF7" w:rsidP="00870BF7">
      <w:r>
        <w:tab/>
        <w:t>1.</w:t>
      </w:r>
      <w:r>
        <w:tab/>
        <w:t xml:space="preserve">Section 1 of P.L.2010, c.78 (C.52:27D-224.3) is amended to read as follows:  </w:t>
      </w:r>
    </w:p>
    <w:p w:rsidR="00870BF7" w:rsidRDefault="00870BF7" w:rsidP="00870BF7">
      <w:r>
        <w:tab/>
        <w:t>1.</w:t>
      </w:r>
      <w:r>
        <w:tab/>
        <w:t>All sports and entertainment facilities</w:t>
      </w:r>
      <w:r>
        <w:rPr>
          <w:u w:val="single"/>
        </w:rPr>
        <w:t>, movie theaters, and places of worship</w:t>
      </w:r>
      <w:r w:rsidRPr="00A54F5C">
        <w:t xml:space="preserve"> </w:t>
      </w:r>
      <w:r w:rsidRPr="006F7A2C">
        <w:t>in</w:t>
      </w:r>
      <w:r>
        <w:t xml:space="preserve"> the State shall annually prepare and maintain an emergency operations plan in coordination with the appropriate local</w:t>
      </w:r>
      <w:r w:rsidRPr="006F7A2C">
        <w:t xml:space="preserve"> fire</w:t>
      </w:r>
      <w:r>
        <w:rPr>
          <w:u w:val="single"/>
        </w:rPr>
        <w:t>, law enforcement,</w:t>
      </w:r>
      <w:r w:rsidRPr="006F7A2C">
        <w:t xml:space="preserve"> and </w:t>
      </w:r>
      <w:r>
        <w:t xml:space="preserve">emergency response agencies.  A copy of the plan shall be filed each year with the municipal emergency management coordinator </w:t>
      </w:r>
      <w:r>
        <w:rPr>
          <w:u w:val="single"/>
        </w:rPr>
        <w:t xml:space="preserve">and chief law enforcement </w:t>
      </w:r>
      <w:r w:rsidRPr="006F7A2C">
        <w:rPr>
          <w:u w:val="single"/>
        </w:rPr>
        <w:t>officer</w:t>
      </w:r>
      <w:r>
        <w:t xml:space="preserve"> </w:t>
      </w:r>
      <w:r w:rsidRPr="006F7A2C">
        <w:t>who</w:t>
      </w:r>
      <w:r>
        <w:t xml:space="preserve"> serves the municipality in which the sports and entertainment facility</w:t>
      </w:r>
      <w:r w:rsidRPr="00A54F5C">
        <w:rPr>
          <w:u w:val="single"/>
        </w:rPr>
        <w:t>, movie theater, or</w:t>
      </w:r>
      <w:r>
        <w:rPr>
          <w:u w:val="single"/>
        </w:rPr>
        <w:t xml:space="preserve"> </w:t>
      </w:r>
      <w:r w:rsidRPr="00A54F5C">
        <w:rPr>
          <w:u w:val="single"/>
        </w:rPr>
        <w:t xml:space="preserve">place of </w:t>
      </w:r>
      <w:r>
        <w:rPr>
          <w:u w:val="single"/>
        </w:rPr>
        <w:t>worship</w:t>
      </w:r>
      <w:r>
        <w:rPr>
          <w:rFonts w:ascii="Albertus Extra Bold" w:hAnsi="Albertus Extra Bold"/>
          <w:b/>
        </w:rPr>
        <w:t xml:space="preserve"> </w:t>
      </w:r>
      <w:r>
        <w:t xml:space="preserve">is situated.  </w:t>
      </w:r>
    </w:p>
    <w:p w:rsidR="00870BF7" w:rsidRPr="00A54F5C" w:rsidRDefault="00870BF7" w:rsidP="00870BF7">
      <w:pPr>
        <w:rPr>
          <w:rFonts w:ascii="Albertus Extra Bold" w:hAnsi="Albertus Extra Bold"/>
          <w:b/>
        </w:rPr>
      </w:pPr>
      <w:r>
        <w:tab/>
        <w:t xml:space="preserve">The emergency operations plan shall </w:t>
      </w:r>
      <w:r w:rsidRPr="00EC01E3">
        <w:rPr>
          <w:u w:val="single"/>
        </w:rPr>
        <w:t xml:space="preserve">include, but not be limited to, a copy of the building plans or building layout </w:t>
      </w:r>
      <w:r>
        <w:rPr>
          <w:u w:val="single"/>
        </w:rPr>
        <w:t xml:space="preserve">that identifies the internal and external access routes </w:t>
      </w:r>
      <w:r w:rsidRPr="00EC01E3">
        <w:rPr>
          <w:u w:val="single"/>
        </w:rPr>
        <w:t>of the</w:t>
      </w:r>
      <w:r>
        <w:rPr>
          <w:u w:val="single"/>
        </w:rPr>
        <w:t xml:space="preserve"> </w:t>
      </w:r>
      <w:r w:rsidRPr="00A54F5C">
        <w:rPr>
          <w:u w:val="single"/>
        </w:rPr>
        <w:t>sports and entertainment facility, movie theater, or</w:t>
      </w:r>
      <w:r>
        <w:rPr>
          <w:u w:val="single"/>
        </w:rPr>
        <w:t xml:space="preserve"> </w:t>
      </w:r>
      <w:r w:rsidRPr="00A54F5C">
        <w:rPr>
          <w:u w:val="single"/>
        </w:rPr>
        <w:t xml:space="preserve">place of </w:t>
      </w:r>
      <w:r>
        <w:rPr>
          <w:u w:val="single"/>
        </w:rPr>
        <w:t>worship.</w:t>
      </w:r>
      <w:r w:rsidRPr="00A54F5C">
        <w:rPr>
          <w:u w:val="single"/>
        </w:rPr>
        <w:t xml:space="preserve"> The chief law enforcement officer shall utilize the emergency operations plans submitted pursuant to this section to prepare and train for mass casualty and active shooter incidents at</w:t>
      </w:r>
      <w:r>
        <w:rPr>
          <w:u w:val="single"/>
        </w:rPr>
        <w:t xml:space="preserve"> </w:t>
      </w:r>
      <w:r w:rsidRPr="00EC01E3">
        <w:rPr>
          <w:u w:val="single"/>
        </w:rPr>
        <w:t>spo</w:t>
      </w:r>
      <w:r>
        <w:rPr>
          <w:u w:val="single"/>
        </w:rPr>
        <w:t>rts and entertainment facilities</w:t>
      </w:r>
      <w:r w:rsidRPr="00EC01E3">
        <w:rPr>
          <w:u w:val="single"/>
        </w:rPr>
        <w:t>,</w:t>
      </w:r>
      <w:r>
        <w:rPr>
          <w:u w:val="single"/>
        </w:rPr>
        <w:t xml:space="preserve"> movie theaters</w:t>
      </w:r>
      <w:r w:rsidRPr="006F7A2C">
        <w:rPr>
          <w:u w:val="single"/>
        </w:rPr>
        <w:t xml:space="preserve">, </w:t>
      </w:r>
      <w:r>
        <w:rPr>
          <w:u w:val="single"/>
        </w:rPr>
        <w:t xml:space="preserve">and </w:t>
      </w:r>
      <w:r w:rsidRPr="006F7A2C">
        <w:rPr>
          <w:u w:val="single"/>
        </w:rPr>
        <w:t>places of worship</w:t>
      </w:r>
      <w:r w:rsidRPr="00EB2644">
        <w:rPr>
          <w:u w:val="single"/>
        </w:rPr>
        <w:t>.</w:t>
      </w:r>
      <w:r>
        <w:t xml:space="preserve"> </w:t>
      </w:r>
    </w:p>
    <w:p w:rsidR="00870BF7" w:rsidRPr="00BD500C" w:rsidRDefault="00870BF7" w:rsidP="00870BF7">
      <w:r>
        <w:tab/>
      </w:r>
      <w:r w:rsidRPr="00A54F5C">
        <w:rPr>
          <w:u w:val="single"/>
        </w:rPr>
        <w:t xml:space="preserve">An emergency operations </w:t>
      </w:r>
      <w:r w:rsidRPr="00F5236D">
        <w:rPr>
          <w:u w:val="single"/>
        </w:rPr>
        <w:t>plan shall</w:t>
      </w:r>
      <w:r>
        <w:t xml:space="preserve"> not be considered a public record pursuant to P.L.1963, c.73 (C.47:1A-1 et seq.) or P.L.2001, c.404 (C.47:1A-5 et al.).</w:t>
      </w:r>
    </w:p>
    <w:p w:rsidR="00870BF7" w:rsidRDefault="00870BF7" w:rsidP="00870BF7">
      <w:r>
        <w:tab/>
      </w:r>
      <w:r w:rsidRPr="006F7A2C">
        <w:rPr>
          <w:rFonts w:ascii="Albertus Extra Bold" w:hAnsi="Albertus Extra Bold"/>
          <w:b/>
        </w:rPr>
        <w:t>[</w:t>
      </w:r>
      <w:r>
        <w:t>For the purposes of this act, "sports</w:t>
      </w:r>
      <w:r w:rsidRPr="006F7A2C">
        <w:rPr>
          <w:rFonts w:ascii="Albertus Extra Bold" w:hAnsi="Albertus Extra Bold"/>
          <w:b/>
        </w:rPr>
        <w:t>]</w:t>
      </w:r>
      <w:r>
        <w:t xml:space="preserve"> </w:t>
      </w:r>
      <w:r w:rsidRPr="006F7A2C">
        <w:rPr>
          <w:u w:val="single"/>
        </w:rPr>
        <w:t>As used in</w:t>
      </w:r>
      <w:r>
        <w:rPr>
          <w:u w:val="single"/>
        </w:rPr>
        <w:t xml:space="preserve"> this section</w:t>
      </w:r>
      <w:r w:rsidRPr="00B63473">
        <w:rPr>
          <w:u w:val="single"/>
        </w:rPr>
        <w:t>:</w:t>
      </w:r>
      <w:r>
        <w:t xml:space="preserve"> </w:t>
      </w:r>
    </w:p>
    <w:p w:rsidR="00870BF7" w:rsidRPr="00EC01E3" w:rsidRDefault="00870BF7" w:rsidP="00870BF7">
      <w:pPr>
        <w:rPr>
          <w:u w:val="single"/>
        </w:rPr>
      </w:pPr>
      <w:r>
        <w:tab/>
      </w:r>
      <w:r w:rsidRPr="00EC01E3">
        <w:rPr>
          <w:u w:val="single"/>
        </w:rPr>
        <w:t xml:space="preserve">“Movie theater” means a premises </w:t>
      </w:r>
      <w:r>
        <w:rPr>
          <w:u w:val="single"/>
        </w:rPr>
        <w:t xml:space="preserve">capable of seating more than 1,000 people </w:t>
      </w:r>
      <w:r w:rsidRPr="00EC01E3">
        <w:rPr>
          <w:u w:val="single"/>
        </w:rPr>
        <w:t>at which the display of motion pictures to the general public in exchange for a fee</w:t>
      </w:r>
      <w:r>
        <w:rPr>
          <w:u w:val="single"/>
        </w:rPr>
        <w:t xml:space="preserve"> is the primary and principal business</w:t>
      </w:r>
      <w:r w:rsidRPr="00EC01E3">
        <w:rPr>
          <w:u w:val="single"/>
        </w:rPr>
        <w:t>.</w:t>
      </w:r>
    </w:p>
    <w:p w:rsidR="00870BF7" w:rsidRPr="00EC01E3" w:rsidRDefault="00870BF7" w:rsidP="00870BF7">
      <w:pPr>
        <w:rPr>
          <w:u w:val="single"/>
        </w:rPr>
      </w:pPr>
      <w:r w:rsidRPr="00EC01E3">
        <w:tab/>
      </w:r>
      <w:r w:rsidRPr="00EC01E3">
        <w:rPr>
          <w:u w:val="single"/>
        </w:rPr>
        <w:t>“Place of worship” means a building</w:t>
      </w:r>
      <w:r>
        <w:rPr>
          <w:u w:val="single"/>
        </w:rPr>
        <w:t xml:space="preserve"> capable of seating more than 500 people</w:t>
      </w:r>
      <w:r w:rsidRPr="00EC01E3">
        <w:rPr>
          <w:u w:val="single"/>
        </w:rPr>
        <w:t>, including but not limited to a church, mosque, or synagogue, used primarily as a place of  public or private worship on a permanent basis by a recognized and  established religious sect or denomin</w:t>
      </w:r>
      <w:r>
        <w:rPr>
          <w:u w:val="single"/>
        </w:rPr>
        <w:t>ation registered as a not-for-</w:t>
      </w:r>
      <w:r w:rsidRPr="00EC01E3">
        <w:rPr>
          <w:u w:val="single"/>
        </w:rPr>
        <w:t>profit organization pursuant to Section 501(c)(3) of the United States Internal Revenue Code</w:t>
      </w:r>
      <w:r>
        <w:rPr>
          <w:u w:val="single"/>
        </w:rPr>
        <w:t>, 26 U.S.C. s.501 (c) (3)</w:t>
      </w:r>
      <w:r w:rsidRPr="00EC01E3">
        <w:rPr>
          <w:u w:val="single"/>
        </w:rPr>
        <w:t>.</w:t>
      </w:r>
    </w:p>
    <w:p w:rsidR="00870BF7" w:rsidRDefault="00870BF7" w:rsidP="00870BF7">
      <w:pPr>
        <w:rPr>
          <w:u w:val="single"/>
        </w:rPr>
      </w:pPr>
      <w:r>
        <w:tab/>
        <w:t>“</w:t>
      </w:r>
      <w:r w:rsidRPr="00EC01E3">
        <w:rPr>
          <w:u w:val="single"/>
        </w:rPr>
        <w:t>Sports</w:t>
      </w:r>
      <w:r>
        <w:t xml:space="preserve"> and entertainment facility" means any privately or publicly owned or operated facility capable of seating more than 5,000 people and is used primarily for sports contests, entertainment, or both, such as a theater, stadium, museum, arena, automobile racetrack, or other place where performances, concerts, exhibits, games or contests are held.</w:t>
      </w:r>
    </w:p>
    <w:p w:rsidR="00870BF7" w:rsidRDefault="00870BF7" w:rsidP="00870BF7">
      <w:r>
        <w:t>(</w:t>
      </w:r>
      <w:proofErr w:type="spellStart"/>
      <w:r>
        <w:t>cf</w:t>
      </w:r>
      <w:proofErr w:type="spellEnd"/>
      <w:r>
        <w:t>:</w:t>
      </w:r>
      <w:r w:rsidRPr="00BD500C">
        <w:t xml:space="preserve"> P.L.2010, c.78</w:t>
      </w:r>
      <w:r>
        <w:t xml:space="preserve">, s.1)  </w:t>
      </w:r>
    </w:p>
    <w:p w:rsidR="00870BF7" w:rsidRDefault="00870BF7" w:rsidP="00870BF7">
      <w:r>
        <w:lastRenderedPageBreak/>
        <w:tab/>
        <w:t>2.</w:t>
      </w:r>
      <w:r>
        <w:tab/>
        <w:t xml:space="preserve">This act shall take effect of the first day of the seventh month following enactment.  </w:t>
      </w:r>
    </w:p>
    <w:p w:rsidR="00870BF7" w:rsidRPr="00D71D68" w:rsidRDefault="00870BF7" w:rsidP="00870BF7"/>
    <w:p w:rsidR="00870BF7" w:rsidRPr="00CE7BD8" w:rsidRDefault="00870BF7" w:rsidP="00870BF7"/>
    <w:p w:rsidR="00870BF7" w:rsidRPr="00AA7880" w:rsidRDefault="00870BF7" w:rsidP="00870BF7">
      <w:pPr>
        <w:jc w:val="center"/>
      </w:pPr>
      <w:r w:rsidRPr="00D71D68">
        <w:t>STATEMENT</w:t>
      </w:r>
    </w:p>
    <w:p w:rsidR="00870BF7" w:rsidRDefault="00870BF7" w:rsidP="00870BF7"/>
    <w:p w:rsidR="00870BF7" w:rsidRDefault="00870BF7" w:rsidP="00870BF7">
      <w:r w:rsidRPr="005E6D0C">
        <w:tab/>
        <w:t>This bill requires sports and entertainment facilities</w:t>
      </w:r>
      <w:r>
        <w:t xml:space="preserve"> capable of seating more than 5,000 people, movie theaters</w:t>
      </w:r>
      <w:r w:rsidRPr="005E6D0C">
        <w:t xml:space="preserve"> </w:t>
      </w:r>
      <w:r>
        <w:t xml:space="preserve">capable of seating more than 1,000 people, </w:t>
      </w:r>
      <w:r w:rsidRPr="005E6D0C">
        <w:t xml:space="preserve">and places of worship </w:t>
      </w:r>
      <w:r>
        <w:t xml:space="preserve">capable of seating more than 500 people </w:t>
      </w:r>
      <w:r w:rsidRPr="005E6D0C">
        <w:t>to annually prepare and maintain an emergency operations plan in coordination with the appropriate local fire, law enforcement, and eme</w:t>
      </w:r>
      <w:r>
        <w:t>rgency response agencies.</w:t>
      </w:r>
    </w:p>
    <w:p w:rsidR="00870BF7" w:rsidRPr="00CC2054" w:rsidRDefault="00870BF7" w:rsidP="00870BF7">
      <w:r>
        <w:tab/>
        <w:t xml:space="preserve">Under section 1 of P.L.2010, c.78 (C.52:27D-224.3), sports and entertainment facilities are required to annually file an emergency operations plan with the municipal emergency management coordinator. This bill extends this requirement to movie theaters and places of worship and requires that the emergency operations plan be submitted to </w:t>
      </w:r>
      <w:r w:rsidRPr="005E6D0C">
        <w:t>the chief law enforcement officer who serves the municipality in which the sports and entertainment facility, movie theater, or place of worship is located.</w:t>
      </w:r>
      <w:r>
        <w:t xml:space="preserve">  The emergency operations plan is required to </w:t>
      </w:r>
      <w:r w:rsidRPr="005E6D0C">
        <w:t>include, but not be limited to, a copy of the building plans or building layout that identifies the internal and external access routes of the sports and entertainment facility, movie theater, or place of worship.</w:t>
      </w:r>
      <w:r>
        <w:t xml:space="preserve">  </w:t>
      </w:r>
      <w:r w:rsidRPr="00CC2054">
        <w:t xml:space="preserve">The chief law enforcement officer </w:t>
      </w:r>
      <w:r>
        <w:t xml:space="preserve">is required </w:t>
      </w:r>
      <w:r w:rsidRPr="00CC2054">
        <w:t>to utilize the emergency operations plans to prepare and train for mass casualty and active shooter incidents at</w:t>
      </w:r>
      <w:r>
        <w:t xml:space="preserve"> these venues</w:t>
      </w:r>
      <w:r w:rsidRPr="00CC2054">
        <w:t>.</w:t>
      </w:r>
    </w:p>
    <w:sectPr w:rsidR="00870BF7" w:rsidRPr="00CC2054" w:rsidSect="003642F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388" w:rsidRDefault="00474388">
      <w:r>
        <w:separator/>
      </w:r>
    </w:p>
  </w:endnote>
  <w:endnote w:type="continuationSeparator" w:id="0">
    <w:p w:rsidR="00474388" w:rsidRDefault="0047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484" w:rsidRDefault="00656484" w:rsidP="0065648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2FB" w:rsidRPr="00921C91" w:rsidRDefault="003642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42FB" w:rsidRPr="00921C91" w:rsidRDefault="003642FB">
    <w:pPr>
      <w:pStyle w:val="Footer"/>
      <w:rPr>
        <w:szCs w:val="18"/>
      </w:rPr>
    </w:pPr>
  </w:p>
  <w:p w:rsidR="003642FB" w:rsidRPr="00921C91" w:rsidRDefault="003642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388" w:rsidRDefault="00474388">
      <w:r>
        <w:separator/>
      </w:r>
    </w:p>
  </w:footnote>
  <w:footnote w:type="continuationSeparator" w:id="0">
    <w:p w:rsidR="00474388" w:rsidRDefault="00474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6B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6484" w:rsidRDefault="00656484" w:rsidP="00656484">
    <w:pPr>
      <w:pStyle w:val="bpuHeadSpon"/>
    </w:pPr>
    <w:r w:rsidRPr="003642FB">
      <w:rPr>
        <w:rStyle w:val="bpuHeadSponChar"/>
      </w:rPr>
      <w:t>A1257</w:t>
    </w:r>
    <w:r>
      <w:t xml:space="preserve"> SCHAER, TIMBERLAKE</w:t>
    </w:r>
  </w:p>
  <w:p w:rsidR="003642FB" w:rsidRDefault="003642FB" w:rsidP="003642FB">
    <w:pPr>
      <w:pStyle w:val="bpuHeadSpon"/>
    </w:pPr>
    <w:r>
      <w:fldChar w:fldCharType="begin"/>
    </w:r>
    <w:r>
      <w:instrText xml:space="preserve"> PAGE  \* MERGEFORMAT </w:instrText>
    </w:r>
    <w:r>
      <w:fldChar w:fldCharType="separate"/>
    </w:r>
    <w:r w:rsidR="00BE2BF3">
      <w:rPr>
        <w:noProof/>
      </w:rPr>
      <w:t>3</w:t>
    </w:r>
    <w:r>
      <w:fldChar w:fldCharType="end"/>
    </w:r>
  </w:p>
  <w:p w:rsidR="003642FB" w:rsidRPr="00AF575C" w:rsidRDefault="003642FB" w:rsidP="003642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42FB" w:rsidRDefault="003642FB" w:rsidP="003642FB">
    <w:pPr>
      <w:pStyle w:val="bpuHeadSpon"/>
    </w:pPr>
    <w:r w:rsidRPr="003642FB">
      <w:rPr>
        <w:rStyle w:val="bpuHeadSponChar"/>
      </w:rPr>
      <w:t>A1257</w:t>
    </w:r>
    <w:r>
      <w:t xml:space="preserve"> SCHAER</w:t>
    </w:r>
    <w:r w:rsidR="00656484">
      <w:t xml:space="preserve">, </w:t>
    </w:r>
    <w:r w:rsidR="00656484">
      <w:t>TIMBERLAKE</w:t>
    </w:r>
  </w:p>
  <w:p w:rsidR="003642FB" w:rsidRDefault="003642FB" w:rsidP="003642FB">
    <w:pPr>
      <w:pStyle w:val="bpuHeadSpon"/>
    </w:pPr>
    <w:r>
      <w:fldChar w:fldCharType="begin"/>
    </w:r>
    <w:r>
      <w:instrText xml:space="preserve"> PAGE  \* MERGEFORMAT </w:instrText>
    </w:r>
    <w:r>
      <w:fldChar w:fldCharType="separate"/>
    </w:r>
    <w:r w:rsidR="00BE2BF3">
      <w:rPr>
        <w:noProof/>
      </w:rPr>
      <w:t>2</w:t>
    </w:r>
    <w:r>
      <w:fldChar w:fldCharType="end"/>
    </w:r>
  </w:p>
  <w:p w:rsidR="003642FB" w:rsidRDefault="003642FB" w:rsidP="003642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30B"/>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880"/>
    <w:rsid w:val="00346CF5"/>
    <w:rsid w:val="00352F8B"/>
    <w:rsid w:val="00354D07"/>
    <w:rsid w:val="0036338D"/>
    <w:rsid w:val="003642F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036"/>
    <w:rsid w:val="00406A85"/>
    <w:rsid w:val="0041453D"/>
    <w:rsid w:val="0044404C"/>
    <w:rsid w:val="00470114"/>
    <w:rsid w:val="00470ABF"/>
    <w:rsid w:val="00474388"/>
    <w:rsid w:val="0048038F"/>
    <w:rsid w:val="00484B8A"/>
    <w:rsid w:val="00486427"/>
    <w:rsid w:val="0048699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484"/>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00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BF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BF3"/>
    <w:rsid w:val="00BF23C7"/>
    <w:rsid w:val="00BF7456"/>
    <w:rsid w:val="00C035F3"/>
    <w:rsid w:val="00C078A1"/>
    <w:rsid w:val="00C3401C"/>
    <w:rsid w:val="00C473B8"/>
    <w:rsid w:val="00C603F9"/>
    <w:rsid w:val="00C614C5"/>
    <w:rsid w:val="00C768E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016"/>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D76308"/>
  <w15:docId w15:val="{0D25EB89-02B6-4DE2-AC72-AAADC701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642FB"/>
  </w:style>
  <w:style w:type="paragraph" w:styleId="BalloonText">
    <w:name w:val="Balloon Text"/>
    <w:basedOn w:val="Normal"/>
    <w:link w:val="BalloonTextChar"/>
    <w:semiHidden/>
    <w:unhideWhenUsed/>
    <w:rsid w:val="007270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70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13E42-1671-4249-81C3-1757535DF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686</Words>
  <Characters>3805</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schaer/5377_I1</vt:lpstr>
    </vt:vector>
  </TitlesOfParts>
  <Manager>R224</Manager>
  <Company>OFFICE of LEGISLATIVE SERVICES</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A1257</dc:title>
  <dc:creator>Assemblyman  SCHAER</dc:creator>
  <cp:keywords>A1257|3|LP |276|0|0|!|0|</cp:keywords>
  <dc:description>PREFILED 2020</dc:description>
  <cp:lastModifiedBy>Puleo, Roseanne</cp:lastModifiedBy>
  <cp:revision>2</cp:revision>
  <cp:lastPrinted>2020-03-06T16:44:00Z</cp:lastPrinted>
  <dcterms:created xsi:type="dcterms:W3CDTF">2020-03-06T16:50:00Z</dcterms:created>
  <dcterms:modified xsi:type="dcterms:W3CDTF">2020-03-06T16:50:00Z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