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490" w:rsidRDefault="00583490" w:rsidP="00583490">
      <w:pPr>
        <w:pStyle w:val="bpuBill"/>
      </w:pPr>
      <w:bookmarkStart w:id="0" w:name="bpuFrontPg"/>
      <w:bookmarkStart w:id="1" w:name="_GoBack"/>
      <w:bookmarkEnd w:id="0"/>
      <w:bookmarkEnd w:id="1"/>
      <w:r>
        <w:t xml:space="preserve">ASSEMBLY, No. 1279 </w:t>
      </w:r>
    </w:p>
    <w:p w:rsidR="00583490" w:rsidRPr="00583490" w:rsidRDefault="00583490" w:rsidP="005834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292" r:id="rId8"/>
        </w:object>
      </w:r>
    </w:p>
    <w:p w:rsidR="00583490" w:rsidRDefault="00583490" w:rsidP="00583490">
      <w:pPr>
        <w:pStyle w:val="bpuState"/>
      </w:pPr>
      <w:r>
        <w:t>STATE OF NEW JERSEY</w:t>
      </w:r>
    </w:p>
    <w:p w:rsidR="00583490" w:rsidRDefault="00583490" w:rsidP="00583490">
      <w:pPr>
        <w:pStyle w:val="bpuLegislature"/>
      </w:pPr>
      <w:proofErr w:type="gramStart"/>
      <w:r>
        <w:t>219th</w:t>
      </w:r>
      <w:proofErr w:type="gramEnd"/>
      <w:r>
        <w:t xml:space="preserve"> LEGISLATURE</w:t>
      </w:r>
    </w:p>
    <w:p w:rsidR="00583490" w:rsidRDefault="00583490" w:rsidP="00583490">
      <w:pPr>
        <w:pStyle w:val="bpuWpGraphic"/>
      </w:pPr>
      <w:r>
        <w:object w:dxaOrig="8985" w:dyaOrig="255">
          <v:shape id="_x0000_i1026" type="#_x0000_t75" style="width:6in;height:11.8pt" o:ole="">
            <v:imagedata r:id="rId7" o:title=""/>
          </v:shape>
          <o:OLEObject Type="Embed" ProgID="WPWin6.1" ShapeID="_x0000_i1026" DrawAspect="Content" ObjectID="_1640012293" r:id="rId9"/>
        </w:object>
      </w:r>
      <w:r>
        <w:t xml:space="preserve">  </w:t>
      </w:r>
    </w:p>
    <w:p w:rsidR="00583490" w:rsidRDefault="00583490" w:rsidP="00583490">
      <w:pPr>
        <w:pStyle w:val="bpuIntro"/>
      </w:pPr>
      <w:r>
        <w:t>PRE-FILED FOR INTRODUCTION IN THE 2020 SESSION</w:t>
      </w:r>
    </w:p>
    <w:p w:rsidR="00583490" w:rsidRDefault="00583490" w:rsidP="00583490">
      <w:pPr>
        <w:pStyle w:val="bpuIntro"/>
      </w:pPr>
    </w:p>
    <w:p w:rsidR="00583490" w:rsidRDefault="00583490" w:rsidP="00583490">
      <w:pPr>
        <w:pStyle w:val="bpuIntro"/>
        <w:sectPr w:rsidR="00583490" w:rsidSect="00583490">
          <w:headerReference w:type="even" r:id="rId10"/>
          <w:headerReference w:type="default" r:id="rId11"/>
          <w:pgSz w:w="12240" w:h="20160" w:code="5"/>
          <w:pgMar w:top="2160" w:right="1440" w:bottom="1440" w:left="1440" w:header="720" w:footer="720" w:gutter="0"/>
          <w:pgNumType w:start="1"/>
          <w:cols w:space="720"/>
          <w:docGrid w:linePitch="360"/>
        </w:sectPr>
      </w:pPr>
    </w:p>
    <w:p w:rsidR="00583490" w:rsidRDefault="00583490" w:rsidP="00583490">
      <w:pPr>
        <w:pStyle w:val="bpuIntro"/>
      </w:pPr>
    </w:p>
    <w:p w:rsidR="00583490" w:rsidRDefault="00583490" w:rsidP="00583490">
      <w:pPr>
        <w:pStyle w:val="bpuSponsor"/>
      </w:pPr>
      <w:r>
        <w:t>Sponsored by:</w:t>
      </w:r>
    </w:p>
    <w:p w:rsidR="00583490" w:rsidRDefault="00583490" w:rsidP="00583490">
      <w:pPr>
        <w:pStyle w:val="bpuSponsor"/>
      </w:pPr>
      <w:proofErr w:type="gramStart"/>
      <w:r>
        <w:t>Assemblyman  LOUIS</w:t>
      </w:r>
      <w:proofErr w:type="gramEnd"/>
      <w:r>
        <w:t xml:space="preserve"> D. GREENWALD</w:t>
      </w:r>
    </w:p>
    <w:p w:rsidR="00583490" w:rsidRDefault="00583490" w:rsidP="00583490">
      <w:pPr>
        <w:pStyle w:val="bpuSponsor"/>
      </w:pPr>
      <w:r>
        <w:t>District 6 (Burlington and Camden)</w:t>
      </w:r>
    </w:p>
    <w:p w:rsidR="00583490" w:rsidRDefault="00583490" w:rsidP="00583490">
      <w:pPr>
        <w:pStyle w:val="bpuSponsor"/>
      </w:pPr>
      <w:proofErr w:type="gramStart"/>
      <w:r>
        <w:t>Assemblyman  JAMEL</w:t>
      </w:r>
      <w:proofErr w:type="gramEnd"/>
      <w:r>
        <w:t xml:space="preserve"> C. HOLLEY</w:t>
      </w:r>
    </w:p>
    <w:p w:rsidR="00583490" w:rsidRDefault="00583490" w:rsidP="00583490">
      <w:pPr>
        <w:pStyle w:val="bpuSponsor"/>
      </w:pPr>
      <w:r>
        <w:t>District 20 (Union)</w:t>
      </w:r>
    </w:p>
    <w:p w:rsidR="00583490" w:rsidRDefault="00583490" w:rsidP="00583490">
      <w:pPr>
        <w:pStyle w:val="bpuSponsor"/>
      </w:pPr>
    </w:p>
    <w:p w:rsidR="00583490" w:rsidRDefault="00583490" w:rsidP="00583490">
      <w:pPr>
        <w:pStyle w:val="bpuSponsor"/>
      </w:pPr>
      <w:r>
        <w:t>Co-Sponsored by:</w:t>
      </w:r>
    </w:p>
    <w:p w:rsidR="00583490" w:rsidRPr="00583490" w:rsidRDefault="00583490" w:rsidP="00583490">
      <w:pPr>
        <w:pStyle w:val="bpuSponsor"/>
      </w:pPr>
      <w:r w:rsidRPr="00583490">
        <w:t xml:space="preserve">Assemblywoman Downey and Assemblyman </w:t>
      </w:r>
      <w:proofErr w:type="spellStart"/>
      <w:r w:rsidRPr="00583490">
        <w:t>Houghtaling</w:t>
      </w:r>
      <w:proofErr w:type="spellEnd"/>
    </w:p>
    <w:p w:rsidR="00583490" w:rsidRDefault="00583490" w:rsidP="00583490"/>
    <w:p w:rsidR="00583490" w:rsidRPr="00583490" w:rsidRDefault="00583490" w:rsidP="00583490"/>
    <w:p w:rsidR="00583490" w:rsidRDefault="00583490" w:rsidP="00583490">
      <w:pPr>
        <w:pStyle w:val="bpuSponsor"/>
      </w:pPr>
    </w:p>
    <w:p w:rsidR="00583490" w:rsidRDefault="00583490" w:rsidP="00583490">
      <w:pPr>
        <w:pStyle w:val="bpuSponsor"/>
      </w:pPr>
    </w:p>
    <w:p w:rsidR="00583490" w:rsidRDefault="00583490" w:rsidP="00583490">
      <w:pPr>
        <w:pStyle w:val="bpuSponsor"/>
      </w:pPr>
      <w:r>
        <w:t>SYNOPSIS</w:t>
      </w:r>
    </w:p>
    <w:p w:rsidR="00583490" w:rsidRDefault="00583490" w:rsidP="00583490">
      <w:pPr>
        <w:pStyle w:val="bpuNormText"/>
      </w:pPr>
      <w:r>
        <w:tab/>
        <w:t xml:space="preserve">Establishes </w:t>
      </w:r>
      <w:proofErr w:type="gramStart"/>
      <w:r>
        <w:t>180 day</w:t>
      </w:r>
      <w:proofErr w:type="gramEnd"/>
      <w:r>
        <w:t xml:space="preserve"> prohibition on purchase of handgun for certain individuals who fail to report loss or theft of firearm. </w:t>
      </w:r>
    </w:p>
    <w:p w:rsidR="00583490" w:rsidRDefault="00583490" w:rsidP="00583490">
      <w:pPr>
        <w:pStyle w:val="bpuNormText"/>
      </w:pPr>
    </w:p>
    <w:p w:rsidR="00583490" w:rsidRDefault="00583490" w:rsidP="00583490">
      <w:pPr>
        <w:pStyle w:val="bpuSponsor"/>
      </w:pPr>
      <w:r>
        <w:t xml:space="preserve">CURRENT VERSION OF TEXT </w:t>
      </w:r>
    </w:p>
    <w:p w:rsidR="00583490" w:rsidRDefault="00583490" w:rsidP="00583490">
      <w:pPr>
        <w:pStyle w:val="bpuNormText"/>
      </w:pPr>
      <w:r>
        <w:tab/>
        <w:t>Introduced Pending Technical Review by Legislative Counsel.</w:t>
      </w:r>
    </w:p>
    <w:p w:rsidR="00583490" w:rsidRDefault="00583490" w:rsidP="005834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3490" w:rsidRDefault="005834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3490" w:rsidSect="00583490">
          <w:type w:val="continuous"/>
          <w:pgSz w:w="12240" w:h="20160" w:code="5"/>
          <w:pgMar w:top="2160" w:right="2275" w:bottom="1440" w:left="2275" w:header="72" w:footer="720" w:gutter="0"/>
          <w:pgNumType w:start="1"/>
          <w:cols w:space="720"/>
          <w:docGrid w:linePitch="360"/>
        </w:sectPr>
      </w:pPr>
    </w:p>
    <w:p w:rsidR="00715258" w:rsidRPr="006116A6" w:rsidRDefault="00715258" w:rsidP="00715258">
      <w:pPr>
        <w:pStyle w:val="HangingAnAct"/>
      </w:pPr>
      <w:r w:rsidRPr="00715258">
        <w:rPr>
          <w:rStyle w:val="BillHead"/>
        </w:rPr>
        <w:lastRenderedPageBreak/>
        <w:t>An Act</w:t>
      </w:r>
      <w:r w:rsidRPr="006B7FA7">
        <w:rPr>
          <w:rStyle w:val="HangingAnActChar"/>
        </w:rPr>
        <w:t xml:space="preserve"> </w:t>
      </w:r>
      <w:r w:rsidRPr="003A1E27">
        <w:rPr>
          <w:rStyle w:val="HangingAnActChar"/>
        </w:rPr>
        <w:t>concerning the sale and purchase of handguns</w:t>
      </w:r>
      <w:r>
        <w:rPr>
          <w:rStyle w:val="HangingAnActChar"/>
        </w:rPr>
        <w:t>,</w:t>
      </w:r>
      <w:r w:rsidRPr="003A1E27">
        <w:rPr>
          <w:rStyle w:val="HangingAnActChar"/>
        </w:rPr>
        <w:t xml:space="preserve"> </w:t>
      </w:r>
      <w:r>
        <w:rPr>
          <w:rStyle w:val="HangingAnActChar"/>
        </w:rPr>
        <w:t xml:space="preserve">and </w:t>
      </w:r>
      <w:r w:rsidRPr="003A1E27">
        <w:rPr>
          <w:rStyle w:val="HangingAnActChar"/>
        </w:rPr>
        <w:t>amending N.J.S.2C:58-3 and P.L.2007, c.299.</w:t>
      </w:r>
    </w:p>
    <w:p w:rsidR="00715258" w:rsidRPr="00D71D68" w:rsidRDefault="00715258" w:rsidP="00715258"/>
    <w:p w:rsidR="00715258" w:rsidRDefault="00715258" w:rsidP="00715258">
      <w:pPr>
        <w:rPr>
          <w:rStyle w:val="BillLanguage"/>
          <w:i w:val="0"/>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15258" w:rsidRDefault="00715258" w:rsidP="00715258">
      <w:pPr>
        <w:rPr>
          <w:rStyle w:val="BillLanguage"/>
          <w:i w:val="0"/>
        </w:rPr>
      </w:pPr>
    </w:p>
    <w:p w:rsidR="00715258" w:rsidRDefault="00715258" w:rsidP="00715258">
      <w:r>
        <w:tab/>
        <w:t>1.</w:t>
      </w:r>
      <w:r>
        <w:tab/>
        <w:t xml:space="preserve">N.J.S.2C:58-3 </w:t>
      </w:r>
      <w:proofErr w:type="gramStart"/>
      <w:r>
        <w:t>is amended</w:t>
      </w:r>
      <w:proofErr w:type="gramEnd"/>
      <w:r>
        <w:t xml:space="preserve"> to read as follows:</w:t>
      </w:r>
    </w:p>
    <w:p w:rsidR="00715258" w:rsidRDefault="00715258" w:rsidP="00715258">
      <w:r>
        <w:tab/>
        <w:t>2C:58-3.</w:t>
      </w:r>
      <w:r>
        <w:tab/>
      </w:r>
      <w:proofErr w:type="gramStart"/>
      <w:r>
        <w:t>a.  Permit</w:t>
      </w:r>
      <w:proofErr w:type="gramEnd"/>
      <w:r>
        <w:t xml:space="preserve"> to purchase a handgun.  No person shall sell, give, transfer, assign or otherwise dispose of, nor receive, purchase, or otherwise acquire a handgun unless the purchaser, assignee, </w:t>
      </w:r>
      <w:proofErr w:type="spellStart"/>
      <w:r>
        <w:t>donee</w:t>
      </w:r>
      <w:proofErr w:type="spellEnd"/>
      <w:r>
        <w:t xml:space="preserve">, receiver or holder </w:t>
      </w:r>
      <w:proofErr w:type="gramStart"/>
      <w:r>
        <w:t>is licensed</w:t>
      </w:r>
      <w:proofErr w:type="gramEnd"/>
      <w:r>
        <w:t xml:space="preserve"> as a dealer under this chapter or has first secured a permit to purchase a handgun as provided by this section.</w:t>
      </w:r>
    </w:p>
    <w:p w:rsidR="00715258" w:rsidRDefault="00715258" w:rsidP="00715258">
      <w:r>
        <w:tab/>
        <w:t>b.</w:t>
      </w:r>
      <w:r>
        <w:tab/>
        <w:t xml:space="preserve">Firearms purchaser identification card.  </w:t>
      </w:r>
      <w:proofErr w:type="gramStart"/>
      <w:r>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w:t>
      </w:r>
      <w:proofErr w:type="gramEnd"/>
      <w:r>
        <w:t xml:space="preserve">  The certification </w:t>
      </w:r>
      <w:proofErr w:type="gramStart"/>
      <w:r>
        <w:t>shall be retained</w:t>
      </w:r>
      <w:proofErr w:type="gramEnd"/>
      <w:r>
        <w:t xml:space="preserve"> by the seller, as provided in paragraph (4) of subsection a. of N.J.S.2C:58-2, or, in the case of a person who is not a dealer, it may be filed with the chief of police of the municipality in which he resides or with the superintendent.</w:t>
      </w:r>
    </w:p>
    <w:p w:rsidR="00715258" w:rsidRDefault="00715258" w:rsidP="00715258">
      <w:r>
        <w:tab/>
        <w:t>c.</w:t>
      </w:r>
      <w:r>
        <w:tab/>
        <w:t xml:space="preserve">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w:t>
      </w:r>
      <w:proofErr w:type="gramStart"/>
      <w:r>
        <w:t>shall be issued</w:t>
      </w:r>
      <w:proofErr w:type="gramEnd"/>
      <w:r>
        <w:t>:</w:t>
      </w:r>
    </w:p>
    <w:p w:rsidR="00715258" w:rsidRDefault="00715258" w:rsidP="00715258">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715258" w:rsidRDefault="00715258" w:rsidP="00715258">
      <w:r>
        <w:tab/>
        <w:t>(2)</w:t>
      </w:r>
      <w:r>
        <w:tab/>
        <w:t>To any drug dependent person as defined in section 2 of P.L.1970, c.226 (C.24:21-2), to any person who is confined for a mental disorder to a hospital, mental institution or sanitarium, or to any person who is presently an habitual drunkard;</w:t>
      </w:r>
    </w:p>
    <w:p w:rsidR="00715258" w:rsidRDefault="00715258" w:rsidP="00715258">
      <w:r>
        <w:lastRenderedPageBreak/>
        <w:tab/>
      </w:r>
      <w:proofErr w:type="gramStart"/>
      <w:r>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roofErr w:type="gramEnd"/>
    </w:p>
    <w:p w:rsidR="00715258" w:rsidRDefault="00715258" w:rsidP="00715258">
      <w:r>
        <w:tab/>
        <w:t>(4)</w:t>
      </w:r>
      <w:r>
        <w:tab/>
        <w:t>To any person under the age of 18 years for a firearms purchaser identification card and to any person under the age of 21 years for a permit to purchase a handgun;</w:t>
      </w:r>
    </w:p>
    <w:p w:rsidR="00715258" w:rsidRDefault="00715258" w:rsidP="00715258">
      <w:r>
        <w:tab/>
        <w:t>(5)</w:t>
      </w:r>
      <w:r>
        <w:tab/>
        <w:t>To any person where the issuance would not be in the interest of the public health, safety or welfare;</w:t>
      </w:r>
    </w:p>
    <w:p w:rsidR="00715258" w:rsidRDefault="00715258" w:rsidP="00715258">
      <w:r>
        <w:tab/>
        <w:t>(6)</w:t>
      </w:r>
      <w:r>
        <w:tab/>
        <w:t>To any person who is subject to a restraining order issued pursuant to the "Prevention of Domestic Violence Act of 1991," P.L.1991, c.261 (C.2C:25-17 et seq.) prohibiting the person from possessing any firearm;</w:t>
      </w:r>
    </w:p>
    <w:p w:rsidR="00715258" w:rsidRDefault="00715258" w:rsidP="00715258">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715258" w:rsidRDefault="00715258" w:rsidP="00715258">
      <w:r>
        <w:tab/>
        <w:t>(8)</w:t>
      </w:r>
      <w:r>
        <w:tab/>
        <w:t>To any person whose firearm is seized pursuant to the "Prevention of Domestic Violence Act of 1991," P.L.1991, c.261 (C.2C:25-17 et seq.) and whose firearm has not been returned; or</w:t>
      </w:r>
    </w:p>
    <w:p w:rsidR="00715258" w:rsidRDefault="00715258" w:rsidP="00715258">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w:t>
      </w:r>
    </w:p>
    <w:p w:rsidR="00715258" w:rsidRDefault="00583490" w:rsidP="00715258">
      <w:r>
        <w:tab/>
      </w:r>
      <w:r w:rsidR="00715258">
        <w:t>d.</w:t>
      </w:r>
      <w:r w:rsidR="00715258">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715258" w:rsidRDefault="00715258" w:rsidP="00715258">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w:t>
      </w:r>
      <w:proofErr w:type="gramStart"/>
      <w:r>
        <w:t>shall be made</w:t>
      </w:r>
      <w:proofErr w:type="gramEnd"/>
      <w:r>
        <w:t xml:space="preserv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w:t>
      </w:r>
      <w:proofErr w:type="gramStart"/>
      <w:r>
        <w:t>shall be held</w:t>
      </w:r>
      <w:proofErr w:type="gramEnd"/>
      <w:r>
        <w:t xml:space="preserve"> and a record made thereof within 30 days of the receipt of the application for a hearing by the judge of the Superior Court.  No formal pleading and </w:t>
      </w:r>
      <w:r>
        <w:lastRenderedPageBreak/>
        <w:t>no filing fee shall be required as a preliminary to a hearing.  Appeals from the results of a hearing shall be in accordance with law.</w:t>
      </w:r>
    </w:p>
    <w:p w:rsidR="00715258" w:rsidRDefault="00715258" w:rsidP="00715258">
      <w:r>
        <w:tab/>
        <w:t>e.</w:t>
      </w:r>
      <w:r>
        <w:tab/>
        <w:t xml:space="preserve">Applications.  </w:t>
      </w:r>
      <w:proofErr w:type="gramStart"/>
      <w:r>
        <w:t>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other information as the superintendent shall deem necessary for the proper enforcement of this chapter.</w:t>
      </w:r>
      <w:proofErr w:type="gramEnd"/>
      <w:r>
        <w:t xml:space="preserve">  </w:t>
      </w:r>
      <w:proofErr w:type="gramStart"/>
      <w:r>
        <w:t>For the purpose of</w:t>
      </w:r>
      <w:proofErr w:type="gramEnd"/>
      <w:r>
        <w:t xml:space="preserve"> complying with this subsection, the applicant shall waive any statutory or other right of confidentiality relating to institutional confinement.  The application </w:t>
      </w:r>
      <w:proofErr w:type="gramStart"/>
      <w:r>
        <w:t>shall be signed</w:t>
      </w:r>
      <w:proofErr w:type="gramEnd"/>
      <w:r>
        <w:t xml:space="preserve"> by the applicant and shall contain as references the names and addresses of two reputable citizens personally acquainted with him.</w:t>
      </w:r>
    </w:p>
    <w:p w:rsidR="00715258" w:rsidRDefault="00715258" w:rsidP="00715258">
      <w:r>
        <w:tab/>
        <w:t>Application blanks shall be obtainable from the superintendent, from any other officer authorized to grant a permit or identification card, and from licensed retail dealers.</w:t>
      </w:r>
    </w:p>
    <w:p w:rsidR="00715258" w:rsidRDefault="00715258" w:rsidP="00715258">
      <w:r>
        <w:tab/>
      </w:r>
      <w:proofErr w:type="gramStart"/>
      <w:r>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w:t>
      </w:r>
      <w:r>
        <w:lastRenderedPageBreak/>
        <w:t>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roofErr w:type="gramEnd"/>
    </w:p>
    <w:p w:rsidR="00715258" w:rsidRDefault="00715258" w:rsidP="00715258">
      <w:r>
        <w:tab/>
      </w:r>
      <w:proofErr w:type="gramStart"/>
      <w:r>
        <w:t>f</w:t>
      </w:r>
      <w:proofErr w:type="gramEnd"/>
      <w:r>
        <w:t>.</w:t>
      </w:r>
      <w:r>
        <w:tab/>
        <w:t xml:space="preserve">Granting of permit or identification card; fee; term; renewal; revocation.  </w:t>
      </w:r>
      <w:proofErr w:type="gramStart"/>
      <w:r>
        <w:t>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w:t>
      </w:r>
      <w:proofErr w:type="gramEnd"/>
      <w:r>
        <w:t xml:space="preserve">  A permit to purchase a handgun shall be valid for a period of 90 days from the date of issuance and </w:t>
      </w:r>
      <w:proofErr w:type="gramStart"/>
      <w:r>
        <w:t>may be renewed</w:t>
      </w:r>
      <w:proofErr w:type="gramEnd"/>
      <w:r>
        <w:t xml:space="preserve"> by the issuing authority for good cause for an additional 90 days.  A firearms purchaser identification card shall be valid </w:t>
      </w:r>
      <w:proofErr w:type="gramStart"/>
      <w:r>
        <w:t>until such time as</w:t>
      </w:r>
      <w:proofErr w:type="gramEnd"/>
      <w:r>
        <w:t xml:space="preserve">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w:t>
      </w:r>
      <w:proofErr w:type="gramStart"/>
      <w:r>
        <w:t>may be revoked</w:t>
      </w:r>
      <w:proofErr w:type="gramEnd"/>
      <w:r>
        <w:t xml:space="preserve">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715258" w:rsidRDefault="00715258" w:rsidP="00715258">
      <w:r>
        <w:tab/>
        <w:t>There shall be no conditions or requirements added to the form or content of the application, or required by the licensing authority for the issuance of a permit or identification card, other than those that are specifically set forth in this chapter.</w:t>
      </w:r>
    </w:p>
    <w:p w:rsidR="00715258" w:rsidRDefault="00715258" w:rsidP="00715258">
      <w:r>
        <w:tab/>
        <w:t>g.</w:t>
      </w:r>
      <w:r>
        <w:tab/>
        <w:t xml:space="preserve">Disposition of fees.  All fees for permits shall be paid to the State Treasury if the </w:t>
      </w:r>
      <w:proofErr w:type="gramStart"/>
      <w:r>
        <w:t>permit is issued by the superintendent</w:t>
      </w:r>
      <w:proofErr w:type="gramEnd"/>
      <w:r>
        <w:t>, to the municipality if issued by the chief of police, and to the county treasurer if issued by the judge of the Superior Court.</w:t>
      </w:r>
    </w:p>
    <w:p w:rsidR="00715258" w:rsidRDefault="00715258" w:rsidP="00715258">
      <w:r>
        <w:tab/>
        <w:t>h.</w:t>
      </w:r>
      <w:r>
        <w:tab/>
        <w:t xml:space="preserve">Form of permit; quadruplicate; disposition of copies. The permit </w:t>
      </w:r>
      <w:proofErr w:type="gramStart"/>
      <w:r>
        <w:t>shall be in the form prescribed</w:t>
      </w:r>
      <w:proofErr w:type="gramEnd"/>
      <w:r>
        <w:t xml:space="preserve"> by the superintendent and shall be issued to the applicant in quadruplicate.  Prior to the </w:t>
      </w:r>
      <w:proofErr w:type="gramStart"/>
      <w:r>
        <w:t>time</w:t>
      </w:r>
      <w:proofErr w:type="gramEnd"/>
      <w:r>
        <w:t xml:space="preserv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w:t>
      </w:r>
      <w:r>
        <w:lastRenderedPageBreak/>
        <w:t xml:space="preserve">police of the municipality in which the purchaser resides, except that in a municipality having no chief of police, the copy </w:t>
      </w:r>
      <w:proofErr w:type="gramStart"/>
      <w:r>
        <w:t>shall be forwarded</w:t>
      </w:r>
      <w:proofErr w:type="gramEnd"/>
      <w:r>
        <w:t xml:space="preserve"> to the superintendent.  The third copy shall then be returned to the purchaser with the pistol or </w:t>
      </w:r>
      <w:proofErr w:type="gramStart"/>
      <w:r>
        <w:t>revolver and the fourth copy shall be kept by the seller as a permanent record</w:t>
      </w:r>
      <w:proofErr w:type="gramEnd"/>
      <w:r>
        <w:t>.</w:t>
      </w:r>
    </w:p>
    <w:p w:rsidR="00715258" w:rsidRDefault="00715258" w:rsidP="00715258">
      <w:r>
        <w:tab/>
      </w:r>
      <w:proofErr w:type="spellStart"/>
      <w:r>
        <w:t>i</w:t>
      </w:r>
      <w:proofErr w:type="spellEnd"/>
      <w:r>
        <w:t>.</w:t>
      </w:r>
      <w:r>
        <w:tab/>
        <w:t xml:space="preserve">Restriction on number of firearms person may purchase. Only one handgun </w:t>
      </w:r>
      <w:proofErr w:type="gramStart"/>
      <w:r>
        <w:t>shall be purchased or delivered on each permit</w:t>
      </w:r>
      <w:proofErr w:type="gramEnd"/>
      <w:r>
        <w:t xml:space="preserve"> and no more than one handgun shall be purchased within any 30-day period, but this limitation shall not apply to:</w:t>
      </w:r>
    </w:p>
    <w:p w:rsidR="00715258" w:rsidRDefault="00715258" w:rsidP="00715258">
      <w:r>
        <w:tab/>
        <w:t>(1)</w:t>
      </w:r>
      <w:r>
        <w:tab/>
      </w:r>
      <w:proofErr w:type="gramStart"/>
      <w:r>
        <w:t>a</w:t>
      </w:r>
      <w:proofErr w:type="gramEnd"/>
      <w:r>
        <w:t xml:space="preserve"> federal, State, or local law enforcement officer or agency purchasing handguns for use by officers in the actual performance of their law enforcement duties;</w:t>
      </w:r>
    </w:p>
    <w:p w:rsidR="00715258" w:rsidRDefault="00715258" w:rsidP="00715258">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715258" w:rsidRDefault="00715258" w:rsidP="00715258">
      <w:r>
        <w:tab/>
        <w:t>(3)</w:t>
      </w:r>
      <w:r>
        <w:tab/>
      </w:r>
      <w:proofErr w:type="gramStart"/>
      <w:r>
        <w:t>transfers</w:t>
      </w:r>
      <w:proofErr w:type="gramEnd"/>
      <w:r>
        <w:t xml:space="preserve"> of handguns among licensed retail dealers, registered wholesale dealers and registered manufacturers;</w:t>
      </w:r>
    </w:p>
    <w:p w:rsidR="00715258" w:rsidRDefault="00715258" w:rsidP="00715258">
      <w:r>
        <w:tab/>
        <w:t>(4)</w:t>
      </w:r>
      <w:r>
        <w:tab/>
      </w:r>
      <w:proofErr w:type="gramStart"/>
      <w:r>
        <w:t>transfers</w:t>
      </w:r>
      <w:proofErr w:type="gramEnd"/>
      <w:r>
        <w:t xml:space="preserve"> of handguns from any person to a licensed retail dealer or a registered wholesale dealer or registered manufacturer;</w:t>
      </w:r>
    </w:p>
    <w:p w:rsidR="00715258" w:rsidRDefault="00715258" w:rsidP="00715258">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715258" w:rsidRDefault="00715258" w:rsidP="00715258">
      <w:r>
        <w:tab/>
        <w:t>(6)</w:t>
      </w:r>
      <w:r>
        <w:tab/>
      </w:r>
      <w:proofErr w:type="gramStart"/>
      <w:r>
        <w:t>any</w:t>
      </w:r>
      <w:proofErr w:type="gramEnd"/>
      <w:r>
        <w:t xml:space="preserve"> transaction where the superintendent issues an exemption from the prohibition in this subsection pursuant to the provisions of section 4 of P.L.2009, c.186 (C.2C:58-3.4).</w:t>
      </w:r>
    </w:p>
    <w:p w:rsidR="00715258" w:rsidRDefault="00715258" w:rsidP="00715258">
      <w:pPr>
        <w:rPr>
          <w:u w:val="single"/>
        </w:rPr>
      </w:pPr>
      <w:r>
        <w:tab/>
        <w:t xml:space="preserve">The provisions of this subsection shall not be construed to afford or authorize any other exemption from the regulatory provisions governing firearms set forth in chapter 39 and chapter 58 of Title 2C of the New Jersey Statutes </w:t>
      </w:r>
      <w:r w:rsidRPr="00B37423">
        <w:rPr>
          <w:rFonts w:ascii="Albertus Extra Bold" w:hAnsi="Albertus Extra Bold"/>
          <w:b/>
        </w:rPr>
        <w:t>[</w:t>
      </w:r>
      <w:r>
        <w:t>;</w:t>
      </w:r>
      <w:r w:rsidRPr="00B37423">
        <w:rPr>
          <w:rFonts w:ascii="Albertus Extra Bold" w:hAnsi="Albertus Extra Bold"/>
          <w:b/>
        </w:rPr>
        <w:t>]</w:t>
      </w:r>
      <w:r>
        <w:t xml:space="preserve"> </w:t>
      </w:r>
      <w:r w:rsidRPr="00B37423">
        <w:rPr>
          <w:u w:val="single"/>
        </w:rPr>
        <w:t>.</w:t>
      </w:r>
    </w:p>
    <w:p w:rsidR="00715258" w:rsidRPr="00B37423" w:rsidRDefault="00715258" w:rsidP="00715258">
      <w:pPr>
        <w:rPr>
          <w:u w:val="single"/>
        </w:rPr>
      </w:pPr>
      <w:r>
        <w:tab/>
      </w:r>
      <w:r w:rsidRPr="00B37423">
        <w:rPr>
          <w:u w:val="single"/>
        </w:rPr>
        <w:t>A person who is convicted of a violation of section 1 of P.L.2007, c.299 (2C:58-19</w:t>
      </w:r>
      <w:r>
        <w:rPr>
          <w:u w:val="single"/>
        </w:rPr>
        <w:t>)</w:t>
      </w:r>
      <w:r w:rsidRPr="00B37423">
        <w:rPr>
          <w:u w:val="single"/>
        </w:rPr>
        <w:t xml:space="preserve"> for failing to report the loss or theft of a firearm shall be prohibited from purchasing a handgun for a period of 180 days from the date of conviction.  </w:t>
      </w:r>
    </w:p>
    <w:p w:rsidR="00715258" w:rsidRDefault="00715258" w:rsidP="00715258">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715258" w:rsidRDefault="00715258" w:rsidP="00715258">
      <w:r>
        <w:tab/>
        <w:t xml:space="preserve"> j.</w:t>
      </w:r>
      <w:r>
        <w:tab/>
        <w:t xml:space="preserve">Firearms passing to heirs or legatees.  </w:t>
      </w:r>
      <w:proofErr w:type="gramStart"/>
      <w:r>
        <w:t>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w:t>
      </w:r>
      <w:proofErr w:type="gramEnd"/>
      <w:r>
        <w:t xml:space="preserve">  The person who shall so receive, or acquire the firearm </w:t>
      </w:r>
      <w:proofErr w:type="gramStart"/>
      <w:r>
        <w:lastRenderedPageBreak/>
        <w:t>shall, however, be</w:t>
      </w:r>
      <w:proofErr w:type="gramEnd"/>
      <w:r>
        <w:t xml:space="preserve"> subject to all other provisions of this chapter. </w:t>
      </w:r>
      <w:proofErr w:type="gramStart"/>
      <w:r>
        <w:t>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roofErr w:type="gramEnd"/>
    </w:p>
    <w:p w:rsidR="00715258" w:rsidRDefault="00715258" w:rsidP="00715258">
      <w:r>
        <w:tab/>
        <w:t>k.</w:t>
      </w:r>
      <w:r>
        <w:tab/>
        <w:t xml:space="preserve">Sawed-off shotguns.  Nothing in this section </w:t>
      </w:r>
      <w:proofErr w:type="gramStart"/>
      <w:r>
        <w:t>shall be construed</w:t>
      </w:r>
      <w:proofErr w:type="gramEnd"/>
      <w:r>
        <w:t xml:space="preserve"> to authorize the purchase or possession of any sawed-off shotgun.</w:t>
      </w:r>
    </w:p>
    <w:p w:rsidR="00715258" w:rsidRDefault="00715258" w:rsidP="00715258">
      <w:r>
        <w:tab/>
      </w:r>
      <w:proofErr w:type="gramStart"/>
      <w:r>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roofErr w:type="gramEnd"/>
    </w:p>
    <w:p w:rsidR="00715258" w:rsidRDefault="00715258" w:rsidP="00715258">
      <w:r>
        <w:tab/>
      </w:r>
      <w:proofErr w:type="gramStart"/>
      <w:r>
        <w:t>m.</w:t>
      </w:r>
      <w:r>
        <w:tab/>
        <w:t>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w:t>
      </w:r>
      <w:proofErr w:type="gramEnd"/>
      <w:r>
        <w:t xml:space="preserve"> </w:t>
      </w:r>
    </w:p>
    <w:p w:rsidR="00715258" w:rsidRDefault="00715258" w:rsidP="00715258">
      <w:r>
        <w:t>(</w:t>
      </w:r>
      <w:proofErr w:type="spellStart"/>
      <w:r>
        <w:t>cf</w:t>
      </w:r>
      <w:proofErr w:type="spellEnd"/>
      <w:r>
        <w:t xml:space="preserve">:  P.L.2016, c.74, s.1)  </w:t>
      </w:r>
    </w:p>
    <w:p w:rsidR="00715258" w:rsidRPr="006116A6" w:rsidRDefault="00715258" w:rsidP="00715258"/>
    <w:p w:rsidR="00715258" w:rsidRPr="004F2F50" w:rsidRDefault="00715258" w:rsidP="00715258">
      <w:pPr>
        <w:rPr>
          <w:u w:val="single"/>
        </w:rPr>
      </w:pPr>
      <w:r>
        <w:tab/>
        <w:t>2.</w:t>
      </w:r>
      <w:r>
        <w:tab/>
        <w:t>Section 1 of P.L.2007, c.299 (C.2C:58-19) is amended to read as follows:</w:t>
      </w:r>
    </w:p>
    <w:p w:rsidR="00715258" w:rsidRDefault="00715258" w:rsidP="00715258">
      <w:r>
        <w:tab/>
        <w:t>1.</w:t>
      </w:r>
      <w:r>
        <w:tab/>
        <w:t>The legal owner of a firearm,  upon discovering that the firearm is lost or stolen, shall report the loss or theft within 36 hours to the chief law enforcement officer of the municipality in which the loss or theft occurred or, if the municipality does not have a local police force, to the Superintendent of State Police.</w:t>
      </w:r>
    </w:p>
    <w:p w:rsidR="00715258" w:rsidRPr="00DA4F4F" w:rsidRDefault="00715258" w:rsidP="00715258">
      <w:pPr>
        <w:rPr>
          <w:u w:val="single"/>
        </w:rPr>
      </w:pPr>
      <w:r>
        <w:tab/>
        <w:t>A person who violates the provisions of this section shall be liable to a civil penalty of not less than $500 for a first offense, and not less than $1,000 for any second or subsequent offense</w:t>
      </w:r>
      <w:r w:rsidRPr="00DB44FD">
        <w:rPr>
          <w:u w:val="single"/>
        </w:rPr>
        <w:t xml:space="preserve">, and </w:t>
      </w:r>
      <w:proofErr w:type="gramStart"/>
      <w:r>
        <w:rPr>
          <w:u w:val="single"/>
        </w:rPr>
        <w:t>shall be prohibited</w:t>
      </w:r>
      <w:proofErr w:type="gramEnd"/>
      <w:r>
        <w:rPr>
          <w:u w:val="single"/>
        </w:rPr>
        <w:t xml:space="preserve"> from purchasing a handgun for a period of 180 days from the date of conviction</w:t>
      </w:r>
      <w:r>
        <w:t xml:space="preserve">.  The civil penalty </w:t>
      </w:r>
      <w:proofErr w:type="gramStart"/>
      <w:r>
        <w:t>shall be collected</w:t>
      </w:r>
      <w:proofErr w:type="gramEnd"/>
      <w:r>
        <w:t xml:space="preserve"> pursuant to the "Penalty Enforcement Law of 1999," P.L.1999, c.274 (C.2A:58-10 et seq.).</w:t>
      </w:r>
    </w:p>
    <w:p w:rsidR="00715258" w:rsidRDefault="00715258" w:rsidP="00715258">
      <w:r>
        <w:t>(</w:t>
      </w:r>
      <w:proofErr w:type="spellStart"/>
      <w:r>
        <w:t>cf</w:t>
      </w:r>
      <w:proofErr w:type="spellEnd"/>
      <w:r>
        <w:t>: P.L.2007, c.299, s.1)</w:t>
      </w:r>
    </w:p>
    <w:p w:rsidR="00715258" w:rsidRDefault="00715258" w:rsidP="00715258"/>
    <w:p w:rsidR="00720F4C" w:rsidRDefault="00715258" w:rsidP="00715258">
      <w:r>
        <w:tab/>
        <w:t>3.</w:t>
      </w:r>
      <w:r>
        <w:tab/>
        <w:t>This act shall take effect on the first day of the third month next following enactment.</w:t>
      </w:r>
      <w:r w:rsidR="00583490">
        <w:br w:type="page"/>
      </w:r>
    </w:p>
    <w:p w:rsidR="00715258" w:rsidRPr="00AA7880" w:rsidRDefault="00715258" w:rsidP="00715258">
      <w:pPr>
        <w:jc w:val="center"/>
      </w:pPr>
      <w:r w:rsidRPr="00D71D68">
        <w:lastRenderedPageBreak/>
        <w:t>STATEMENT</w:t>
      </w:r>
    </w:p>
    <w:p w:rsidR="00715258" w:rsidRDefault="00715258" w:rsidP="00715258"/>
    <w:p w:rsidR="00715258" w:rsidRDefault="00715258" w:rsidP="00715258">
      <w:r>
        <w:tab/>
        <w:t>This bill prohibits a person convicted of failing to report the loss or theft of a firearm from purchasing a handgun for a period of 180 days from the date of conviction.</w:t>
      </w:r>
    </w:p>
    <w:p w:rsidR="00715258" w:rsidRDefault="00715258" w:rsidP="00715258">
      <w:r>
        <w:tab/>
        <w:t>Under current law, the legal owner of a firearm is required to report to law enforcement authorities the loss or theft of that firearm within 36 hours of discovering the loss or theft.  A person who fails to report the loss or theft within that time is punishable by a civil penalty of up to $500 for a first offense and $1,000 or more for any subsequent offense.</w:t>
      </w:r>
    </w:p>
    <w:sectPr w:rsidR="00715258" w:rsidSect="0058349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5AA" w:rsidRDefault="000D75AA">
      <w:r>
        <w:separator/>
      </w:r>
    </w:p>
  </w:endnote>
  <w:endnote w:type="continuationSeparator" w:id="0">
    <w:p w:rsidR="000D75AA" w:rsidRDefault="000D7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490" w:rsidRPr="00921C91" w:rsidRDefault="005834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3490" w:rsidRPr="00921C91" w:rsidRDefault="00583490">
    <w:pPr>
      <w:pStyle w:val="Footer"/>
      <w:rPr>
        <w:szCs w:val="18"/>
      </w:rPr>
    </w:pPr>
  </w:p>
  <w:p w:rsidR="00583490" w:rsidRPr="00921C91" w:rsidRDefault="005834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5AA" w:rsidRDefault="000D75AA">
      <w:r>
        <w:separator/>
      </w:r>
    </w:p>
  </w:footnote>
  <w:footnote w:type="continuationSeparator" w:id="0">
    <w:p w:rsidR="000D75AA" w:rsidRDefault="000D7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44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3490" w:rsidRDefault="00583490" w:rsidP="00583490">
    <w:pPr>
      <w:pStyle w:val="bpuHeadSpon"/>
    </w:pPr>
    <w:r w:rsidRPr="00583490">
      <w:rPr>
        <w:rStyle w:val="bpuHeadSponChar"/>
      </w:rPr>
      <w:t>A1279</w:t>
    </w:r>
    <w:r>
      <w:t xml:space="preserve"> GREENWALD, HOLLEY</w:t>
    </w:r>
  </w:p>
  <w:p w:rsidR="00583490" w:rsidRDefault="00583490" w:rsidP="00583490">
    <w:pPr>
      <w:pStyle w:val="bpuHeadSpon"/>
    </w:pPr>
    <w:r>
      <w:fldChar w:fldCharType="begin"/>
    </w:r>
    <w:r>
      <w:instrText xml:space="preserve"> PAGE  \* MERGEFORMAT </w:instrText>
    </w:r>
    <w:r>
      <w:fldChar w:fldCharType="separate"/>
    </w:r>
    <w:r w:rsidR="00CC4420">
      <w:rPr>
        <w:noProof/>
      </w:rPr>
      <w:t>8</w:t>
    </w:r>
    <w:r>
      <w:fldChar w:fldCharType="end"/>
    </w:r>
  </w:p>
  <w:p w:rsidR="00583490" w:rsidRPr="00AF575C" w:rsidRDefault="00583490" w:rsidP="005834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3490" w:rsidRDefault="00583490" w:rsidP="00583490">
    <w:pPr>
      <w:pStyle w:val="bpuHeadSpon"/>
    </w:pPr>
    <w:r w:rsidRPr="00583490">
      <w:rPr>
        <w:rStyle w:val="bpuHeadSponChar"/>
      </w:rPr>
      <w:t>A1279</w:t>
    </w:r>
    <w:r>
      <w:t xml:space="preserve"> GREENWALD, HOLLEY</w:t>
    </w:r>
  </w:p>
  <w:p w:rsidR="00583490" w:rsidRDefault="00583490" w:rsidP="00583490">
    <w:pPr>
      <w:pStyle w:val="bpuHeadSpon"/>
    </w:pPr>
    <w:r>
      <w:fldChar w:fldCharType="begin"/>
    </w:r>
    <w:r>
      <w:instrText xml:space="preserve"> PAGE  \* MERGEFORMAT </w:instrText>
    </w:r>
    <w:r>
      <w:fldChar w:fldCharType="separate"/>
    </w:r>
    <w:r w:rsidR="00CC4420">
      <w:rPr>
        <w:noProof/>
      </w:rPr>
      <w:t>2</w:t>
    </w:r>
    <w:r>
      <w:fldChar w:fldCharType="end"/>
    </w:r>
  </w:p>
  <w:p w:rsidR="00583490" w:rsidRDefault="00583490" w:rsidP="005834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5A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5AA"/>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489"/>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49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258"/>
    <w:rsid w:val="00720F4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280"/>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4BA"/>
    <w:rsid w:val="00C035F3"/>
    <w:rsid w:val="00C078A1"/>
    <w:rsid w:val="00C3401C"/>
    <w:rsid w:val="00C473B8"/>
    <w:rsid w:val="00C603F9"/>
    <w:rsid w:val="00C614C5"/>
    <w:rsid w:val="00C83317"/>
    <w:rsid w:val="00C937A1"/>
    <w:rsid w:val="00C93F56"/>
    <w:rsid w:val="00CB344E"/>
    <w:rsid w:val="00CC442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52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1A3BCF-63B8-460D-BE47-241B6DD1D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3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48F94-112B-4E9B-9B12-54B3D285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3026</Words>
  <Characters>15151</Characters>
  <Application>Microsoft Office Word</Application>
  <DocSecurity>0</DocSecurity>
  <Lines>323</Lines>
  <Paragraphs>62</Paragraphs>
  <ScaleCrop>false</ScaleCrop>
  <HeadingPairs>
    <vt:vector size="2" baseType="variant">
      <vt:variant>
        <vt:lpstr>Title</vt:lpstr>
      </vt:variant>
      <vt:variant>
        <vt:i4>1</vt:i4>
      </vt:variant>
    </vt:vector>
  </HeadingPairs>
  <TitlesOfParts>
    <vt:vector size="1" baseType="lpstr">
      <vt:lpstr>greenwald/2756_I1</vt:lpstr>
    </vt:vector>
  </TitlesOfParts>
  <Manager>R229</Manager>
  <Company>OFFICE of LEGISLATIVE SERVICES</Company>
  <LinksUpToDate>false</LinksUpToDate>
  <CharactersWithSpaces>18207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A1279</dc:title>
  <dc:creator>Assemblyman  GREENWALD, Assemblyman  HOLLEY</dc:creator>
  <cp:keywords>A1279|8|JU |127|0|0|!|0|</cp:keywords>
  <dc:description>PREFILED 2020</dc:description>
  <cp:lastModifiedBy>Bell, Careema</cp:lastModifiedBy>
  <cp:revision>2</cp:revision>
  <cp:lastPrinted>2005-07-29T18:13:00Z</cp:lastPrinted>
  <dcterms:created xsi:type="dcterms:W3CDTF">2020-01-08T23:11:00Z</dcterms:created>
  <dcterms:modified xsi:type="dcterms:W3CDTF">2020-01-08T23:11:00Z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