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7584F"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7584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584F">
        <w:rPr>
          <w:caps/>
          <w:szCs w:val="24"/>
        </w:rPr>
        <w:t>FEBRUARY 3, 2020</w:t>
      </w:r>
    </w:p>
    <w:p w:rsidR="00FA1877" w:rsidRPr="00E3262F" w:rsidRDefault="00FA1877" w:rsidP="006A5D7B">
      <w:pPr>
        <w:tabs>
          <w:tab w:val="left" w:pos="900"/>
          <w:tab w:val="left" w:pos="4140"/>
          <w:tab w:val="left" w:pos="5670"/>
          <w:tab w:val="left" w:pos="5940"/>
        </w:tabs>
        <w:jc w:val="center"/>
        <w:rPr>
          <w:caps/>
          <w:szCs w:val="24"/>
        </w:rPr>
      </w:pPr>
    </w:p>
    <w:p w:rsidR="004144CF" w:rsidRPr="00EB3CA0" w:rsidRDefault="00303ADC" w:rsidP="0083060A">
      <w:r w:rsidRPr="00EB3CA0">
        <w:tab/>
        <w:t>The Assembly State and Local Government Committee reports favorably Assembly Bill No. 1296.</w:t>
      </w:r>
    </w:p>
    <w:p w:rsidR="00655CA3" w:rsidRDefault="00303ADC" w:rsidP="0083060A">
      <w:r w:rsidRPr="00303ADC">
        <w:tab/>
        <w:t>This bill requires each State government department, agency, authority, or instrumentality thereof to make available on a prominent location on its Internet site a link to allow any member of the public to submit a complaint to the State entity. Under the bill, the complaints could be concerning that entity’s performance, customer service, or similar matter of interest to the entity. The head of the State entity would periodically review the complaints received through the website, and would be required to assess in what manner appropriate actions may be taken to remedy matters that caused the complaint.</w:t>
      </w:r>
    </w:p>
    <w:p w:rsidR="00B956FB" w:rsidRDefault="00303ADC" w:rsidP="00B956FB">
      <w:r w:rsidRPr="00303ADC">
        <w:tab/>
        <w:t>This bill was pre-filed for introduction in the 2020-2021 session pending technical review.  As reported, the bill includes the changes required by technical rev</w:t>
      </w:r>
      <w:r w:rsidR="00B956FB">
        <w:t>iew, which has been performed.</w:t>
      </w:r>
    </w:p>
    <w:sectPr w:rsidR="00B956F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84F" w:rsidRDefault="0037584F">
      <w:r>
        <w:separator/>
      </w:r>
    </w:p>
  </w:endnote>
  <w:endnote w:type="continuationSeparator" w:id="0">
    <w:p w:rsidR="0037584F" w:rsidRDefault="00375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84F" w:rsidRDefault="0037584F">
      <w:r>
        <w:separator/>
      </w:r>
    </w:p>
  </w:footnote>
  <w:footnote w:type="continuationSeparator" w:id="0">
    <w:p w:rsidR="0037584F" w:rsidRDefault="003758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56FB" w:rsidP="00B956FB">
    <w:pPr>
      <w:pStyle w:val="HeaderPage2"/>
      <w:jc w:val="center"/>
    </w:pPr>
    <w:r>
      <w:fldChar w:fldCharType="begin"/>
    </w:r>
    <w:r>
      <w:instrText xml:space="preserve"> PAGE  \* MERGEFORMAT </w:instrText>
    </w:r>
    <w:r>
      <w:fldChar w:fldCharType="separate"/>
    </w:r>
    <w:r>
      <w:rPr>
        <w:noProof/>
      </w:rPr>
      <w:t>2</w:t>
    </w:r>
    <w:r>
      <w:fldChar w:fldCharType="end"/>
    </w:r>
  </w:p>
  <w:p w:rsidR="00B956FB" w:rsidRDefault="00B956FB" w:rsidP="00B956F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8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95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ADC"/>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584F"/>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F6D"/>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E2F"/>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DF9"/>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6F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CA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877"/>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1CD08A9-7110-494F-A3DE-241887FF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157</Words>
  <Characters>860</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A1296 ASL Statement FEBRUARY 3, 2020</vt:lpstr>
    </vt:vector>
  </TitlesOfParts>
  <Manager>R229</Manager>
  <Company>NJ OLS DMU</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A1296 ASL Statement 2/3/20</dc:title>
  <dc:subject/>
  <dc:creator>Assembly ASL</dc:creator>
  <cp:keywords>A1296|1|SG |281|0|0|!||</cp:keywords>
  <dc:description/>
  <cp:lastModifiedBy>Bell, Careema</cp:lastModifiedBy>
  <cp:revision>2</cp:revision>
  <cp:lastPrinted>1999-09-30T17:29:00Z</cp:lastPrinted>
  <dcterms:created xsi:type="dcterms:W3CDTF">2020-02-04T19:54:00Z</dcterms:created>
  <dcterms:modified xsi:type="dcterms:W3CDTF">2020-02-04T19:54:00Z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