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2FF5" w:rsidRDefault="000C2FF5" w:rsidP="000C2FF5">
      <w:pPr>
        <w:pStyle w:val="bpuBill"/>
      </w:pPr>
      <w:bookmarkStart w:id="0" w:name="bpuFrontPg"/>
      <w:bookmarkStart w:id="1" w:name="_GoBack"/>
      <w:bookmarkEnd w:id="0"/>
      <w:bookmarkEnd w:id="1"/>
      <w:r>
        <w:t xml:space="preserve">ASSEMBLY, No. 1323 </w:t>
      </w:r>
    </w:p>
    <w:p w:rsidR="000C2FF5" w:rsidRPr="000C2FF5" w:rsidRDefault="000C2FF5" w:rsidP="000C2FF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17709" r:id="rId8"/>
        </w:object>
      </w:r>
    </w:p>
    <w:p w:rsidR="000C2FF5" w:rsidRDefault="000C2FF5" w:rsidP="000C2FF5">
      <w:pPr>
        <w:pStyle w:val="bpuState"/>
      </w:pPr>
      <w:r>
        <w:t>STATE OF NEW JERSEY</w:t>
      </w:r>
    </w:p>
    <w:p w:rsidR="000C2FF5" w:rsidRDefault="000C2FF5" w:rsidP="000C2FF5">
      <w:pPr>
        <w:pStyle w:val="bpuLegislature"/>
      </w:pPr>
      <w:r>
        <w:t>219th LEGISLATURE</w:t>
      </w:r>
    </w:p>
    <w:p w:rsidR="000C2FF5" w:rsidRDefault="000C2FF5" w:rsidP="000C2FF5">
      <w:pPr>
        <w:pStyle w:val="bpuWpGraphic"/>
      </w:pPr>
      <w:r>
        <w:object w:dxaOrig="8985" w:dyaOrig="255">
          <v:shape id="_x0000_i1026" type="#_x0000_t75" style="width:6in;height:12pt" o:ole="">
            <v:imagedata r:id="rId7" o:title=""/>
          </v:shape>
          <o:OLEObject Type="Embed" ProgID="WPWin6.1" ShapeID="_x0000_i1026" DrawAspect="Content" ObjectID="_1640017710" r:id="rId9"/>
        </w:object>
      </w:r>
      <w:r>
        <w:t xml:space="preserve">  </w:t>
      </w:r>
    </w:p>
    <w:p w:rsidR="000C2FF5" w:rsidRDefault="000C2FF5" w:rsidP="000C2FF5">
      <w:pPr>
        <w:pStyle w:val="bpuIntro"/>
      </w:pPr>
      <w:r>
        <w:t>PRE-FILED FOR INTRODUCTION IN THE 2020 SESSION</w:t>
      </w:r>
    </w:p>
    <w:p w:rsidR="000C2FF5" w:rsidRDefault="000C2FF5" w:rsidP="000C2FF5">
      <w:pPr>
        <w:pStyle w:val="bpuIntro"/>
      </w:pPr>
    </w:p>
    <w:p w:rsidR="000C2FF5" w:rsidRDefault="000C2FF5" w:rsidP="000C2FF5">
      <w:pPr>
        <w:pStyle w:val="bpuIntro"/>
        <w:sectPr w:rsidR="000C2FF5" w:rsidSect="000C2FF5">
          <w:headerReference w:type="even" r:id="rId10"/>
          <w:headerReference w:type="default" r:id="rId11"/>
          <w:pgSz w:w="12240" w:h="20160" w:code="5"/>
          <w:pgMar w:top="2160" w:right="1440" w:bottom="1440" w:left="1440" w:header="720" w:footer="720" w:gutter="0"/>
          <w:pgNumType w:start="1"/>
          <w:cols w:space="720"/>
          <w:docGrid w:linePitch="360"/>
        </w:sectPr>
      </w:pPr>
    </w:p>
    <w:p w:rsidR="000C2FF5" w:rsidRDefault="000C2FF5" w:rsidP="000C2FF5">
      <w:pPr>
        <w:pStyle w:val="bpuIntro"/>
      </w:pPr>
    </w:p>
    <w:p w:rsidR="000C2FF5" w:rsidRDefault="000C2FF5" w:rsidP="000C2FF5">
      <w:pPr>
        <w:pStyle w:val="bpuSponsor"/>
      </w:pPr>
      <w:r>
        <w:t>Sponsored by:</w:t>
      </w:r>
    </w:p>
    <w:p w:rsidR="000C2FF5" w:rsidRDefault="000C2FF5" w:rsidP="000C2FF5">
      <w:pPr>
        <w:pStyle w:val="bpuSponsor"/>
      </w:pPr>
      <w:r>
        <w:t>Assemblywoman  GABRIELA M. MOSQUERA</w:t>
      </w:r>
    </w:p>
    <w:p w:rsidR="000C2FF5" w:rsidRDefault="000C2FF5" w:rsidP="000C2FF5">
      <w:pPr>
        <w:pStyle w:val="bpuSponsor"/>
      </w:pPr>
      <w:r>
        <w:t>District 4 (Camden and Gloucester)</w:t>
      </w:r>
    </w:p>
    <w:p w:rsidR="000C2FF5" w:rsidRDefault="000C2FF5" w:rsidP="000C2FF5">
      <w:pPr>
        <w:pStyle w:val="bpuSponsor"/>
      </w:pPr>
    </w:p>
    <w:p w:rsidR="000C2FF5" w:rsidRDefault="000C2FF5" w:rsidP="000C2FF5">
      <w:pPr>
        <w:pStyle w:val="bpuSponsor"/>
      </w:pPr>
    </w:p>
    <w:p w:rsidR="000C2FF5" w:rsidRDefault="000C2FF5" w:rsidP="000C2FF5">
      <w:pPr>
        <w:pStyle w:val="bpuSponsor"/>
      </w:pPr>
    </w:p>
    <w:p w:rsidR="000C2FF5" w:rsidRDefault="000C2FF5" w:rsidP="000C2FF5">
      <w:pPr>
        <w:pStyle w:val="bpuSponsor"/>
      </w:pPr>
    </w:p>
    <w:p w:rsidR="000C2FF5" w:rsidRDefault="000C2FF5" w:rsidP="000C2FF5">
      <w:pPr>
        <w:pStyle w:val="bpuSponsor"/>
      </w:pPr>
      <w:r>
        <w:t>SYNOPSIS</w:t>
      </w:r>
    </w:p>
    <w:p w:rsidR="000C2FF5" w:rsidRDefault="000C2FF5" w:rsidP="000C2FF5">
      <w:pPr>
        <w:pStyle w:val="bpuNormText"/>
      </w:pPr>
      <w:r>
        <w:tab/>
        <w:t xml:space="preserve">Requires persons to report incidents of domestic violence to law enforcement and makes it a disorderly persons offense to fail to report. </w:t>
      </w:r>
    </w:p>
    <w:p w:rsidR="000C2FF5" w:rsidRDefault="000C2FF5" w:rsidP="000C2FF5">
      <w:pPr>
        <w:pStyle w:val="bpuNormText"/>
      </w:pPr>
    </w:p>
    <w:p w:rsidR="000C2FF5" w:rsidRDefault="000C2FF5" w:rsidP="000C2FF5">
      <w:pPr>
        <w:pStyle w:val="bpuSponsor"/>
      </w:pPr>
      <w:r>
        <w:t xml:space="preserve">CURRENT VERSION OF TEXT </w:t>
      </w:r>
    </w:p>
    <w:p w:rsidR="000C2FF5" w:rsidRDefault="000C2FF5" w:rsidP="000C2FF5">
      <w:pPr>
        <w:pStyle w:val="bpuNormText"/>
      </w:pPr>
      <w:r>
        <w:tab/>
        <w:t>Introduced Pending Technical Review by Legislative Counsel.</w:t>
      </w:r>
    </w:p>
    <w:p w:rsidR="000C2FF5" w:rsidRDefault="000C2FF5" w:rsidP="000C2FF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C2FF5" w:rsidRDefault="000C2FF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C2FF5" w:rsidSect="000C2FF5">
          <w:type w:val="continuous"/>
          <w:pgSz w:w="12240" w:h="20160" w:code="5"/>
          <w:pgMar w:top="2160" w:right="2275" w:bottom="1440" w:left="2275" w:header="72" w:footer="720" w:gutter="0"/>
          <w:pgNumType w:start="1"/>
          <w:cols w:space="720"/>
          <w:docGrid w:linePitch="360"/>
        </w:sectPr>
      </w:pPr>
    </w:p>
    <w:p w:rsidR="006D088A" w:rsidRPr="00677316" w:rsidRDefault="006D088A" w:rsidP="006D088A">
      <w:pPr>
        <w:pStyle w:val="HangingAnAct"/>
        <w:rPr>
          <w:rStyle w:val="HangingAnActChar"/>
        </w:rPr>
      </w:pPr>
      <w:r w:rsidRPr="006D088A">
        <w:rPr>
          <w:rStyle w:val="BillHead"/>
        </w:rPr>
        <w:lastRenderedPageBreak/>
        <w:t>An Act</w:t>
      </w:r>
      <w:r w:rsidRPr="006B7FA7">
        <w:rPr>
          <w:rStyle w:val="HangingAnActChar"/>
        </w:rPr>
        <w:t xml:space="preserve"> </w:t>
      </w:r>
      <w:r>
        <w:rPr>
          <w:rStyle w:val="HangingAnActChar"/>
        </w:rPr>
        <w:t xml:space="preserve">concerning domestic violence, amending </w:t>
      </w:r>
      <w:r>
        <w:t>P.L.1991, c.261 and supplementing Title 2C of the New Jersey Statutes.</w:t>
      </w:r>
    </w:p>
    <w:p w:rsidR="006D088A" w:rsidRPr="00D71D68" w:rsidRDefault="006D088A" w:rsidP="006D088A"/>
    <w:p w:rsidR="006D088A" w:rsidRPr="00AA7880" w:rsidRDefault="006D088A" w:rsidP="006D088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D088A" w:rsidRDefault="006D088A" w:rsidP="006D088A"/>
    <w:p w:rsidR="006D088A" w:rsidRDefault="004839E0" w:rsidP="006D088A">
      <w:r>
        <w:tab/>
        <w:t>1.</w:t>
      </w:r>
      <w:r>
        <w:tab/>
        <w:t>Section 6 of P.L.1991, c.</w:t>
      </w:r>
      <w:r w:rsidR="006D088A">
        <w:t xml:space="preserve">261 (C.2C:25-22) is amended to read as follows:  </w:t>
      </w:r>
    </w:p>
    <w:p w:rsidR="006D088A" w:rsidRDefault="006D088A" w:rsidP="006D088A">
      <w:r>
        <w:tab/>
        <w:t>6.</w:t>
      </w:r>
      <w:r>
        <w:tab/>
      </w:r>
      <w:r w:rsidRPr="00B653A7">
        <w:rPr>
          <w:u w:val="single"/>
        </w:rPr>
        <w:t xml:space="preserve">a. </w:t>
      </w:r>
      <w:r>
        <w:rPr>
          <w:u w:val="single"/>
        </w:rPr>
        <w:t xml:space="preserve"> </w:t>
      </w:r>
      <w:r w:rsidRPr="00B653A7">
        <w:rPr>
          <w:u w:val="single"/>
        </w:rPr>
        <w:t>A law enforcement officer</w:t>
      </w:r>
      <w:r>
        <w:rPr>
          <w:u w:val="single"/>
        </w:rPr>
        <w:t>,</w:t>
      </w:r>
      <w:r w:rsidRPr="00B653A7">
        <w:rPr>
          <w:u w:val="single"/>
        </w:rPr>
        <w:t xml:space="preserve"> member of a domestic crisis team</w:t>
      </w:r>
      <w:r>
        <w:rPr>
          <w:u w:val="single"/>
        </w:rPr>
        <w:t xml:space="preserve">, physician or other medical professional, victim counselor, guidance counselor, mental health professional,  </w:t>
      </w:r>
      <w:r w:rsidRPr="00B653A7">
        <w:rPr>
          <w:u w:val="single"/>
        </w:rPr>
        <w:t>or any other person</w:t>
      </w:r>
      <w:r w:rsidRPr="00500064">
        <w:rPr>
          <w:u w:val="single"/>
        </w:rPr>
        <w:t xml:space="preserve"> having reasonable cause to believe that a person</w:t>
      </w:r>
      <w:r>
        <w:rPr>
          <w:u w:val="single"/>
        </w:rPr>
        <w:t xml:space="preserve"> is or has been a victim of </w:t>
      </w:r>
      <w:r w:rsidRPr="00500064">
        <w:rPr>
          <w:u w:val="single"/>
        </w:rPr>
        <w:t xml:space="preserve">domestic violence shall report the same immediately to the </w:t>
      </w:r>
      <w:r>
        <w:rPr>
          <w:u w:val="single"/>
        </w:rPr>
        <w:t>local law enforcement agency</w:t>
      </w:r>
      <w:r w:rsidRPr="00500064">
        <w:rPr>
          <w:u w:val="single"/>
        </w:rPr>
        <w:t xml:space="preserve">.  Such reports, where possible, shall contain the name and address of the </w:t>
      </w:r>
      <w:r>
        <w:rPr>
          <w:u w:val="single"/>
        </w:rPr>
        <w:t>victim</w:t>
      </w:r>
      <w:r w:rsidRPr="00500064">
        <w:rPr>
          <w:u w:val="single"/>
        </w:rPr>
        <w:t>, the nature and possible extent of the injuries</w:t>
      </w:r>
      <w:r>
        <w:rPr>
          <w:u w:val="single"/>
        </w:rPr>
        <w:t>, if known,</w:t>
      </w:r>
      <w:r w:rsidRPr="00500064">
        <w:rPr>
          <w:u w:val="single"/>
        </w:rPr>
        <w:t xml:space="preserve"> and any other information that the person believes may be </w:t>
      </w:r>
      <w:r>
        <w:rPr>
          <w:u w:val="single"/>
        </w:rPr>
        <w:t>relevant</w:t>
      </w:r>
      <w:r w:rsidRPr="00500064">
        <w:rPr>
          <w:u w:val="single"/>
        </w:rPr>
        <w:t xml:space="preserve"> with respect to the domestic violence and the identity of the perpetrator.</w:t>
      </w:r>
    </w:p>
    <w:p w:rsidR="006D088A" w:rsidRDefault="006D088A" w:rsidP="006D088A">
      <w:r>
        <w:tab/>
      </w:r>
      <w:r w:rsidRPr="00B653A7">
        <w:rPr>
          <w:u w:val="single"/>
        </w:rPr>
        <w:t>b.</w:t>
      </w:r>
      <w:r>
        <w:tab/>
        <w:t xml:space="preserve">A law enforcement officer </w:t>
      </w:r>
      <w:r w:rsidRPr="000A7748">
        <w:rPr>
          <w:rFonts w:ascii="Albertus Extra Bold" w:hAnsi="Albertus Extra Bold"/>
          <w:b/>
        </w:rPr>
        <w:t>[</w:t>
      </w:r>
      <w:r>
        <w:t>or a</w:t>
      </w:r>
      <w:r w:rsidRPr="000A7748">
        <w:rPr>
          <w:rFonts w:ascii="Albertus Extra Bold" w:hAnsi="Albertus Extra Bold"/>
          <w:b/>
        </w:rPr>
        <w:t>]</w:t>
      </w:r>
      <w:r w:rsidRPr="000A7748">
        <w:rPr>
          <w:u w:val="single"/>
        </w:rPr>
        <w:t>,</w:t>
      </w:r>
      <w:r w:rsidRPr="000A7748">
        <w:t xml:space="preserve"> </w:t>
      </w:r>
      <w:r>
        <w:t>member of a domestic crisis team</w:t>
      </w:r>
      <w:r>
        <w:rPr>
          <w:u w:val="single"/>
        </w:rPr>
        <w:t>, physician or other medical professional, victim counselor, guidance counselor, mental health professional,</w:t>
      </w:r>
      <w:r w:rsidRPr="00181A6A">
        <w:t xml:space="preserve">  </w:t>
      </w:r>
      <w:r>
        <w:t xml:space="preserve">or any </w:t>
      </w:r>
      <w:r w:rsidRPr="001F3136">
        <w:rPr>
          <w:u w:val="single"/>
        </w:rPr>
        <w:t>other</w:t>
      </w:r>
      <w:r>
        <w:t xml:space="preserve"> person who, in good faith, reports a possible incident of domestic violence to the </w:t>
      </w:r>
      <w:r w:rsidRPr="00426465">
        <w:rPr>
          <w:rFonts w:ascii="Albertus Extra Bold" w:hAnsi="Albertus Extra Bold"/>
          <w:b/>
        </w:rPr>
        <w:t>[</w:t>
      </w:r>
      <w:r>
        <w:t>police</w:t>
      </w:r>
      <w:r w:rsidRPr="00426465">
        <w:rPr>
          <w:rFonts w:ascii="Albertus Extra Bold" w:hAnsi="Albertus Extra Bold"/>
          <w:b/>
        </w:rPr>
        <w:t>]</w:t>
      </w:r>
      <w:r>
        <w:t xml:space="preserve"> </w:t>
      </w:r>
      <w:r w:rsidRPr="00426465">
        <w:rPr>
          <w:u w:val="single"/>
        </w:rPr>
        <w:t>local law enforcement agency</w:t>
      </w:r>
      <w:r w:rsidRPr="00426465">
        <w:t xml:space="preserve"> </w:t>
      </w:r>
      <w:r>
        <w:t xml:space="preserve">shall not be held liable in any civil </w:t>
      </w:r>
      <w:r w:rsidRPr="001F3136">
        <w:rPr>
          <w:u w:val="single"/>
        </w:rPr>
        <w:t>or criminal</w:t>
      </w:r>
      <w:r>
        <w:t xml:space="preserve"> action brought by any party for an arrest based on probable cause, enforcement in good faith of a court order</w:t>
      </w:r>
      <w:r w:rsidRPr="0098559F">
        <w:t xml:space="preserve">, </w:t>
      </w:r>
      <w:r w:rsidRPr="001F3136">
        <w:rPr>
          <w:u w:val="single"/>
        </w:rPr>
        <w:t>any action or proceeding in any court of this State, including municipal court,</w:t>
      </w:r>
      <w:r>
        <w:t xml:space="preserve"> or any other act or omission in good faith under this act.</w:t>
      </w:r>
    </w:p>
    <w:p w:rsidR="006D088A" w:rsidRPr="00181A6A" w:rsidRDefault="006D088A" w:rsidP="006D088A">
      <w:pPr>
        <w:rPr>
          <w:u w:val="single"/>
        </w:rPr>
      </w:pPr>
      <w:r>
        <w:tab/>
      </w:r>
      <w:r w:rsidRPr="00181A6A">
        <w:rPr>
          <w:u w:val="single"/>
        </w:rPr>
        <w:t>c.</w:t>
      </w:r>
      <w:r>
        <w:rPr>
          <w:u w:val="single"/>
        </w:rPr>
        <w:tab/>
      </w:r>
      <w:r w:rsidRPr="00181A6A">
        <w:rPr>
          <w:u w:val="single"/>
        </w:rPr>
        <w:t xml:space="preserve">Whenever such person is required to report under this section in his capacity as a member of the staff of a medical or other public or private institution, facility or agency, he shall immediately notify the person in charge of such institution, facility or agency, or his designated agent, who then also shall become responsible to report or cause </w:t>
      </w:r>
      <w:r>
        <w:rPr>
          <w:u w:val="single"/>
        </w:rPr>
        <w:t>the</w:t>
      </w:r>
      <w:r w:rsidRPr="00181A6A">
        <w:rPr>
          <w:u w:val="single"/>
        </w:rPr>
        <w:t xml:space="preserve"> report to be made.  However, nothing in this section is intended to require more than one report from any such institution or agency.</w:t>
      </w:r>
    </w:p>
    <w:p w:rsidR="006D088A" w:rsidRPr="00181A6A" w:rsidRDefault="006D088A" w:rsidP="006D088A">
      <w:pPr>
        <w:rPr>
          <w:u w:val="single"/>
        </w:rPr>
      </w:pPr>
      <w:r>
        <w:tab/>
      </w:r>
      <w:r w:rsidRPr="00181A6A">
        <w:rPr>
          <w:u w:val="single"/>
        </w:rPr>
        <w:t>d.</w:t>
      </w:r>
      <w:r>
        <w:rPr>
          <w:u w:val="single"/>
        </w:rPr>
        <w:tab/>
        <w:t>The law enforcement agency which takes a domestic violence incident report pursuant to this section shall forward the information to the Commissioner of the Department of Community Affairs and the Director of the Administrative Office of the Courts to be entered in the domestic violence registry established pursuant to P.L.1999, c. 421 (C.2C:25-34).</w:t>
      </w:r>
    </w:p>
    <w:p w:rsidR="006D088A" w:rsidRDefault="006D088A" w:rsidP="006D088A">
      <w:r>
        <w:t>(</w:t>
      </w:r>
      <w:proofErr w:type="spellStart"/>
      <w:r>
        <w:t>cf</w:t>
      </w:r>
      <w:proofErr w:type="spellEnd"/>
      <w:r>
        <w:t>: P.L.1994, c.94, s.2)</w:t>
      </w:r>
      <w:r>
        <w:br w:type="page"/>
      </w:r>
    </w:p>
    <w:p w:rsidR="006D088A" w:rsidRDefault="006D088A" w:rsidP="006D088A">
      <w:r>
        <w:lastRenderedPageBreak/>
        <w:tab/>
        <w:t>2.</w:t>
      </w:r>
      <w:r>
        <w:tab/>
        <w:t>(New section)</w:t>
      </w:r>
      <w:r w:rsidRPr="00F97ADC">
        <w:t xml:space="preserve"> Any person </w:t>
      </w:r>
      <w:r>
        <w:t xml:space="preserve">who </w:t>
      </w:r>
      <w:r w:rsidRPr="00F97ADC">
        <w:t>knowingly violat</w:t>
      </w:r>
      <w:r>
        <w:t>es</w:t>
      </w:r>
      <w:r w:rsidRPr="00F97ADC">
        <w:t xml:space="preserve"> the provisions of </w:t>
      </w:r>
      <w:r w:rsidR="000C2FF5">
        <w:t>section 6 of P.L.1991, c.</w:t>
      </w:r>
      <w:r>
        <w:t xml:space="preserve">261 (C.2C:25-22) by failing to </w:t>
      </w:r>
      <w:r w:rsidRPr="00F97ADC">
        <w:t xml:space="preserve">report an act of </w:t>
      </w:r>
      <w:r>
        <w:t xml:space="preserve">domestic violence while </w:t>
      </w:r>
      <w:r w:rsidRPr="00F97ADC">
        <w:t xml:space="preserve">having reasonable cause to believe that a person is or has been a victim of domestic violence  </w:t>
      </w:r>
      <w:r>
        <w:t xml:space="preserve">shall be guilty of </w:t>
      </w:r>
      <w:r w:rsidRPr="00F97ADC">
        <w:t>a disorderly person</w:t>
      </w:r>
      <w:r>
        <w:t>s offense</w:t>
      </w:r>
      <w:r w:rsidRPr="00F97ADC">
        <w:t>.</w:t>
      </w:r>
    </w:p>
    <w:p w:rsidR="006D088A" w:rsidRDefault="006D088A" w:rsidP="006D088A"/>
    <w:p w:rsidR="006D088A" w:rsidRPr="00AA7880" w:rsidRDefault="006D088A" w:rsidP="006D088A">
      <w:r>
        <w:tab/>
        <w:t>3.</w:t>
      </w:r>
      <w:r>
        <w:tab/>
        <w:t>This act shall take effect on the 30</w:t>
      </w:r>
      <w:r w:rsidRPr="00DF5436">
        <w:rPr>
          <w:vertAlign w:val="superscript"/>
        </w:rPr>
        <w:t>th</w:t>
      </w:r>
      <w:r>
        <w:t xml:space="preserve"> day following enactment.</w:t>
      </w:r>
    </w:p>
    <w:p w:rsidR="006D088A" w:rsidRDefault="006D088A" w:rsidP="006D088A"/>
    <w:p w:rsidR="006D088A" w:rsidRPr="00CE7BD8" w:rsidRDefault="006D088A" w:rsidP="006D088A"/>
    <w:p w:rsidR="006D088A" w:rsidRPr="00AA7880" w:rsidRDefault="006D088A" w:rsidP="006D088A">
      <w:pPr>
        <w:jc w:val="center"/>
      </w:pPr>
      <w:r w:rsidRPr="00D71D68">
        <w:t>STATEMENT</w:t>
      </w:r>
    </w:p>
    <w:p w:rsidR="006D088A" w:rsidRDefault="006D088A" w:rsidP="006D088A"/>
    <w:p w:rsidR="006D088A" w:rsidRDefault="006D088A" w:rsidP="006D088A">
      <w:r>
        <w:tab/>
        <w:t xml:space="preserve">This bill would require a </w:t>
      </w:r>
      <w:r w:rsidRPr="00950B24">
        <w:t xml:space="preserve">physician or other medical professional, victim counselor, guidance counselor, mental health professional, or any other person </w:t>
      </w:r>
      <w:r>
        <w:t>with reasonable cause to believe that a person is or has been a victim of domestic violence to report the same to a local law enforcement agency. The same individuals required to report under the bill would also receive immunity for reporting.</w:t>
      </w:r>
      <w:r w:rsidRPr="0009694B">
        <w:t xml:space="preserve"> </w:t>
      </w:r>
      <w:r>
        <w:t>Currently, N.J.S.A.2C:25-22 provides civil immunity to any law enforcement officer, member of a domestic crisis team or any person who, good faith, reports a possible incident of domestic violence to the police.</w:t>
      </w:r>
    </w:p>
    <w:p w:rsidR="006D088A" w:rsidRDefault="006D088A" w:rsidP="006D088A">
      <w:r>
        <w:tab/>
        <w:t xml:space="preserve">This </w:t>
      </w:r>
      <w:r w:rsidRPr="00950B24">
        <w:t xml:space="preserve">bill provides that those persons who are required to report in their capacity as a member of the staff of a medical or other public or private institution, facility or agency, would immediately notify the person in charge of such institution, facility or agency, or the designated agent, who then also shall become responsible to report </w:t>
      </w:r>
      <w:r>
        <w:t>or cause to reports to be made.</w:t>
      </w:r>
    </w:p>
    <w:p w:rsidR="006D088A" w:rsidRPr="00950B24" w:rsidRDefault="006D088A" w:rsidP="006D088A">
      <w:pPr>
        <w:rPr>
          <w:u w:val="single"/>
        </w:rPr>
      </w:pPr>
      <w:r>
        <w:tab/>
      </w:r>
      <w:r w:rsidRPr="00994FA5">
        <w:t xml:space="preserve">The law enforcement agency which takes a domestic violence incident report </w:t>
      </w:r>
      <w:r>
        <w:t xml:space="preserve">would be required to </w:t>
      </w:r>
      <w:r w:rsidRPr="00994FA5">
        <w:t>forward the information to the Commissioner of the Department of Community Affairs and the Director of the Administrative Office of the Courts to be entered in the domestic violence registry</w:t>
      </w:r>
      <w:r>
        <w:t>.</w:t>
      </w:r>
    </w:p>
    <w:p w:rsidR="006D088A" w:rsidRPr="00E7752C" w:rsidRDefault="006D088A" w:rsidP="006D088A">
      <w:r>
        <w:tab/>
      </w:r>
      <w:r w:rsidRPr="0058307F">
        <w:rPr>
          <w:i/>
          <w:u w:val="single"/>
        </w:rPr>
        <w:t>Failure to report</w:t>
      </w:r>
      <w:r>
        <w:t xml:space="preserve">. </w:t>
      </w:r>
      <w:r w:rsidRPr="00F97ADC">
        <w:t xml:space="preserve"> Any</w:t>
      </w:r>
      <w:r>
        <w:t xml:space="preserve"> </w:t>
      </w:r>
      <w:r w:rsidRPr="00F97ADC">
        <w:t xml:space="preserve">person </w:t>
      </w:r>
      <w:r>
        <w:t xml:space="preserve">who </w:t>
      </w:r>
      <w:r w:rsidRPr="00F97ADC">
        <w:t xml:space="preserve">knowingly </w:t>
      </w:r>
      <w:r>
        <w:t xml:space="preserve">fails to </w:t>
      </w:r>
      <w:r w:rsidRPr="00F97ADC">
        <w:t xml:space="preserve">report an act of </w:t>
      </w:r>
      <w:r>
        <w:t xml:space="preserve">domestic violence while </w:t>
      </w:r>
      <w:r w:rsidRPr="00F97ADC">
        <w:t>having reasonable cause to believe that a person is or has been a victim of domestic violence</w:t>
      </w:r>
      <w:r>
        <w:t xml:space="preserve">, would be guilty of </w:t>
      </w:r>
      <w:r w:rsidRPr="00F97ADC">
        <w:t>a disorderly person</w:t>
      </w:r>
      <w:r>
        <w:t>s offense</w:t>
      </w:r>
      <w:r w:rsidRPr="00F97ADC">
        <w:t>.</w:t>
      </w:r>
      <w:r>
        <w:t xml:space="preserve"> A disorderly persons offense is punishable by a term of imprisonment of up to 6 months, a fine of up to $1,000 or both.     </w:t>
      </w:r>
    </w:p>
    <w:sectPr w:rsidR="006D088A" w:rsidRPr="00E7752C" w:rsidSect="000C2FF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74E6" w:rsidRDefault="00FC74E6">
      <w:r>
        <w:separator/>
      </w:r>
    </w:p>
  </w:endnote>
  <w:endnote w:type="continuationSeparator" w:id="0">
    <w:p w:rsidR="00FC74E6" w:rsidRDefault="00FC74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3699" w:rsidRPr="00921C91" w:rsidRDefault="0094369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43699" w:rsidRPr="00921C91" w:rsidRDefault="00943699">
    <w:pPr>
      <w:pStyle w:val="Footer"/>
      <w:rPr>
        <w:szCs w:val="18"/>
      </w:rPr>
    </w:pPr>
  </w:p>
  <w:p w:rsidR="00943699" w:rsidRPr="00921C91" w:rsidRDefault="0094369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43699" w:rsidRDefault="0094369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74E6" w:rsidRDefault="00FC74E6">
      <w:r>
        <w:separator/>
      </w:r>
    </w:p>
  </w:footnote>
  <w:footnote w:type="continuationSeparator" w:id="0">
    <w:p w:rsidR="00FC74E6" w:rsidRDefault="00FC74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93EF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C2FF5" w:rsidRDefault="000C2FF5" w:rsidP="000C2FF5">
    <w:pPr>
      <w:pStyle w:val="bpuHeadSpon"/>
    </w:pPr>
    <w:r w:rsidRPr="000C2FF5">
      <w:rPr>
        <w:rStyle w:val="bpuHeadSponChar"/>
      </w:rPr>
      <w:t>A1323</w:t>
    </w:r>
    <w:r>
      <w:t xml:space="preserve"> MOSQUERA</w:t>
    </w:r>
  </w:p>
  <w:p w:rsidR="000C2FF5" w:rsidRDefault="000C2FF5" w:rsidP="000C2FF5">
    <w:pPr>
      <w:pStyle w:val="bpuHeadSpon"/>
    </w:pPr>
    <w:r>
      <w:fldChar w:fldCharType="begin"/>
    </w:r>
    <w:r>
      <w:instrText xml:space="preserve"> PAGE  \* MERGEFORMAT </w:instrText>
    </w:r>
    <w:r>
      <w:fldChar w:fldCharType="separate"/>
    </w:r>
    <w:r w:rsidR="00393EF4">
      <w:rPr>
        <w:noProof/>
      </w:rPr>
      <w:t>3</w:t>
    </w:r>
    <w:r>
      <w:fldChar w:fldCharType="end"/>
    </w:r>
  </w:p>
  <w:p w:rsidR="000C2FF5" w:rsidRPr="00AF575C" w:rsidRDefault="000C2FF5" w:rsidP="000C2FF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C2FF5" w:rsidRDefault="000C2FF5" w:rsidP="000C2FF5">
    <w:pPr>
      <w:pStyle w:val="bpuHeadSpon"/>
    </w:pPr>
    <w:r w:rsidRPr="000C2FF5">
      <w:rPr>
        <w:rStyle w:val="bpuHeadSponChar"/>
      </w:rPr>
      <w:t>A1323</w:t>
    </w:r>
    <w:r>
      <w:t xml:space="preserve"> MOSQUERA</w:t>
    </w:r>
  </w:p>
  <w:p w:rsidR="000C2FF5" w:rsidRDefault="000C2FF5" w:rsidP="000C2FF5">
    <w:pPr>
      <w:pStyle w:val="bpuHeadSpon"/>
    </w:pPr>
    <w:r>
      <w:fldChar w:fldCharType="begin"/>
    </w:r>
    <w:r>
      <w:instrText xml:space="preserve"> PAGE  \* MERGEFORMAT </w:instrText>
    </w:r>
    <w:r>
      <w:fldChar w:fldCharType="separate"/>
    </w:r>
    <w:r w:rsidR="00393EF4">
      <w:rPr>
        <w:noProof/>
      </w:rPr>
      <w:t>2</w:t>
    </w:r>
    <w:r>
      <w:fldChar w:fldCharType="end"/>
    </w:r>
  </w:p>
  <w:p w:rsidR="000C2FF5" w:rsidRDefault="000C2FF5" w:rsidP="000C2FF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4E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2FF5"/>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0413"/>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3EF4"/>
    <w:rsid w:val="003941E5"/>
    <w:rsid w:val="003A19B9"/>
    <w:rsid w:val="003A213D"/>
    <w:rsid w:val="003B7F50"/>
    <w:rsid w:val="003C32D1"/>
    <w:rsid w:val="003C6FBF"/>
    <w:rsid w:val="003D2B0D"/>
    <w:rsid w:val="003D6256"/>
    <w:rsid w:val="003E3338"/>
    <w:rsid w:val="003E73D4"/>
    <w:rsid w:val="003E7B4E"/>
    <w:rsid w:val="003F145F"/>
    <w:rsid w:val="003F4A22"/>
    <w:rsid w:val="004040F9"/>
    <w:rsid w:val="00406A85"/>
    <w:rsid w:val="0041453D"/>
    <w:rsid w:val="0044404C"/>
    <w:rsid w:val="00470114"/>
    <w:rsid w:val="00470ABF"/>
    <w:rsid w:val="0048038F"/>
    <w:rsid w:val="004839E0"/>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27AC"/>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088A"/>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13B5"/>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17336"/>
    <w:rsid w:val="00933C9C"/>
    <w:rsid w:val="00943699"/>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3905"/>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11EC"/>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25D2"/>
    <w:rsid w:val="00B854DC"/>
    <w:rsid w:val="00B90F81"/>
    <w:rsid w:val="00B91BF9"/>
    <w:rsid w:val="00BB2482"/>
    <w:rsid w:val="00BC4545"/>
    <w:rsid w:val="00BD79EC"/>
    <w:rsid w:val="00BE204A"/>
    <w:rsid w:val="00BE26FC"/>
    <w:rsid w:val="00BF23C7"/>
    <w:rsid w:val="00BF7456"/>
    <w:rsid w:val="00C035F3"/>
    <w:rsid w:val="00C078A1"/>
    <w:rsid w:val="00C3401C"/>
    <w:rsid w:val="00C47347"/>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6F3"/>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C74E6"/>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60164245-1476-47FB-A9D2-DEB60D060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C2F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561045-5629-404C-B3B5-DEAF39E84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786</Words>
  <Characters>4039</Characters>
  <Application>Microsoft Office Word</Application>
  <DocSecurity>0</DocSecurity>
  <Lines>105</Lines>
  <Paragraphs>26</Paragraphs>
  <ScaleCrop>false</ScaleCrop>
  <HeadingPairs>
    <vt:vector size="2" baseType="variant">
      <vt:variant>
        <vt:lpstr>Title</vt:lpstr>
      </vt:variant>
      <vt:variant>
        <vt:i4>1</vt:i4>
      </vt:variant>
    </vt:vector>
  </HeadingPairs>
  <TitlesOfParts>
    <vt:vector size="1" baseType="lpstr">
      <vt:lpstr>A1323</vt:lpstr>
    </vt:vector>
  </TitlesOfParts>
  <Manager>R225</Manager>
  <Company>OFFICE of LEGISLATIVE SERVICES</Company>
  <LinksUpToDate>false</LinksUpToDate>
  <CharactersWithSpaces>4834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A1323</dc:title>
  <dc:creator>Assemblywoman  MOSQUERA</dc:creator>
  <cp:keywords>A1323|3|LG |115|0|0|!|0|</cp:keywords>
  <dc:description>PREFILED 2020</dc:description>
  <cp:lastModifiedBy>Siracusa, Nicole</cp:lastModifiedBy>
  <cp:revision>2</cp:revision>
  <cp:lastPrinted>2005-07-29T18:13:00Z</cp:lastPrinted>
  <dcterms:created xsi:type="dcterms:W3CDTF">2020-01-09T00:39:00Z</dcterms:created>
  <dcterms:modified xsi:type="dcterms:W3CDTF">2020-01-09T00:39:00Z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