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03E" w:rsidRDefault="00A5403E" w:rsidP="00A5403E">
      <w:pPr>
        <w:pStyle w:val="bpuBill"/>
      </w:pPr>
      <w:bookmarkStart w:id="0" w:name="bpuFrontPg"/>
      <w:bookmarkStart w:id="1" w:name="_GoBack"/>
      <w:bookmarkEnd w:id="0"/>
      <w:bookmarkEnd w:id="1"/>
      <w:r>
        <w:t xml:space="preserve">ASSEMBLY, No. 1348 </w:t>
      </w:r>
    </w:p>
    <w:p w:rsidR="00A5403E" w:rsidRPr="00A5403E" w:rsidRDefault="00A5403E" w:rsidP="00A540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144" r:id="rId8"/>
        </w:object>
      </w:r>
    </w:p>
    <w:p w:rsidR="00A5403E" w:rsidRDefault="00A5403E" w:rsidP="00A5403E">
      <w:pPr>
        <w:pStyle w:val="bpuState"/>
      </w:pPr>
      <w:r>
        <w:t>STATE OF NEW JERSEY</w:t>
      </w:r>
    </w:p>
    <w:p w:rsidR="00A5403E" w:rsidRDefault="00A5403E" w:rsidP="00A5403E">
      <w:pPr>
        <w:pStyle w:val="bpuLegislature"/>
      </w:pPr>
      <w:proofErr w:type="gramStart"/>
      <w:r>
        <w:t>219th</w:t>
      </w:r>
      <w:proofErr w:type="gramEnd"/>
      <w:r>
        <w:t xml:space="preserve"> LEGISLATURE</w:t>
      </w:r>
    </w:p>
    <w:p w:rsidR="00A5403E" w:rsidRDefault="00A5403E" w:rsidP="00A5403E">
      <w:pPr>
        <w:pStyle w:val="bpuWpGraphic"/>
      </w:pPr>
      <w:r>
        <w:object w:dxaOrig="8985" w:dyaOrig="255">
          <v:shape id="_x0000_i1026" type="#_x0000_t75" style="width:6in;height:12pt" o:ole="">
            <v:imagedata r:id="rId7" o:title=""/>
          </v:shape>
          <o:OLEObject Type="Embed" ProgID="WPWin6.1" ShapeID="_x0000_i1026" DrawAspect="Content" ObjectID="_1640070145" r:id="rId9"/>
        </w:object>
      </w:r>
      <w:r>
        <w:t xml:space="preserve">  </w:t>
      </w:r>
    </w:p>
    <w:p w:rsidR="00A5403E" w:rsidRDefault="00A5403E" w:rsidP="00A5403E">
      <w:pPr>
        <w:pStyle w:val="bpuIntro"/>
      </w:pPr>
      <w:r>
        <w:t>PRE-FILED FOR INTRODUCTION IN THE 2020 SESSION</w:t>
      </w:r>
    </w:p>
    <w:p w:rsidR="00A5403E" w:rsidRDefault="00A5403E" w:rsidP="00A5403E">
      <w:pPr>
        <w:pStyle w:val="bpuIntro"/>
      </w:pPr>
    </w:p>
    <w:p w:rsidR="00A5403E" w:rsidRDefault="00A5403E" w:rsidP="00A5403E">
      <w:pPr>
        <w:pStyle w:val="bpuIntro"/>
        <w:sectPr w:rsidR="00A5403E" w:rsidSect="00A5403E">
          <w:headerReference w:type="even" r:id="rId10"/>
          <w:headerReference w:type="default" r:id="rId11"/>
          <w:pgSz w:w="12240" w:h="20160" w:code="5"/>
          <w:pgMar w:top="2160" w:right="1440" w:bottom="1440" w:left="1440" w:header="720" w:footer="720" w:gutter="0"/>
          <w:pgNumType w:start="1"/>
          <w:cols w:space="720"/>
          <w:docGrid w:linePitch="360"/>
        </w:sectPr>
      </w:pPr>
    </w:p>
    <w:p w:rsidR="00A5403E" w:rsidRDefault="00A5403E" w:rsidP="00A5403E">
      <w:pPr>
        <w:pStyle w:val="bpuIntro"/>
      </w:pPr>
    </w:p>
    <w:p w:rsidR="00A5403E" w:rsidRDefault="00A5403E" w:rsidP="00A5403E">
      <w:pPr>
        <w:pStyle w:val="bpuSponsor"/>
      </w:pPr>
      <w:r>
        <w:t>Sponsored by:</w:t>
      </w:r>
    </w:p>
    <w:p w:rsidR="00A5403E" w:rsidRDefault="00A5403E" w:rsidP="00A5403E">
      <w:pPr>
        <w:pStyle w:val="bpuSponsor"/>
      </w:pPr>
      <w:proofErr w:type="gramStart"/>
      <w:r>
        <w:t>Assemblyman  DANIEL</w:t>
      </w:r>
      <w:proofErr w:type="gramEnd"/>
      <w:r>
        <w:t xml:space="preserve"> R. BENSON</w:t>
      </w:r>
    </w:p>
    <w:p w:rsidR="00A5403E" w:rsidRDefault="00A5403E" w:rsidP="00A5403E">
      <w:pPr>
        <w:pStyle w:val="bpuSponsor"/>
      </w:pPr>
      <w:r>
        <w:t>District 14 (Mercer and Middlesex)</w:t>
      </w:r>
    </w:p>
    <w:p w:rsidR="00A5403E" w:rsidRDefault="00A5403E" w:rsidP="00A5403E">
      <w:pPr>
        <w:pStyle w:val="bpuSponsor"/>
      </w:pPr>
    </w:p>
    <w:p w:rsidR="00A5403E" w:rsidRDefault="00A5403E" w:rsidP="00A5403E">
      <w:pPr>
        <w:pStyle w:val="bpuSponsor"/>
      </w:pPr>
    </w:p>
    <w:p w:rsidR="00A5403E" w:rsidRDefault="00A5403E" w:rsidP="00A5403E">
      <w:pPr>
        <w:pStyle w:val="bpuSponsor"/>
      </w:pPr>
    </w:p>
    <w:p w:rsidR="00A5403E" w:rsidRDefault="00A5403E" w:rsidP="00A5403E">
      <w:pPr>
        <w:pStyle w:val="bpuSponsor"/>
      </w:pPr>
    </w:p>
    <w:p w:rsidR="00A5403E" w:rsidRDefault="00A5403E" w:rsidP="00A5403E">
      <w:pPr>
        <w:pStyle w:val="bpuSponsor"/>
      </w:pPr>
      <w:r>
        <w:t>SYNOPSIS</w:t>
      </w:r>
    </w:p>
    <w:p w:rsidR="00A5403E" w:rsidRDefault="00A5403E" w:rsidP="00A5403E">
      <w:pPr>
        <w:pStyle w:val="bpuNormText"/>
      </w:pPr>
      <w:r>
        <w:tab/>
        <w:t xml:space="preserve">Requires new one- and two-family residences to be equipped with fire extinguishers. </w:t>
      </w:r>
    </w:p>
    <w:p w:rsidR="00A5403E" w:rsidRDefault="00A5403E" w:rsidP="00A5403E">
      <w:pPr>
        <w:pStyle w:val="bpuNormText"/>
      </w:pPr>
    </w:p>
    <w:p w:rsidR="00A5403E" w:rsidRDefault="00A5403E" w:rsidP="00A5403E">
      <w:pPr>
        <w:pStyle w:val="bpuSponsor"/>
      </w:pPr>
      <w:r>
        <w:t xml:space="preserve">CURRENT VERSION OF TEXT </w:t>
      </w:r>
    </w:p>
    <w:p w:rsidR="00A5403E" w:rsidRDefault="00A5403E" w:rsidP="00A5403E">
      <w:pPr>
        <w:pStyle w:val="bpuNormText"/>
      </w:pPr>
      <w:r>
        <w:tab/>
        <w:t>Introduced Pending Technical Review by Legislative Counsel.</w:t>
      </w:r>
    </w:p>
    <w:p w:rsidR="00A5403E" w:rsidRDefault="00A5403E" w:rsidP="00A540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5403E" w:rsidRDefault="00A540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5403E" w:rsidSect="00A5403E">
          <w:type w:val="continuous"/>
          <w:pgSz w:w="12240" w:h="20160" w:code="5"/>
          <w:pgMar w:top="2160" w:right="2275" w:bottom="1440" w:left="2275" w:header="72" w:footer="720" w:gutter="0"/>
          <w:pgNumType w:start="1"/>
          <w:cols w:space="720"/>
          <w:docGrid w:linePitch="360"/>
        </w:sectPr>
      </w:pPr>
    </w:p>
    <w:p w:rsidR="004D3E0A" w:rsidRPr="00677316" w:rsidRDefault="004D3E0A" w:rsidP="004D3E0A">
      <w:pPr>
        <w:pStyle w:val="HangingAnAct"/>
        <w:rPr>
          <w:rStyle w:val="HangingAnActChar"/>
        </w:rPr>
      </w:pPr>
      <w:r w:rsidRPr="004D3E0A">
        <w:rPr>
          <w:rStyle w:val="BillHead"/>
        </w:rPr>
        <w:lastRenderedPageBreak/>
        <w:t>An Act</w:t>
      </w:r>
      <w:r w:rsidRPr="006B7FA7">
        <w:rPr>
          <w:rStyle w:val="HangingAnActChar"/>
        </w:rPr>
        <w:t xml:space="preserve"> </w:t>
      </w:r>
      <w:r w:rsidRPr="00124A83">
        <w:t>requiring new one- and two-family residences to be equipped with fire extinguishers and supplementing P.L.1975, c.217 (C.52:27D-119 et seq.).</w:t>
      </w:r>
    </w:p>
    <w:p w:rsidR="004D3E0A" w:rsidRPr="00D71D68" w:rsidRDefault="004D3E0A" w:rsidP="004D3E0A"/>
    <w:p w:rsidR="004D3E0A" w:rsidRPr="00AA7880" w:rsidRDefault="004D3E0A" w:rsidP="004D3E0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D3E0A" w:rsidRDefault="004D3E0A" w:rsidP="004D3E0A"/>
    <w:p w:rsidR="004D3E0A" w:rsidRDefault="004D3E0A" w:rsidP="004D3E0A">
      <w:r>
        <w:tab/>
        <w:t>1.</w:t>
      </w:r>
      <w:r>
        <w:tab/>
      </w:r>
      <w:proofErr w:type="gramStart"/>
      <w:r>
        <w:t>a</w:t>
      </w:r>
      <w:proofErr w:type="gramEnd"/>
      <w:r>
        <w:t xml:space="preserve">.  </w:t>
      </w:r>
      <w:r w:rsidRPr="003852A9">
        <w:t>An application for a construction permit for a</w:t>
      </w:r>
      <w:r>
        <w:t xml:space="preserve"> new</w:t>
      </w:r>
      <w:r w:rsidRPr="003852A9">
        <w:t xml:space="preserve"> structure </w:t>
      </w:r>
      <w:r>
        <w:t xml:space="preserve">that is </w:t>
      </w:r>
      <w:r w:rsidRPr="003852A9">
        <w:t xml:space="preserve">intended for use </w:t>
      </w:r>
      <w:r>
        <w:t xml:space="preserve">as a </w:t>
      </w:r>
      <w:r w:rsidRPr="00124A83">
        <w:t>residen</w:t>
      </w:r>
      <w:r>
        <w:t>ce</w:t>
      </w:r>
      <w:r w:rsidRPr="00124A83">
        <w:t xml:space="preserve"> by not more than two households </w:t>
      </w:r>
      <w:r w:rsidRPr="003852A9">
        <w:t xml:space="preserve">shall not be declared complete by the enforcing agency </w:t>
      </w:r>
      <w:r>
        <w:t>unless the application</w:t>
      </w:r>
      <w:r w:rsidRPr="003852A9">
        <w:t xml:space="preserve"> provi</w:t>
      </w:r>
      <w:r>
        <w:t>de</w:t>
      </w:r>
      <w:r w:rsidRPr="003852A9">
        <w:t>s for the placement of a</w:t>
      </w:r>
      <w:r>
        <w:t xml:space="preserve"> </w:t>
      </w:r>
      <w:r w:rsidRPr="00124A83">
        <w:t>portable fire extinguisher</w:t>
      </w:r>
      <w:r>
        <w:t xml:space="preserve"> in accordance with this section.</w:t>
      </w:r>
    </w:p>
    <w:p w:rsidR="004D3E0A" w:rsidRDefault="004D3E0A" w:rsidP="004D3E0A">
      <w:r>
        <w:tab/>
        <w:t>b.</w:t>
      </w:r>
      <w:r>
        <w:tab/>
      </w:r>
      <w:r w:rsidRPr="00124A83">
        <w:t xml:space="preserve">The commissioner shall promulgate rules and regulations pursuant to its rule-making authority under the </w:t>
      </w:r>
      <w:r>
        <w:t>“</w:t>
      </w:r>
      <w:r w:rsidRPr="00124A83">
        <w:t>Administrative Procedure Act,</w:t>
      </w:r>
      <w:r>
        <w:t>”</w:t>
      </w:r>
      <w:r w:rsidRPr="00124A83">
        <w:t xml:space="preserve"> P.L.1968, c.410 (C.52:14B-1 et seq.) in order to </w:t>
      </w:r>
      <w:proofErr w:type="gramStart"/>
      <w:r w:rsidRPr="00124A83">
        <w:t>effectuate</w:t>
      </w:r>
      <w:proofErr w:type="gramEnd"/>
      <w:r w:rsidRPr="00124A83">
        <w:t xml:space="preserve"> the purposes of this section.</w:t>
      </w:r>
      <w:r>
        <w:t xml:space="preserve">  T</w:t>
      </w:r>
      <w:r w:rsidRPr="004D0062">
        <w:t>he rules and regulations shall include, but not be limited to, standards for the placement of a portable fire extinguisher in a structure</w:t>
      </w:r>
      <w:r>
        <w:t xml:space="preserve"> subject to this section.</w:t>
      </w:r>
    </w:p>
    <w:p w:rsidR="004D3E0A" w:rsidRDefault="004D3E0A" w:rsidP="004D3E0A">
      <w:r>
        <w:tab/>
      </w:r>
      <w:proofErr w:type="gramStart"/>
      <w:r>
        <w:t>c.</w:t>
      </w:r>
      <w:r>
        <w:tab/>
        <w:t>As used in this section,</w:t>
      </w:r>
      <w:r w:rsidRPr="00124A83">
        <w:t xml:space="preserve"> </w:t>
      </w:r>
      <w:r>
        <w:t>“</w:t>
      </w:r>
      <w:r w:rsidRPr="00457B6D">
        <w:t>portable fire extinguisher</w:t>
      </w:r>
      <w:r>
        <w:t>”</w:t>
      </w:r>
      <w:r w:rsidRPr="00457B6D">
        <w:t xml:space="preserve"> means an operable portable device, carried and operated by hand, containing an extinguishing agent that can be expelled under pressure for the purpose of suppressing or extinguishing fire, and which is: (1) rated for residential use consisting of an ABC type; (2) no larger than a 10 pound rated extinguisher; and (3) mounted within 10 feet of the kitchen area, unless otherwise permitted by the enforcing agency.</w:t>
      </w:r>
      <w:proofErr w:type="gramEnd"/>
    </w:p>
    <w:p w:rsidR="004D3E0A" w:rsidRPr="00D71D68" w:rsidRDefault="004D3E0A" w:rsidP="004D3E0A"/>
    <w:p w:rsidR="004D3E0A" w:rsidRPr="00AA7880" w:rsidRDefault="004D3E0A" w:rsidP="004D3E0A">
      <w:r>
        <w:tab/>
        <w:t>2.</w:t>
      </w:r>
      <w:r>
        <w:tab/>
        <w:t>This act shall take effect immediately.</w:t>
      </w:r>
    </w:p>
    <w:p w:rsidR="004D3E0A" w:rsidRDefault="004D3E0A" w:rsidP="004D3E0A"/>
    <w:p w:rsidR="004D3E0A" w:rsidRPr="00CE7BD8" w:rsidRDefault="004D3E0A" w:rsidP="004D3E0A"/>
    <w:p w:rsidR="004D3E0A" w:rsidRPr="00AA7880" w:rsidRDefault="004D3E0A" w:rsidP="004D3E0A">
      <w:pPr>
        <w:jc w:val="center"/>
      </w:pPr>
      <w:r w:rsidRPr="00D71D68">
        <w:t>STATEMENT</w:t>
      </w:r>
    </w:p>
    <w:p w:rsidR="004D3E0A" w:rsidRDefault="004D3E0A" w:rsidP="004D3E0A"/>
    <w:p w:rsidR="004D3E0A" w:rsidRDefault="004D3E0A" w:rsidP="004D3E0A">
      <w:r>
        <w:tab/>
        <w:t>This bill would r</w:t>
      </w:r>
      <w:r w:rsidRPr="00124A83">
        <w:t>equire</w:t>
      </w:r>
      <w:r>
        <w:t xml:space="preserve"> that</w:t>
      </w:r>
      <w:r w:rsidRPr="00124A83">
        <w:t xml:space="preserve"> new one- and two-family residences be equipped with fire extinguishers.</w:t>
      </w:r>
      <w:r>
        <w:t xml:space="preserve">  </w:t>
      </w:r>
      <w:r w:rsidRPr="006B6838">
        <w:t xml:space="preserve">Under current law, existing one- and two-family residences </w:t>
      </w:r>
      <w:proofErr w:type="gramStart"/>
      <w:r w:rsidRPr="006B6838">
        <w:t xml:space="preserve">are </w:t>
      </w:r>
      <w:r>
        <w:t>inspected</w:t>
      </w:r>
      <w:proofErr w:type="gramEnd"/>
      <w:r>
        <w:t xml:space="preserve"> to ensure that they are</w:t>
      </w:r>
      <w:r w:rsidRPr="006B6838">
        <w:t xml:space="preserve"> equipped with fire extinguishers prior to a change in occupancy.  Current law does not </w:t>
      </w:r>
      <w:r>
        <w:t>require such an inspection prior to</w:t>
      </w:r>
      <w:r w:rsidRPr="006B6838">
        <w:t xml:space="preserve"> an initial occupancy of a </w:t>
      </w:r>
      <w:r>
        <w:t xml:space="preserve">brand </w:t>
      </w:r>
      <w:r w:rsidRPr="006B6838">
        <w:t xml:space="preserve">new </w:t>
      </w:r>
      <w:r w:rsidRPr="00566D84">
        <w:t xml:space="preserve">one- </w:t>
      </w:r>
      <w:r>
        <w:t>or</w:t>
      </w:r>
      <w:r w:rsidRPr="00566D84">
        <w:t xml:space="preserve"> two-family residence</w:t>
      </w:r>
      <w:r w:rsidRPr="006B6838">
        <w:t>.</w:t>
      </w:r>
      <w:r>
        <w:t xml:space="preserve">  Under the bill, a construction permit application for such a residence would have to provide for the placement of a fire extinguisher.  Making </w:t>
      </w:r>
      <w:proofErr w:type="gramStart"/>
      <w:r w:rsidRPr="0016562A">
        <w:t>this</w:t>
      </w:r>
      <w:proofErr w:type="gramEnd"/>
      <w:r w:rsidRPr="0016562A">
        <w:t xml:space="preserve"> fire extinguisher </w:t>
      </w:r>
      <w:r>
        <w:t>provision a part of the construction permit means that the inspection required to obtain an initial certificate of occupancy would have to confirm that the covered residence is equipped with a fire extinguisher.</w:t>
      </w:r>
    </w:p>
    <w:sectPr w:rsidR="004D3E0A" w:rsidSect="00A5403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68E" w:rsidRDefault="0016168E">
      <w:r>
        <w:separator/>
      </w:r>
    </w:p>
  </w:endnote>
  <w:endnote w:type="continuationSeparator" w:id="0">
    <w:p w:rsidR="0016168E" w:rsidRDefault="00161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68E" w:rsidRDefault="0016168E">
      <w:r>
        <w:separator/>
      </w:r>
    </w:p>
  </w:footnote>
  <w:footnote w:type="continuationSeparator" w:id="0">
    <w:p w:rsidR="0016168E" w:rsidRDefault="00161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68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5403E" w:rsidRDefault="00A5403E" w:rsidP="00A5403E">
    <w:pPr>
      <w:pStyle w:val="bpuHeadSpon"/>
    </w:pPr>
    <w:r w:rsidRPr="00A5403E">
      <w:rPr>
        <w:rStyle w:val="bpuHeadSponChar"/>
      </w:rPr>
      <w:t>A1348</w:t>
    </w:r>
    <w:r>
      <w:t xml:space="preserve"> BENSON</w:t>
    </w:r>
  </w:p>
  <w:p w:rsidR="00A5403E" w:rsidRDefault="00A5403E" w:rsidP="00A5403E">
    <w:pPr>
      <w:pStyle w:val="bpuHeadSpon"/>
    </w:pPr>
    <w:r>
      <w:fldChar w:fldCharType="begin"/>
    </w:r>
    <w:r>
      <w:instrText xml:space="preserve"> PAGE  \* MERGEFORMAT </w:instrText>
    </w:r>
    <w:r>
      <w:fldChar w:fldCharType="separate"/>
    </w:r>
    <w:r>
      <w:rPr>
        <w:noProof/>
      </w:rPr>
      <w:t>4</w:t>
    </w:r>
    <w:r>
      <w:fldChar w:fldCharType="end"/>
    </w:r>
  </w:p>
  <w:p w:rsidR="00A5403E" w:rsidRPr="00AF575C" w:rsidRDefault="00A5403E" w:rsidP="00A540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5403E" w:rsidRDefault="00A5403E" w:rsidP="00A5403E">
    <w:pPr>
      <w:pStyle w:val="bpuHeadSpon"/>
    </w:pPr>
    <w:r w:rsidRPr="00A5403E">
      <w:rPr>
        <w:rStyle w:val="bpuHeadSponChar"/>
      </w:rPr>
      <w:t>A1348</w:t>
    </w:r>
    <w:r>
      <w:t xml:space="preserve"> BENSON</w:t>
    </w:r>
  </w:p>
  <w:p w:rsidR="00A5403E" w:rsidRDefault="00A5403E" w:rsidP="00A5403E">
    <w:pPr>
      <w:pStyle w:val="bpuHeadSpon"/>
    </w:pPr>
    <w:r>
      <w:fldChar w:fldCharType="begin"/>
    </w:r>
    <w:r>
      <w:instrText xml:space="preserve"> PAGE  \* MERGEFORMAT </w:instrText>
    </w:r>
    <w:r>
      <w:fldChar w:fldCharType="separate"/>
    </w:r>
    <w:r w:rsidR="002068CC">
      <w:rPr>
        <w:noProof/>
      </w:rPr>
      <w:t>2</w:t>
    </w:r>
    <w:r>
      <w:fldChar w:fldCharType="end"/>
    </w:r>
  </w:p>
  <w:p w:rsidR="00A5403E" w:rsidRDefault="00A5403E" w:rsidP="00A540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68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68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D28"/>
    <w:rsid w:val="002068C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E0A"/>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3CF"/>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4D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03E"/>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AB2"/>
    <w:rsid w:val="00EE77BF"/>
    <w:rsid w:val="00EF5225"/>
    <w:rsid w:val="00F0415D"/>
    <w:rsid w:val="00F14E45"/>
    <w:rsid w:val="00F17CFC"/>
    <w:rsid w:val="00F42480"/>
    <w:rsid w:val="00F62572"/>
    <w:rsid w:val="00F6488F"/>
    <w:rsid w:val="00F70CF6"/>
    <w:rsid w:val="00F71491"/>
    <w:rsid w:val="00F85DDC"/>
    <w:rsid w:val="00F91244"/>
    <w:rsid w:val="00F95319"/>
    <w:rsid w:val="00FB3056"/>
    <w:rsid w:val="00FB309C"/>
    <w:rsid w:val="00FB3C7C"/>
    <w:rsid w:val="00FB6E52"/>
    <w:rsid w:val="00FC5994"/>
    <w:rsid w:val="00FD085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5A955F-2D6B-4F4B-BEA0-45E0BEC42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54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BDF1D-679E-46A1-9631-9783F5159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402</Words>
  <Characters>2172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A1348</vt:lpstr>
    </vt:vector>
  </TitlesOfParts>
  <Manager>R225</Manager>
  <Company>OFFICE of LEGISLATIVE SERVICES</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A1348</dc:title>
  <dc:creator>Assemblyman  BENSON</dc:creator>
  <cp:keywords>A1348|2|EA |286|0|0|!|0|</cp:keywords>
  <dc:description>PREFILED 2020</dc:description>
  <cp:lastModifiedBy>Siracusa, Nicole</cp:lastModifiedBy>
  <cp:revision>2</cp:revision>
  <cp:lastPrinted>2005-07-29T18:13:00Z</cp:lastPrinted>
  <dcterms:created xsi:type="dcterms:W3CDTF">2020-01-09T15:14:00Z</dcterms:created>
  <dcterms:modified xsi:type="dcterms:W3CDTF">2020-01-09T15:14:00Z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