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1CEA" w:rsidRDefault="00A41CEA" w:rsidP="00A41CEA">
      <w:pPr>
        <w:pStyle w:val="bpuBill"/>
      </w:pPr>
      <w:bookmarkStart w:id="0" w:name="bpuFrontPg"/>
      <w:bookmarkEnd w:id="0"/>
      <w:r>
        <w:t xml:space="preserve">ASSEMBLY, No. 1351 </w:t>
      </w:r>
    </w:p>
    <w:p w:rsidR="00A41CEA" w:rsidRPr="00A41CEA" w:rsidRDefault="00A41CEA" w:rsidP="00A41C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6028460" r:id="rId8"/>
        </w:object>
      </w:r>
    </w:p>
    <w:p w:rsidR="00A41CEA" w:rsidRDefault="00A41CEA" w:rsidP="00A41CEA">
      <w:pPr>
        <w:pStyle w:val="bpuState"/>
      </w:pPr>
      <w:r>
        <w:t>STATE OF NEW JERSEY</w:t>
      </w:r>
    </w:p>
    <w:p w:rsidR="00A41CEA" w:rsidRDefault="00A41CEA" w:rsidP="00A41CEA">
      <w:pPr>
        <w:pStyle w:val="bpuLegislature"/>
      </w:pPr>
      <w:r>
        <w:t>219th LEGISLATURE</w:t>
      </w:r>
    </w:p>
    <w:p w:rsidR="00A41CEA" w:rsidRDefault="00A41CEA" w:rsidP="00A41CEA">
      <w:pPr>
        <w:pStyle w:val="bpuWpGraphic"/>
      </w:pPr>
      <w:r>
        <w:object w:dxaOrig="8985" w:dyaOrig="255">
          <v:shape id="_x0000_i1026" type="#_x0000_t75" style="width:6in;height:12pt" o:ole="">
            <v:imagedata r:id="rId7" o:title=""/>
          </v:shape>
          <o:OLEObject Type="Embed" ProgID="WPWin6.1" ShapeID="_x0000_i1026" DrawAspect="Content" ObjectID="_1646028461" r:id="rId9"/>
        </w:object>
      </w:r>
      <w:r>
        <w:t xml:space="preserve">  </w:t>
      </w:r>
    </w:p>
    <w:p w:rsidR="00A41CEA" w:rsidRDefault="00A41CEA" w:rsidP="00A41CEA">
      <w:pPr>
        <w:pStyle w:val="bpuIntro"/>
      </w:pPr>
      <w:r>
        <w:t>PRE-FILED FOR INTRODUCTION IN THE 2020 SESSION</w:t>
      </w:r>
    </w:p>
    <w:p w:rsidR="00A41CEA" w:rsidRDefault="00A41CEA" w:rsidP="00A41CEA">
      <w:pPr>
        <w:pStyle w:val="bpuIntro"/>
      </w:pPr>
    </w:p>
    <w:p w:rsidR="00A41CEA" w:rsidRDefault="00A41CEA" w:rsidP="00A41CEA">
      <w:pPr>
        <w:pStyle w:val="bpuIntro"/>
        <w:sectPr w:rsidR="00A41CEA" w:rsidSect="00A41CEA">
          <w:headerReference w:type="even" r:id="rId10"/>
          <w:headerReference w:type="default" r:id="rId11"/>
          <w:pgSz w:w="12240" w:h="20160" w:code="5"/>
          <w:pgMar w:top="2160" w:right="1440" w:bottom="1440" w:left="1440" w:header="720" w:footer="720" w:gutter="0"/>
          <w:pgNumType w:start="1"/>
          <w:cols w:space="720"/>
          <w:docGrid w:linePitch="360"/>
        </w:sectPr>
      </w:pPr>
    </w:p>
    <w:p w:rsidR="00A41CEA" w:rsidRDefault="00A41CEA" w:rsidP="00A41CEA">
      <w:pPr>
        <w:pStyle w:val="bpuIntro"/>
      </w:pPr>
    </w:p>
    <w:p w:rsidR="00A41CEA" w:rsidRDefault="00A41CEA" w:rsidP="00A41CEA">
      <w:pPr>
        <w:pStyle w:val="bpuSponsor"/>
      </w:pPr>
      <w:r>
        <w:t>Sponsored by:</w:t>
      </w:r>
    </w:p>
    <w:p w:rsidR="00A41CEA" w:rsidRDefault="00A41CEA" w:rsidP="00A41CEA">
      <w:pPr>
        <w:pStyle w:val="bpuSponsor"/>
      </w:pPr>
      <w:r>
        <w:t>Assemblyman  DANIEL R. BENSON</w:t>
      </w:r>
    </w:p>
    <w:p w:rsidR="00A41CEA" w:rsidRDefault="00A41CEA" w:rsidP="00A41CEA">
      <w:pPr>
        <w:pStyle w:val="bpuSponsor"/>
      </w:pPr>
      <w:r>
        <w:t>District 14 (Mercer and Middlesex)</w:t>
      </w:r>
    </w:p>
    <w:p w:rsidR="00A41CEA" w:rsidRDefault="00A41CEA" w:rsidP="00A41CEA">
      <w:pPr>
        <w:pStyle w:val="bpuSponsor"/>
      </w:pPr>
      <w:r>
        <w:t>Assemblyman  THOMAS P. GIBLIN</w:t>
      </w:r>
    </w:p>
    <w:p w:rsidR="00A41CEA" w:rsidRDefault="00A41CEA" w:rsidP="00A41CEA">
      <w:pPr>
        <w:pStyle w:val="bpuSponsor"/>
      </w:pPr>
      <w:r>
        <w:t>District 34 (Essex and Passaic)</w:t>
      </w:r>
    </w:p>
    <w:p w:rsidR="00A41CEA" w:rsidRDefault="00A41CEA" w:rsidP="00A41CEA">
      <w:pPr>
        <w:pStyle w:val="bpuSponsor"/>
      </w:pPr>
      <w:r>
        <w:t>Assemblywoman  CAROL A. MURPHY</w:t>
      </w:r>
    </w:p>
    <w:p w:rsidR="00A41CEA" w:rsidRDefault="00A41CEA" w:rsidP="00A41CEA">
      <w:pPr>
        <w:pStyle w:val="bpuSponsor"/>
      </w:pPr>
      <w:r>
        <w:t>District 7 (Burlington)</w:t>
      </w:r>
    </w:p>
    <w:p w:rsidR="00A41CEA" w:rsidRDefault="00A41CEA" w:rsidP="00A41CEA">
      <w:pPr>
        <w:pStyle w:val="bpuSponsor"/>
      </w:pPr>
    </w:p>
    <w:p w:rsidR="00A41CEA" w:rsidRDefault="00A41CEA" w:rsidP="00A41CEA">
      <w:pPr>
        <w:pStyle w:val="bpuSponsor"/>
      </w:pPr>
      <w:r>
        <w:t>Co-Sponsored by:</w:t>
      </w:r>
    </w:p>
    <w:p w:rsidR="00A41CEA" w:rsidRPr="00A41CEA" w:rsidRDefault="00A41CEA" w:rsidP="00A41CEA">
      <w:pPr>
        <w:pStyle w:val="bpuSponsor"/>
      </w:pPr>
      <w:r w:rsidRPr="00A41CEA">
        <w:t xml:space="preserve">Assemblywoman Reynolds-Jackson, Assemblyman </w:t>
      </w:r>
      <w:proofErr w:type="spellStart"/>
      <w:r w:rsidRPr="00A41CEA">
        <w:t>Verrelli</w:t>
      </w:r>
      <w:proofErr w:type="spellEnd"/>
      <w:r w:rsidRPr="00A41CEA">
        <w:t xml:space="preserve"> and Assemblywoman McKnight</w:t>
      </w:r>
    </w:p>
    <w:p w:rsidR="00A41CEA" w:rsidRDefault="00A41CEA" w:rsidP="00A41CEA">
      <w:pPr>
        <w:pStyle w:val="bpuSponsor"/>
      </w:pPr>
    </w:p>
    <w:p w:rsidR="00A41CEA" w:rsidRDefault="00A41CEA" w:rsidP="00A41CEA"/>
    <w:p w:rsidR="00A41CEA" w:rsidRPr="00A41CEA" w:rsidRDefault="00A41CEA" w:rsidP="00A41CEA"/>
    <w:p w:rsidR="00A41CEA" w:rsidRDefault="00A41CEA" w:rsidP="00A41CEA">
      <w:pPr>
        <w:pStyle w:val="bpuSponsor"/>
      </w:pPr>
    </w:p>
    <w:p w:rsidR="00A41CEA" w:rsidRDefault="00A41CEA" w:rsidP="00A41CEA">
      <w:pPr>
        <w:pStyle w:val="bpuSponsor"/>
      </w:pPr>
      <w:r>
        <w:t>SYNOPSIS</w:t>
      </w:r>
    </w:p>
    <w:p w:rsidR="00A41CEA" w:rsidRDefault="00A41CEA" w:rsidP="00A41CEA">
      <w:pPr>
        <w:pStyle w:val="bpuNormText"/>
      </w:pPr>
      <w:r>
        <w:tab/>
        <w:t xml:space="preserve">Provides for designation of acute stroke ready hospitals, establishes Stroke Care Advisory Panel and Statewide stroke database, and requires development of emergency medical services stroke care protocols. </w:t>
      </w:r>
    </w:p>
    <w:p w:rsidR="00A41CEA" w:rsidRDefault="00A41CEA" w:rsidP="00A41CEA">
      <w:pPr>
        <w:pStyle w:val="bpuNormText"/>
      </w:pPr>
    </w:p>
    <w:p w:rsidR="00A41CEA" w:rsidRDefault="00A41CEA" w:rsidP="00A41CEA">
      <w:pPr>
        <w:pStyle w:val="bpuSponsor"/>
      </w:pPr>
      <w:r>
        <w:t xml:space="preserve">CURRENT VERSION OF TEXT </w:t>
      </w:r>
    </w:p>
    <w:p w:rsidR="00A41CEA" w:rsidRDefault="00A41CEA" w:rsidP="00A41CEA">
      <w:pPr>
        <w:pStyle w:val="bpuNormText"/>
      </w:pPr>
      <w:r>
        <w:tab/>
        <w:t>Introduced Pending Technical Review by Legislative Counsel.</w:t>
      </w:r>
    </w:p>
    <w:p w:rsidR="00A41CEA" w:rsidRDefault="00A41CEA" w:rsidP="00A41CE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41CEA" w:rsidRDefault="00A41CE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41CEA" w:rsidSect="00A41CEA">
          <w:type w:val="continuous"/>
          <w:pgSz w:w="12240" w:h="20160" w:code="5"/>
          <w:pgMar w:top="2160" w:right="2275" w:bottom="1440" w:left="2275" w:header="72" w:footer="720" w:gutter="0"/>
          <w:pgNumType w:start="1"/>
          <w:cols w:space="720"/>
          <w:docGrid w:linePitch="360"/>
        </w:sectPr>
      </w:pPr>
    </w:p>
    <w:p w:rsidR="007F3572" w:rsidRPr="006F07B7" w:rsidRDefault="007F3572" w:rsidP="007F3572">
      <w:pPr>
        <w:pStyle w:val="HangingAnAct"/>
      </w:pPr>
      <w:bookmarkStart w:id="1" w:name="_GoBack"/>
      <w:bookmarkEnd w:id="1"/>
      <w:r w:rsidRPr="007F3572">
        <w:rPr>
          <w:rStyle w:val="BillHead"/>
        </w:rPr>
        <w:lastRenderedPageBreak/>
        <w:t>An Act</w:t>
      </w:r>
      <w:r w:rsidRPr="006F07B7">
        <w:t xml:space="preserve"> concerning stroke care, amending </w:t>
      </w:r>
      <w:r w:rsidRPr="003B1246">
        <w:t>and supplementing</w:t>
      </w:r>
      <w:r w:rsidRPr="006F07B7">
        <w:t xml:space="preserve"> P.L.2004, c.136, </w:t>
      </w:r>
      <w:r w:rsidRPr="003B1246">
        <w:t>supplementing Title 27 of the Revised Statutes, and repealing</w:t>
      </w:r>
      <w:r w:rsidRPr="006F07B7">
        <w:t xml:space="preserve"> sections 3 and 4 of P.L.2004, c.136.</w:t>
      </w:r>
    </w:p>
    <w:p w:rsidR="007F3572" w:rsidRPr="00D71D68" w:rsidRDefault="007F3572" w:rsidP="007F3572"/>
    <w:p w:rsidR="007F3572" w:rsidRPr="00AA7880" w:rsidRDefault="007F3572" w:rsidP="007F3572">
      <w:r>
        <w:tab/>
      </w:r>
      <w:r>
        <w:rPr>
          <w:rStyle w:val="BillHeading2"/>
        </w:rPr>
        <w:t xml:space="preserve">Be It Enacted </w:t>
      </w:r>
      <w:r>
        <w:rPr>
          <w:rStyle w:val="BillLanguage"/>
        </w:rPr>
        <w:t>by the Senate and General Assembly of the State of New Jersey:</w:t>
      </w:r>
    </w:p>
    <w:p w:rsidR="007F3572" w:rsidRPr="00D71D68" w:rsidRDefault="007F3572" w:rsidP="007F3572"/>
    <w:p w:rsidR="007F3572" w:rsidRPr="006F07B7"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07B7">
        <w:rPr>
          <w:spacing w:val="0"/>
        </w:rPr>
        <w:tab/>
        <w:t>1.</w:t>
      </w:r>
      <w:r w:rsidRPr="006F07B7">
        <w:rPr>
          <w:spacing w:val="0"/>
        </w:rPr>
        <w:tab/>
        <w:t xml:space="preserve">Section 2 of P.L.2004, c.136 (C.26:2H-12.28) is amended to read as follows: </w:t>
      </w:r>
    </w:p>
    <w:p w:rsidR="007F3572" w:rsidRPr="006F07B7"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07B7">
        <w:rPr>
          <w:spacing w:val="0"/>
        </w:rPr>
        <w:tab/>
        <w:t>2.</w:t>
      </w:r>
      <w:r w:rsidRPr="006F07B7">
        <w:rPr>
          <w:spacing w:val="0"/>
        </w:rPr>
        <w:tab/>
        <w:t xml:space="preserve">The Commissioner of Health shall designate hospitals that meet the criteria set forth in this </w:t>
      </w:r>
      <w:r w:rsidRPr="006F07B7">
        <w:rPr>
          <w:rFonts w:ascii="Albertus Extra Bold" w:hAnsi="Albertus Extra Bold"/>
          <w:b/>
          <w:spacing w:val="0"/>
        </w:rPr>
        <w:t>[</w:t>
      </w:r>
      <w:r w:rsidRPr="006F07B7">
        <w:rPr>
          <w:spacing w:val="0"/>
        </w:rPr>
        <w:t>act</w:t>
      </w:r>
      <w:r w:rsidRPr="006F07B7">
        <w:rPr>
          <w:rFonts w:ascii="Albertus Extra Bold" w:hAnsi="Albertus Extra Bold"/>
          <w:b/>
          <w:spacing w:val="0"/>
        </w:rPr>
        <w:t>]</w:t>
      </w:r>
      <w:r w:rsidRPr="006F07B7">
        <w:rPr>
          <w:spacing w:val="0"/>
        </w:rPr>
        <w:t xml:space="preserve"> </w:t>
      </w:r>
      <w:r w:rsidRPr="006F07B7">
        <w:rPr>
          <w:spacing w:val="0"/>
          <w:u w:val="single"/>
        </w:rPr>
        <w:t>section</w:t>
      </w:r>
      <w:r w:rsidRPr="006F07B7">
        <w:rPr>
          <w:spacing w:val="0"/>
        </w:rPr>
        <w:t xml:space="preserve"> as primary </w:t>
      </w:r>
      <w:r w:rsidRPr="006F07B7">
        <w:rPr>
          <w:spacing w:val="0"/>
          <w:u w:val="single"/>
        </w:rPr>
        <w:t xml:space="preserve">, </w:t>
      </w:r>
      <w:proofErr w:type="spellStart"/>
      <w:r w:rsidRPr="006F07B7">
        <w:rPr>
          <w:spacing w:val="0"/>
          <w:u w:val="single"/>
        </w:rPr>
        <w:t>thrombectomy</w:t>
      </w:r>
      <w:proofErr w:type="spellEnd"/>
      <w:r w:rsidRPr="006F07B7">
        <w:rPr>
          <w:spacing w:val="0"/>
          <w:u w:val="single"/>
        </w:rPr>
        <w:t>-capable,</w:t>
      </w:r>
      <w:r w:rsidRPr="006F07B7">
        <w:rPr>
          <w:spacing w:val="0"/>
        </w:rPr>
        <w:t xml:space="preserve"> or comprehensive stroke centers </w:t>
      </w:r>
      <w:r w:rsidRPr="006F07B7">
        <w:rPr>
          <w:spacing w:val="0"/>
          <w:u w:val="single"/>
        </w:rPr>
        <w:t>or acute stroke ready hospitals</w:t>
      </w:r>
      <w:r w:rsidRPr="006F07B7">
        <w:rPr>
          <w:spacing w:val="0"/>
        </w:rPr>
        <w:t>.</w:t>
      </w:r>
    </w:p>
    <w:p w:rsidR="007F3572" w:rsidRPr="006F07B7"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07B7">
        <w:rPr>
          <w:spacing w:val="0"/>
        </w:rPr>
        <w:tab/>
        <w:t>a.</w:t>
      </w:r>
      <w:r w:rsidRPr="006F07B7">
        <w:rPr>
          <w:spacing w:val="0"/>
        </w:rPr>
        <w:tab/>
        <w:t xml:space="preserve">A hospital shall apply to the commissioner for designation and shall demonstrate to the satisfaction of the commissioner that the hospital </w:t>
      </w:r>
      <w:r w:rsidRPr="006F07B7">
        <w:rPr>
          <w:rFonts w:ascii="Albertus Extra Bold" w:hAnsi="Albertus Extra Bold"/>
          <w:b/>
          <w:spacing w:val="0"/>
        </w:rPr>
        <w:t>[</w:t>
      </w:r>
      <w:r w:rsidRPr="006F07B7">
        <w:rPr>
          <w:spacing w:val="0"/>
        </w:rPr>
        <w:t>meets the criteria set forth in section 3 or 4 of this act for</w:t>
      </w:r>
      <w:r w:rsidRPr="006F07B7">
        <w:rPr>
          <w:rFonts w:ascii="Albertus Extra Bold" w:hAnsi="Albertus Extra Bold"/>
          <w:b/>
          <w:spacing w:val="0"/>
        </w:rPr>
        <w:t>]</w:t>
      </w:r>
      <w:r w:rsidRPr="006F07B7">
        <w:rPr>
          <w:spacing w:val="0"/>
        </w:rPr>
        <w:t xml:space="preserve"> </w:t>
      </w:r>
      <w:r w:rsidRPr="006F07B7">
        <w:rPr>
          <w:spacing w:val="0"/>
          <w:u w:val="single"/>
        </w:rPr>
        <w:t>has been certified as</w:t>
      </w:r>
      <w:r w:rsidRPr="006F07B7">
        <w:rPr>
          <w:spacing w:val="0"/>
        </w:rPr>
        <w:t xml:space="preserve"> a primary </w:t>
      </w:r>
      <w:r w:rsidRPr="006F07B7">
        <w:rPr>
          <w:spacing w:val="0"/>
          <w:u w:val="single"/>
        </w:rPr>
        <w:t xml:space="preserve">, </w:t>
      </w:r>
      <w:proofErr w:type="spellStart"/>
      <w:r w:rsidRPr="006F07B7">
        <w:rPr>
          <w:spacing w:val="0"/>
          <w:u w:val="single"/>
        </w:rPr>
        <w:t>thrombectomy</w:t>
      </w:r>
      <w:proofErr w:type="spellEnd"/>
      <w:r w:rsidRPr="006F07B7">
        <w:rPr>
          <w:spacing w:val="0"/>
          <w:u w:val="single"/>
        </w:rPr>
        <w:t>-capable,</w:t>
      </w:r>
      <w:r w:rsidRPr="006F07B7">
        <w:rPr>
          <w:spacing w:val="0"/>
        </w:rPr>
        <w:t xml:space="preserve"> or comprehensive stroke center </w:t>
      </w:r>
      <w:r w:rsidRPr="006F07B7">
        <w:rPr>
          <w:spacing w:val="0"/>
          <w:u w:val="single"/>
        </w:rPr>
        <w:t>or as an acute stroke ready hospital</w:t>
      </w:r>
      <w:r w:rsidRPr="006F07B7">
        <w:rPr>
          <w:spacing w:val="0"/>
        </w:rPr>
        <w:t>, respectively</w:t>
      </w:r>
      <w:r w:rsidRPr="006F07B7">
        <w:rPr>
          <w:spacing w:val="0"/>
          <w:u w:val="single"/>
        </w:rPr>
        <w:t>, by the Joint Commission, the American Heart Association, the Healthcare Facilities Accreditation Program, DNV GL, or another organization that provides such certifications as may be approved by the commissioner.  A facility designated as a primary or comprehensive stroke center prior to the effective date of P.L.    , c.</w:t>
      </w:r>
      <w:r w:rsidR="00A13240">
        <w:rPr>
          <w:spacing w:val="0"/>
          <w:u w:val="single"/>
        </w:rPr>
        <w:t>    </w:t>
      </w:r>
      <w:r w:rsidRPr="006F07B7">
        <w:rPr>
          <w:spacing w:val="0"/>
          <w:u w:val="single"/>
        </w:rPr>
        <w:t>(pending before the Legislature as this bill) shall retain such designation by obtaining, and providing the commissioner with documentation of, the appropriate certification by the Joint Commission, the American Heart Association, the Healthcare Facilities Accreditation Program, DNV GL, or another approved organization within three years of the effective date of P.L.    , c.</w:t>
      </w:r>
      <w:r w:rsidR="00A13240">
        <w:rPr>
          <w:spacing w:val="0"/>
          <w:u w:val="single"/>
        </w:rPr>
        <w:t>    </w:t>
      </w:r>
      <w:r w:rsidRPr="006F07B7">
        <w:rPr>
          <w:spacing w:val="0"/>
          <w:u w:val="single"/>
        </w:rPr>
        <w:t>(pending before the Legislature as this bill), except that the commissioner may grant the facility up to two one-year extensions to obtain the appropriate certification, provided the facility certifies that the additional time is necessary to obtain the appropriate certification</w:t>
      </w:r>
      <w:r w:rsidRPr="006F07B7">
        <w:rPr>
          <w:spacing w:val="0"/>
        </w:rPr>
        <w:t xml:space="preserve">.  </w:t>
      </w:r>
      <w:r w:rsidRPr="006F07B7">
        <w:rPr>
          <w:spacing w:val="0"/>
          <w:u w:val="single"/>
        </w:rPr>
        <w:t>Failure to meet the requirements of this subsection shall be deemed a voluntary surrender of the hospital’s prior designation as a primary or comprehensive stroke center.  A hospital that has its certification by the Joint Commission, the American Heart Association, the Healthcare Facilities Accreditation Program, DNV GL, or other certifying organization revoked shall report the revocation to the Department of Health no later than five days after the date the hospital receives notice of the revocation from the certifying entity.</w:t>
      </w:r>
    </w:p>
    <w:p w:rsidR="007F3572" w:rsidRPr="006F07B7"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07B7">
        <w:rPr>
          <w:spacing w:val="0"/>
        </w:rPr>
        <w:tab/>
        <w:t>b.</w:t>
      </w:r>
      <w:r w:rsidRPr="006F07B7">
        <w:rPr>
          <w:spacing w:val="0"/>
        </w:rPr>
        <w:tab/>
        <w:t xml:space="preserve">The commissioner shall designate as many hospitals as primary stroke centers as apply for the designation, provided that the hospital meets the </w:t>
      </w:r>
      <w:r w:rsidRPr="006F07B7">
        <w:rPr>
          <w:rFonts w:ascii="Albertus Extra Bold" w:hAnsi="Albertus Extra Bold"/>
          <w:b/>
          <w:spacing w:val="0"/>
        </w:rPr>
        <w:t>[</w:t>
      </w:r>
      <w:r w:rsidRPr="006F07B7">
        <w:rPr>
          <w:spacing w:val="0"/>
        </w:rPr>
        <w:t xml:space="preserve">criteria set forth in section 3 of this act.  In addition to the criteria set forth in section 3 of this act, the commissioner is </w:t>
      </w:r>
      <w:r w:rsidRPr="006F07B7">
        <w:rPr>
          <w:spacing w:val="0"/>
        </w:rPr>
        <w:lastRenderedPageBreak/>
        <w:t xml:space="preserve">encouraged to take into consideration whether the hospital contracts with carriers that provide coverage through the State Medicaid program, established pursuant to P.L.1968, c.413 (C.30:4D-1 et seq.) and the NJ </w:t>
      </w:r>
      <w:proofErr w:type="spellStart"/>
      <w:r w:rsidRPr="006F07B7">
        <w:rPr>
          <w:spacing w:val="0"/>
        </w:rPr>
        <w:t>FamilyCare</w:t>
      </w:r>
      <w:proofErr w:type="spellEnd"/>
      <w:r w:rsidRPr="006F07B7">
        <w:rPr>
          <w:spacing w:val="0"/>
        </w:rPr>
        <w:t xml:space="preserve"> Program, established pursuant to P.L.2005, c.156 (C.30:4J-8 et al.)</w:t>
      </w:r>
      <w:r w:rsidRPr="006F07B7">
        <w:rPr>
          <w:rFonts w:ascii="Albertus Extra Bold" w:hAnsi="Albertus Extra Bold"/>
          <w:b/>
          <w:spacing w:val="0"/>
        </w:rPr>
        <w:t>]</w:t>
      </w:r>
      <w:r w:rsidRPr="006F07B7">
        <w:rPr>
          <w:spacing w:val="0"/>
        </w:rPr>
        <w:t xml:space="preserve"> </w:t>
      </w:r>
      <w:r w:rsidRPr="006F07B7">
        <w:rPr>
          <w:spacing w:val="0"/>
          <w:u w:val="single"/>
        </w:rPr>
        <w:t>certification requirements set forth in subsection a. of this section</w:t>
      </w:r>
      <w:r w:rsidRPr="006F07B7">
        <w:rPr>
          <w:spacing w:val="0"/>
        </w:rPr>
        <w:t>.</w:t>
      </w:r>
    </w:p>
    <w:p w:rsidR="007F3572" w:rsidRPr="006F07B7"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07B7">
        <w:rPr>
          <w:spacing w:val="0"/>
        </w:rPr>
        <w:tab/>
        <w:t>c.</w:t>
      </w:r>
      <w:r w:rsidRPr="006F07B7">
        <w:rPr>
          <w:spacing w:val="0"/>
        </w:rPr>
        <w:tab/>
      </w:r>
      <w:r w:rsidRPr="006F07B7">
        <w:rPr>
          <w:spacing w:val="0"/>
          <w:u w:val="single"/>
        </w:rPr>
        <w:t xml:space="preserve">The commissioner shall designate as many hospitals as </w:t>
      </w:r>
      <w:proofErr w:type="spellStart"/>
      <w:r w:rsidRPr="006F07B7">
        <w:rPr>
          <w:spacing w:val="0"/>
          <w:u w:val="single"/>
        </w:rPr>
        <w:t>thrombectomy</w:t>
      </w:r>
      <w:proofErr w:type="spellEnd"/>
      <w:r w:rsidRPr="006F07B7">
        <w:rPr>
          <w:spacing w:val="0"/>
          <w:u w:val="single"/>
        </w:rPr>
        <w:t>-capable stroke centers as apply for the designation, provided that the hospital meets the certification requirements set forth in subsection a. of this section.</w:t>
      </w:r>
    </w:p>
    <w:p w:rsidR="007F3572" w:rsidRPr="006F07B7" w:rsidRDefault="007F3572" w:rsidP="007F357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6F07B7">
        <w:rPr>
          <w:spacing w:val="0"/>
        </w:rPr>
        <w:tab/>
      </w:r>
      <w:r w:rsidRPr="006F07B7">
        <w:rPr>
          <w:spacing w:val="0"/>
          <w:u w:val="single"/>
        </w:rPr>
        <w:t>d.</w:t>
      </w:r>
      <w:r w:rsidRPr="006F07B7">
        <w:rPr>
          <w:spacing w:val="0"/>
        </w:rPr>
        <w:tab/>
        <w:t xml:space="preserve">The commissioner shall designate as many hospitals as comprehensive stroke centers as apply for the designation, provided that the hospital meets the </w:t>
      </w:r>
      <w:r w:rsidRPr="006F07B7">
        <w:rPr>
          <w:rFonts w:ascii="Albertus Extra Bold" w:hAnsi="Albertus Extra Bold"/>
          <w:b/>
          <w:spacing w:val="0"/>
        </w:rPr>
        <w:t>[</w:t>
      </w:r>
      <w:r w:rsidRPr="006F07B7">
        <w:rPr>
          <w:spacing w:val="0"/>
        </w:rPr>
        <w:t>criteria set forth in section 4 of this act</w:t>
      </w:r>
      <w:r w:rsidRPr="006F07B7">
        <w:rPr>
          <w:rFonts w:ascii="Albertus Extra Bold" w:hAnsi="Albertus Extra Bold"/>
          <w:b/>
          <w:spacing w:val="0"/>
        </w:rPr>
        <w:t>]</w:t>
      </w:r>
      <w:r w:rsidRPr="006F07B7">
        <w:rPr>
          <w:spacing w:val="0"/>
        </w:rPr>
        <w:t xml:space="preserve"> </w:t>
      </w:r>
      <w:r w:rsidRPr="006F07B7">
        <w:rPr>
          <w:spacing w:val="0"/>
          <w:u w:val="single"/>
        </w:rPr>
        <w:t>certification requirements set forth in subsection a. of this section</w:t>
      </w:r>
      <w:r w:rsidRPr="006F07B7">
        <w:rPr>
          <w:spacing w:val="0"/>
        </w:rPr>
        <w:t>.</w:t>
      </w:r>
    </w:p>
    <w:p w:rsidR="007F3572" w:rsidRPr="006F07B7"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07B7">
        <w:rPr>
          <w:spacing w:val="0"/>
        </w:rPr>
        <w:tab/>
      </w:r>
      <w:r w:rsidRPr="006F07B7">
        <w:rPr>
          <w:rFonts w:ascii="Albertus Extra Bold" w:hAnsi="Albertus Extra Bold"/>
          <w:b/>
          <w:spacing w:val="0"/>
        </w:rPr>
        <w:t>[</w:t>
      </w:r>
      <w:r w:rsidRPr="006F07B7">
        <w:rPr>
          <w:spacing w:val="0"/>
        </w:rPr>
        <w:t>d.</w:t>
      </w:r>
      <w:r w:rsidRPr="006F07B7">
        <w:rPr>
          <w:rFonts w:ascii="Albertus Extra Bold" w:hAnsi="Albertus Extra Bold"/>
          <w:b/>
          <w:spacing w:val="0"/>
        </w:rPr>
        <w:t>]</w:t>
      </w:r>
      <w:r w:rsidRPr="006F07B7">
        <w:rPr>
          <w:spacing w:val="0"/>
        </w:rPr>
        <w:t xml:space="preserve">  </w:t>
      </w:r>
      <w:r w:rsidRPr="00623AEA">
        <w:rPr>
          <w:spacing w:val="0"/>
          <w:u w:val="single"/>
        </w:rPr>
        <w:t>e.  The</w:t>
      </w:r>
      <w:r w:rsidRPr="006F07B7">
        <w:rPr>
          <w:spacing w:val="0"/>
          <w:u w:val="single"/>
        </w:rPr>
        <w:t xml:space="preserve"> commissioner shall designate as many hospitals as acute stroke ready hospitals as apply for the designation, provided that the hospital meets the certification requirements set forth in subsection a. of this section.  </w:t>
      </w:r>
    </w:p>
    <w:p w:rsidR="007F3572" w:rsidRPr="006F07B7"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F07B7">
        <w:rPr>
          <w:spacing w:val="0"/>
        </w:rPr>
        <w:tab/>
      </w:r>
      <w:r w:rsidRPr="006F07B7">
        <w:rPr>
          <w:spacing w:val="0"/>
          <w:u w:val="single"/>
        </w:rPr>
        <w:t>f.</w:t>
      </w:r>
      <w:r w:rsidR="00971A86">
        <w:rPr>
          <w:spacing w:val="0"/>
        </w:rPr>
        <w:tab/>
      </w:r>
      <w:r w:rsidRPr="006F07B7">
        <w:rPr>
          <w:spacing w:val="0"/>
          <w:u w:val="single"/>
        </w:rPr>
        <w:t>The commissioner shall appropriately recognize stroke centers that have attained a level of stroke care distinction recognized by the Joint Commission, the American Heart Association, the Healthcare Facilities Accreditation Program, DNV GL, or another nationally-recognized, guidelines-based organization that provides such distinctions and is approved by the commissioner.  Stroke centers that have attained a distinction that shall be recognized pursuant to this subsection may include, but shall not be not limited to, centers that offer mechanical endovascular therapies.</w:t>
      </w:r>
    </w:p>
    <w:p w:rsidR="007F3572" w:rsidRPr="006F07B7"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07B7">
        <w:rPr>
          <w:spacing w:val="0"/>
        </w:rPr>
        <w:tab/>
      </w:r>
      <w:r w:rsidRPr="006F07B7">
        <w:rPr>
          <w:spacing w:val="0"/>
          <w:u w:val="single"/>
        </w:rPr>
        <w:t>g.</w:t>
      </w:r>
      <w:r w:rsidR="00971A86">
        <w:rPr>
          <w:spacing w:val="0"/>
        </w:rPr>
        <w:tab/>
      </w:r>
      <w:r w:rsidRPr="006F07B7">
        <w:rPr>
          <w:spacing w:val="0"/>
        </w:rPr>
        <w:t xml:space="preserve">The commissioner may suspend or revoke a hospital's designation as a stroke center </w:t>
      </w:r>
      <w:r w:rsidRPr="006F07B7">
        <w:rPr>
          <w:spacing w:val="0"/>
          <w:u w:val="single"/>
        </w:rPr>
        <w:t>or acute stroke ready hospital</w:t>
      </w:r>
      <w:r w:rsidRPr="006F07B7">
        <w:rPr>
          <w:spacing w:val="0"/>
        </w:rPr>
        <w:t>, after notice and hearing, if the commissioner determines that the hospital is not in compliance with the requirements of this act.</w:t>
      </w:r>
    </w:p>
    <w:p w:rsidR="007F3572" w:rsidRPr="006F07B7"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F07B7">
        <w:rPr>
          <w:spacing w:val="0"/>
        </w:rPr>
        <w:tab/>
      </w:r>
      <w:r w:rsidR="00971A86">
        <w:rPr>
          <w:spacing w:val="0"/>
        </w:rPr>
        <w:t>h.</w:t>
      </w:r>
      <w:r w:rsidR="00971A86">
        <w:rPr>
          <w:spacing w:val="0"/>
        </w:rPr>
        <w:tab/>
      </w:r>
      <w:r w:rsidRPr="00623AEA">
        <w:rPr>
          <w:spacing w:val="0"/>
        </w:rPr>
        <w:t>The</w:t>
      </w:r>
      <w:r w:rsidRPr="006F07B7">
        <w:rPr>
          <w:spacing w:val="0"/>
          <w:u w:val="single"/>
        </w:rPr>
        <w:t xml:space="preserve"> commissioner shall encourage primary, </w:t>
      </w:r>
      <w:proofErr w:type="spellStart"/>
      <w:r w:rsidRPr="006F07B7">
        <w:rPr>
          <w:spacing w:val="0"/>
          <w:u w:val="single"/>
        </w:rPr>
        <w:t>thrombectomy</w:t>
      </w:r>
      <w:proofErr w:type="spellEnd"/>
      <w:r w:rsidRPr="006F07B7">
        <w:rPr>
          <w:spacing w:val="0"/>
          <w:u w:val="single"/>
        </w:rPr>
        <w:t>-capable,</w:t>
      </w:r>
      <w:r w:rsidR="001A3F5A">
        <w:rPr>
          <w:spacing w:val="0"/>
          <w:u w:val="single"/>
        </w:rPr>
        <w:t xml:space="preserve"> </w:t>
      </w:r>
      <w:r w:rsidRPr="006F07B7">
        <w:rPr>
          <w:spacing w:val="0"/>
          <w:u w:val="single"/>
        </w:rPr>
        <w:t>and comprehensive stroke centers to coordinate, by written agreement, with acute stroke ready hospitals throughout the State to provide appropriate access to care for acute stroke patients.  Agreements made pursuant to this subsection shall include: (1) transfer agreements for the transport to and acceptance of stroke patients by stroke centers for the provision of stroke treatment therapies an acute stroke ready hospital is unable to provide; and (2) any communication criteria and protocols as shall be necessary to effectuate the agreement.</w:t>
      </w:r>
    </w:p>
    <w:p w:rsidR="007F3572" w:rsidRPr="006F07B7"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07B7">
        <w:rPr>
          <w:spacing w:val="0"/>
        </w:rPr>
        <w:tab/>
      </w:r>
      <w:proofErr w:type="spellStart"/>
      <w:r w:rsidRPr="006F07B7">
        <w:rPr>
          <w:spacing w:val="0"/>
          <w:u w:val="single"/>
        </w:rPr>
        <w:t>i</w:t>
      </w:r>
      <w:proofErr w:type="spellEnd"/>
      <w:r w:rsidRPr="006F07B7">
        <w:rPr>
          <w:spacing w:val="0"/>
          <w:u w:val="single"/>
        </w:rPr>
        <w:t>.</w:t>
      </w:r>
      <w:r w:rsidR="00971A86">
        <w:rPr>
          <w:spacing w:val="0"/>
          <w:u w:val="single"/>
        </w:rPr>
        <w:tab/>
      </w:r>
      <w:r w:rsidRPr="006F07B7">
        <w:rPr>
          <w:spacing w:val="0"/>
          <w:u w:val="single"/>
        </w:rPr>
        <w:t>Each hospital that is not a designated comprehensive stroke center shall, no later than 180 days after the effective date of P.L.    , c.</w:t>
      </w:r>
      <w:r w:rsidR="00971A86">
        <w:rPr>
          <w:spacing w:val="0"/>
          <w:u w:val="single"/>
        </w:rPr>
        <w:t>    </w:t>
      </w:r>
      <w:r w:rsidRPr="006F07B7">
        <w:rPr>
          <w:spacing w:val="0"/>
          <w:u w:val="single"/>
        </w:rPr>
        <w:t>(C.        ) (pending before the Legislature as this bill), enter into an agreement with at least one State-designated comprehensive stroke center, which agreement shall, at a minimum:</w:t>
      </w:r>
    </w:p>
    <w:p w:rsidR="007F3572" w:rsidRPr="006F07B7"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07B7">
        <w:rPr>
          <w:spacing w:val="0"/>
        </w:rPr>
        <w:tab/>
      </w:r>
      <w:r w:rsidRPr="006F07B7">
        <w:rPr>
          <w:spacing w:val="0"/>
          <w:u w:val="single"/>
        </w:rPr>
        <w:t>(1)</w:t>
      </w:r>
      <w:r w:rsidRPr="006F07B7">
        <w:rPr>
          <w:spacing w:val="0"/>
          <w:u w:val="single"/>
        </w:rPr>
        <w:tab/>
        <w:t>include protocols for engaging in prompt telephonic or video consultation to assess and make treatment recommendations for suspected stroke patients;</w:t>
      </w:r>
    </w:p>
    <w:p w:rsidR="007F3572" w:rsidRPr="006F07B7"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07B7">
        <w:rPr>
          <w:spacing w:val="0"/>
        </w:rPr>
        <w:lastRenderedPageBreak/>
        <w:tab/>
      </w:r>
      <w:r w:rsidRPr="006F07B7">
        <w:rPr>
          <w:spacing w:val="0"/>
          <w:u w:val="single"/>
        </w:rPr>
        <w:t>(2)</w:t>
      </w:r>
      <w:r w:rsidRPr="006F07B7">
        <w:rPr>
          <w:spacing w:val="0"/>
          <w:u w:val="single"/>
        </w:rPr>
        <w:tab/>
        <w:t>provide, where most clinically appropriate, consistent with patient safety and patient consent, for the urgent transfer of patients needing the services of the comprehensive stroke center; and</w:t>
      </w:r>
    </w:p>
    <w:p w:rsidR="007F3572" w:rsidRPr="006F07B7"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07B7">
        <w:rPr>
          <w:spacing w:val="0"/>
        </w:rPr>
        <w:tab/>
      </w:r>
      <w:r w:rsidRPr="006F07B7">
        <w:rPr>
          <w:spacing w:val="0"/>
          <w:u w:val="single"/>
        </w:rPr>
        <w:t>(3)</w:t>
      </w:r>
      <w:r w:rsidRPr="006F07B7">
        <w:rPr>
          <w:spacing w:val="0"/>
          <w:u w:val="single"/>
        </w:rPr>
        <w:tab/>
        <w:t>include a provision to access educational resources available from the comprehensive stroke center to expand the knowledge base of providers at the acute care general hospital.</w:t>
      </w:r>
    </w:p>
    <w:p w:rsidR="007F3572" w:rsidRPr="006F07B7"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F07B7">
        <w:rPr>
          <w:spacing w:val="0"/>
        </w:rPr>
        <w:tab/>
      </w:r>
      <w:r w:rsidRPr="006F07B7">
        <w:rPr>
          <w:spacing w:val="0"/>
          <w:u w:val="single"/>
        </w:rPr>
        <w:t>The agreement shall be filed with the Department of Health within 30 days.</w:t>
      </w:r>
    </w:p>
    <w:p w:rsidR="007F3572" w:rsidRPr="006F07B7"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07B7">
        <w:rPr>
          <w:spacing w:val="0"/>
        </w:rPr>
        <w:tab/>
      </w:r>
      <w:r w:rsidR="00A91CC5">
        <w:rPr>
          <w:spacing w:val="0"/>
        </w:rPr>
        <w:t>j.</w:t>
      </w:r>
      <w:r w:rsidR="00A91CC5">
        <w:rPr>
          <w:spacing w:val="0"/>
        </w:rPr>
        <w:tab/>
      </w:r>
      <w:r w:rsidRPr="00623AEA">
        <w:rPr>
          <w:spacing w:val="0"/>
        </w:rPr>
        <w:t>The</w:t>
      </w:r>
      <w:r w:rsidRPr="006F07B7">
        <w:rPr>
          <w:spacing w:val="0"/>
          <w:u w:val="single"/>
        </w:rPr>
        <w:t xml:space="preserve"> Commissioner of Health shall prepare, maintain, and make available on the Department of Health website a list of facilities designated as primary stroke centers, </w:t>
      </w:r>
      <w:proofErr w:type="spellStart"/>
      <w:r w:rsidRPr="006F07B7">
        <w:rPr>
          <w:spacing w:val="0"/>
          <w:u w:val="single"/>
        </w:rPr>
        <w:t>thrombectomy</w:t>
      </w:r>
      <w:proofErr w:type="spellEnd"/>
      <w:r w:rsidRPr="006F07B7">
        <w:rPr>
          <w:spacing w:val="0"/>
          <w:u w:val="single"/>
        </w:rPr>
        <w:t>-capable stroke centers,</w:t>
      </w:r>
      <w:r w:rsidR="001A3F5A">
        <w:rPr>
          <w:spacing w:val="0"/>
          <w:u w:val="single"/>
        </w:rPr>
        <w:t xml:space="preserve"> </w:t>
      </w:r>
      <w:r w:rsidRPr="006F07B7">
        <w:rPr>
          <w:spacing w:val="0"/>
          <w:u w:val="single"/>
        </w:rPr>
        <w:t>comprehensive stroke centers, and acute stroke ready hospitals.  A current copy of the list shall be transmitted to each emergency medical services provider, as defined in subsection e. of section 3 of P.L.    , c.    (C.        ) (pending before the Legislature as this bill), no later than June 1 of each year.</w:t>
      </w:r>
    </w:p>
    <w:p w:rsidR="007F3572" w:rsidRPr="006F07B7"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F07B7">
        <w:rPr>
          <w:spacing w:val="0"/>
        </w:rPr>
        <w:tab/>
      </w:r>
      <w:r w:rsidR="00A91CC5">
        <w:rPr>
          <w:spacing w:val="0"/>
        </w:rPr>
        <w:t>k.</w:t>
      </w:r>
      <w:r w:rsidR="00A91CC5">
        <w:rPr>
          <w:spacing w:val="0"/>
        </w:rPr>
        <w:tab/>
      </w:r>
      <w:r w:rsidRPr="00623AEA">
        <w:rPr>
          <w:spacing w:val="0"/>
        </w:rPr>
        <w:t>(</w:t>
      </w:r>
      <w:r w:rsidRPr="006F07B7">
        <w:rPr>
          <w:spacing w:val="0"/>
          <w:u w:val="single"/>
        </w:rPr>
        <w:t>1)</w:t>
      </w:r>
      <w:r w:rsidR="00A91CC5">
        <w:rPr>
          <w:spacing w:val="0"/>
          <w:u w:val="single"/>
        </w:rPr>
        <w:t xml:space="preserve"> </w:t>
      </w:r>
      <w:r w:rsidRPr="006F07B7">
        <w:rPr>
          <w:spacing w:val="0"/>
          <w:u w:val="single"/>
        </w:rPr>
        <w:t xml:space="preserve"> Primary, </w:t>
      </w:r>
      <w:proofErr w:type="spellStart"/>
      <w:r w:rsidRPr="006F07B7">
        <w:rPr>
          <w:spacing w:val="0"/>
          <w:u w:val="single"/>
        </w:rPr>
        <w:t>thrombectomy</w:t>
      </w:r>
      <w:proofErr w:type="spellEnd"/>
      <w:r w:rsidRPr="006F07B7">
        <w:rPr>
          <w:spacing w:val="0"/>
          <w:u w:val="single"/>
        </w:rPr>
        <w:t>-capable,</w:t>
      </w:r>
      <w:r w:rsidR="001A3F5A">
        <w:rPr>
          <w:spacing w:val="0"/>
          <w:u w:val="single"/>
        </w:rPr>
        <w:t xml:space="preserve"> </w:t>
      </w:r>
      <w:r w:rsidRPr="006F07B7">
        <w:rPr>
          <w:spacing w:val="0"/>
          <w:u w:val="single"/>
        </w:rPr>
        <w:t xml:space="preserve">and comprehensive stroke centers and acute stroke ready hospitals shall, on a quarterly basis, submit to the department data concerning stroke care that are deemed appropriate by the Department of Health, and that, at a minimum, align with the stroke consensus measures jointly supported by the Joint Commission, the United States Centers for Disease Control and Prevention’s Paul Coverdell National Acute Stroke Registry, American Heart Association, and the American Stroke Association.  </w:t>
      </w:r>
    </w:p>
    <w:p w:rsidR="007F3572" w:rsidRPr="006F07B7"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07B7">
        <w:rPr>
          <w:spacing w:val="0"/>
        </w:rPr>
        <w:tab/>
      </w:r>
      <w:r w:rsidRPr="006F07B7">
        <w:rPr>
          <w:spacing w:val="0"/>
          <w:u w:val="single"/>
        </w:rPr>
        <w:t>(2)</w:t>
      </w:r>
      <w:r w:rsidRPr="006F07B7">
        <w:rPr>
          <w:spacing w:val="0"/>
          <w:u w:val="single"/>
        </w:rPr>
        <w:tab/>
        <w:t>Data submitted pursuant to paragraph (1) of this subsection shall be compiled by the department into a Statewide stroke database, which shall be made available on the department website.</w:t>
      </w:r>
    </w:p>
    <w:p w:rsidR="007F3572" w:rsidRPr="006F07B7"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F07B7">
        <w:rPr>
          <w:spacing w:val="0"/>
        </w:rPr>
        <w:tab/>
      </w:r>
      <w:r w:rsidRPr="006F07B7">
        <w:rPr>
          <w:spacing w:val="0"/>
          <w:u w:val="single"/>
        </w:rPr>
        <w:t>(3)</w:t>
      </w:r>
      <w:r w:rsidRPr="006F07B7">
        <w:rPr>
          <w:spacing w:val="0"/>
          <w:u w:val="single"/>
        </w:rPr>
        <w:tab/>
        <w:t>Data submitted pursuant to paragraph (1) of this subsection shall not contain or be construed to require disclosure of confidential or personal identifying information.</w:t>
      </w:r>
    </w:p>
    <w:p w:rsidR="007F3572" w:rsidRPr="006F07B7"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07B7">
        <w:rPr>
          <w:spacing w:val="0"/>
        </w:rPr>
        <w:t>(</w:t>
      </w:r>
      <w:proofErr w:type="spellStart"/>
      <w:r w:rsidRPr="006F07B7">
        <w:rPr>
          <w:spacing w:val="0"/>
        </w:rPr>
        <w:t>cf</w:t>
      </w:r>
      <w:proofErr w:type="spellEnd"/>
      <w:r w:rsidRPr="006F07B7">
        <w:rPr>
          <w:spacing w:val="0"/>
        </w:rPr>
        <w:t>: P.L.2012, c.17, s.193)</w:t>
      </w:r>
    </w:p>
    <w:p w:rsidR="007F3572" w:rsidRPr="00885FD8"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F3572" w:rsidRPr="0057167F"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07B7">
        <w:rPr>
          <w:spacing w:val="0"/>
        </w:rPr>
        <w:tab/>
        <w:t>2.</w:t>
      </w:r>
      <w:r w:rsidRPr="006F07B7">
        <w:rPr>
          <w:spacing w:val="0"/>
        </w:rPr>
        <w:tab/>
      </w:r>
      <w:r w:rsidR="00C36C0C">
        <w:rPr>
          <w:spacing w:val="0"/>
        </w:rPr>
        <w:t xml:space="preserve">(New section) </w:t>
      </w:r>
      <w:r w:rsidRPr="006F07B7">
        <w:rPr>
          <w:spacing w:val="0"/>
        </w:rPr>
        <w:t xml:space="preserve"> a.  In order to ensure the implementation of a strong Statewide system of stroke care, there is established in the Department of Health the Stroke Care Advisory Panel, which, subject to subsection c. of this section, shall consist of </w:t>
      </w:r>
      <w:r w:rsidRPr="001A3F5A">
        <w:rPr>
          <w:spacing w:val="0"/>
        </w:rPr>
        <w:t>18 members</w:t>
      </w:r>
      <w:r w:rsidRPr="006F07B7">
        <w:rPr>
          <w:spacing w:val="0"/>
        </w:rPr>
        <w:t xml:space="preserve">, as follows: the Commissioner of Health, or a designee, who shall serve ex officio; the Director of the Office of Emergency Medical Services in the Department of Health, or a designee, who shall serve ex officio; and </w:t>
      </w:r>
      <w:r w:rsidRPr="001A3F5A">
        <w:rPr>
          <w:spacing w:val="0"/>
        </w:rPr>
        <w:t>16</w:t>
      </w:r>
      <w:r w:rsidR="001A3F5A">
        <w:rPr>
          <w:rFonts w:ascii="Albertus Extra Bold" w:hAnsi="Albertus Extra Bold"/>
          <w:b/>
          <w:vertAlign w:val="superscript"/>
        </w:rPr>
        <w:t xml:space="preserve"> </w:t>
      </w:r>
      <w:r w:rsidRPr="006F07B7">
        <w:rPr>
          <w:spacing w:val="0"/>
        </w:rPr>
        <w:t xml:space="preserve">public members to be appointed by the Governor.  The public members shall include </w:t>
      </w:r>
      <w:r w:rsidRPr="001A3F5A">
        <w:rPr>
          <w:spacing w:val="0"/>
        </w:rPr>
        <w:t xml:space="preserve">two nurses who provide stroke care at a comprehensive stroke center; one nurse who provides stroke care at a primary stroke center; three hospital physicians who are board-certified in neurosurgical or </w:t>
      </w:r>
      <w:proofErr w:type="spellStart"/>
      <w:r w:rsidRPr="001A3F5A">
        <w:rPr>
          <w:spacing w:val="0"/>
        </w:rPr>
        <w:t>neuroendovascular</w:t>
      </w:r>
      <w:proofErr w:type="spellEnd"/>
      <w:r w:rsidRPr="001A3F5A">
        <w:rPr>
          <w:spacing w:val="0"/>
        </w:rPr>
        <w:t xml:space="preserve"> intervention for</w:t>
      </w:r>
      <w:r w:rsidRPr="006F07B7">
        <w:rPr>
          <w:spacing w:val="0"/>
        </w:rPr>
        <w:t xml:space="preserve"> stroke and who </w:t>
      </w:r>
      <w:r w:rsidRPr="0057167F">
        <w:rPr>
          <w:spacing w:val="0"/>
        </w:rPr>
        <w:t>serve</w:t>
      </w:r>
      <w:r w:rsidRPr="006F07B7">
        <w:rPr>
          <w:spacing w:val="0"/>
        </w:rPr>
        <w:t xml:space="preserve"> as the director of a primary </w:t>
      </w:r>
      <w:r w:rsidRPr="0057167F">
        <w:rPr>
          <w:spacing w:val="0"/>
        </w:rPr>
        <w:t>, thrombectomy-capable,</w:t>
      </w:r>
      <w:r w:rsidRPr="0057167F">
        <w:rPr>
          <w:rFonts w:ascii="Albertus Extra Bold" w:hAnsi="Albertus Extra Bold"/>
          <w:b/>
          <w:spacing w:val="0"/>
          <w:vertAlign w:val="superscript"/>
        </w:rPr>
        <w:t>1</w:t>
      </w:r>
      <w:r w:rsidRPr="0057167F">
        <w:rPr>
          <w:spacing w:val="0"/>
        </w:rPr>
        <w:t xml:space="preserve"> or comprehensive stroke center;</w:t>
      </w:r>
      <w:r w:rsidRPr="006F07B7">
        <w:rPr>
          <w:spacing w:val="0"/>
        </w:rPr>
        <w:t xml:space="preserve"> </w:t>
      </w:r>
      <w:r w:rsidRPr="0057167F">
        <w:rPr>
          <w:spacing w:val="0"/>
        </w:rPr>
        <w:t xml:space="preserve">two physicians who are board-certified in neurology or neurosurgery who provide stroke care, and </w:t>
      </w:r>
      <w:r w:rsidRPr="0057167F">
        <w:rPr>
          <w:spacing w:val="0"/>
        </w:rPr>
        <w:lastRenderedPageBreak/>
        <w:t xml:space="preserve">who serve as the medical director of a primary stroke center; a hospital physician who has clinical experience in non-surgical intervention for stroke; a patient advocate; a representative from a New Jersey facility that provides rehabilitation services to stroke patients; two representatives from emergency medical services providers that transport possible acute stroke patients; a representative from the American Stroke Association; a representative from the New Jersey Hospital Association; and a representative from the Medical Society of New Jersey.  Public members shall serve for a term of two years and shall be eligible for reappointment.  </w:t>
      </w:r>
    </w:p>
    <w:p w:rsidR="007F3572" w:rsidRPr="006F07B7"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07B7">
        <w:rPr>
          <w:spacing w:val="0"/>
        </w:rPr>
        <w:tab/>
        <w:t>b.</w:t>
      </w:r>
      <w:r w:rsidRPr="006F07B7">
        <w:rPr>
          <w:spacing w:val="0"/>
        </w:rPr>
        <w:tab/>
        <w:t>The Stroke Care Advisory Panel established under this section shall organize as soon as practicable but no later than 60 days after the effective date of this act, and, except as provided in subsection c. of this section, shall select a chairperson and a vice-chairperson from among its members.  The chairperson shall appoint a secretary who need not be a member of the panel.  The panel shall meet no less than four times per year and at such other times as may be necessary to discharge its duties.  Members shall serve without compensation but shall be reimbursed for necessary expenses incurred in the performance of their duties within the limits of funds appropriated for that purpose.  The Department of Health shall provide staff services to the panel.</w:t>
      </w:r>
    </w:p>
    <w:p w:rsidR="007F3572" w:rsidRPr="006F07B7"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07B7">
        <w:rPr>
          <w:spacing w:val="0"/>
        </w:rPr>
        <w:tab/>
        <w:t>c.</w:t>
      </w:r>
      <w:r w:rsidRPr="006F07B7">
        <w:rPr>
          <w:spacing w:val="0"/>
        </w:rPr>
        <w:tab/>
        <w:t>The chairperson, vice-chairperson, and any public members of the Stroke Advisory Panel constituted in the Department of Health as of the effective date of P.L.    , c.    (C.        ) (pending before the Legislature as this bill) may choose to remain on the Stroke Care Advisory Panel for up to one year following the effective date of P.L.    , c.    (C.        ) (pending before the Legislature as this bill).  Thereafter, the public members shall be eligible for reappointment pursuant to subsection a. of this section, and the chairperson and vice-chairperson shall be eligible for re-selection for their positions pursuant to subsection b. of this section.</w:t>
      </w:r>
    </w:p>
    <w:p w:rsidR="007F3572" w:rsidRPr="006F07B7"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07B7">
        <w:rPr>
          <w:spacing w:val="0"/>
        </w:rPr>
        <w:tab/>
        <w:t>d.</w:t>
      </w:r>
      <w:r w:rsidRPr="006F07B7">
        <w:rPr>
          <w:spacing w:val="0"/>
        </w:rPr>
        <w:tab/>
        <w:t>The Stroke Care Advisory Panel established pursuant to this section shall continue any duties and responsibilities vested in the Stroke Advisory Panel constituted in the Department of Health as of the effective date of P.L.    , c.    (C.        ) (pending before the Legislature as this bill).  In addition, the Stroke Care Advisory Panel shall be charged with assessing the stroke system of care in New Jersey and identifying and recommending means of improving the provision of stroke care.  In addition to any other actions or recommendations as it finds necessary and appropriate, the panel shall:</w:t>
      </w:r>
    </w:p>
    <w:p w:rsidR="007F3572" w:rsidRPr="006F07B7"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07B7">
        <w:rPr>
          <w:spacing w:val="0"/>
        </w:rPr>
        <w:tab/>
        <w:t>(1)</w:t>
      </w:r>
      <w:r w:rsidRPr="006F07B7">
        <w:rPr>
          <w:spacing w:val="0"/>
        </w:rPr>
        <w:tab/>
        <w:t xml:space="preserve">analyze the Statewide stroke database maintained pursuant to paragraph (2) of subsection </w:t>
      </w:r>
      <w:proofErr w:type="spellStart"/>
      <w:r w:rsidRPr="006F07B7">
        <w:rPr>
          <w:spacing w:val="0"/>
        </w:rPr>
        <w:t>i</w:t>
      </w:r>
      <w:proofErr w:type="spellEnd"/>
      <w:r w:rsidRPr="006F07B7">
        <w:rPr>
          <w:spacing w:val="0"/>
        </w:rPr>
        <w:t xml:space="preserve">. of section 2 of P.L.2004, c.136 (C.26:2H-12.28) to identify potential interventions to improve the provision of stroke care in the State, with a focus on identifying and improving care in underserved regions and populations of the State; </w:t>
      </w:r>
    </w:p>
    <w:p w:rsidR="007F3572" w:rsidRPr="006F07B7"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07B7">
        <w:rPr>
          <w:spacing w:val="0"/>
        </w:rPr>
        <w:lastRenderedPageBreak/>
        <w:tab/>
        <w:t>(2)</w:t>
      </w:r>
      <w:r w:rsidRPr="006F07B7">
        <w:rPr>
          <w:spacing w:val="0"/>
        </w:rPr>
        <w:tab/>
        <w:t>encourage the sharing of information and data among health care providers on ways to improve the quality of care provided to stroke patients in the State;</w:t>
      </w:r>
    </w:p>
    <w:p w:rsidR="007F3572" w:rsidRPr="006F07B7"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07B7">
        <w:rPr>
          <w:spacing w:val="0"/>
        </w:rPr>
        <w:tab/>
        <w:t>(3)</w:t>
      </w:r>
      <w:r w:rsidRPr="006F07B7">
        <w:rPr>
          <w:spacing w:val="0"/>
        </w:rPr>
        <w:tab/>
        <w:t>facilitate the communication and analysis of health information and data among the health care professionals providing care for stroke patients;</w:t>
      </w:r>
    </w:p>
    <w:p w:rsidR="007F3572" w:rsidRPr="006F07B7"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07B7">
        <w:rPr>
          <w:spacing w:val="0"/>
        </w:rPr>
        <w:tab/>
        <w:t>(4)</w:t>
      </w:r>
      <w:r w:rsidRPr="006F07B7">
        <w:rPr>
          <w:spacing w:val="0"/>
        </w:rPr>
        <w:tab/>
        <w:t>enhance coordination and communication between hospitals, primary</w:t>
      </w:r>
      <w:r w:rsidRPr="0057167F">
        <w:rPr>
          <w:spacing w:val="0"/>
        </w:rPr>
        <w:t xml:space="preserve">, </w:t>
      </w:r>
      <w:proofErr w:type="spellStart"/>
      <w:r w:rsidRPr="0057167F">
        <w:rPr>
          <w:spacing w:val="0"/>
        </w:rPr>
        <w:t>thrombectomy</w:t>
      </w:r>
      <w:proofErr w:type="spellEnd"/>
      <w:r w:rsidRPr="0057167F">
        <w:rPr>
          <w:spacing w:val="0"/>
        </w:rPr>
        <w:t>-capable,</w:t>
      </w:r>
      <w:r w:rsidRPr="006F07B7">
        <w:rPr>
          <w:spacing w:val="0"/>
        </w:rPr>
        <w:t xml:space="preserve"> and comprehensive stroke centers, acute stroke ready hospitals, and other support services necessary to assure access to effective and efficient stroke care;</w:t>
      </w:r>
    </w:p>
    <w:p w:rsidR="007F3572" w:rsidRPr="006F07B7"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07B7">
        <w:rPr>
          <w:spacing w:val="0"/>
        </w:rPr>
        <w:tab/>
        <w:t>(5)</w:t>
      </w:r>
      <w:r w:rsidRPr="006F07B7">
        <w:rPr>
          <w:spacing w:val="0"/>
        </w:rPr>
        <w:tab/>
        <w:t xml:space="preserve">develop evidence-based treatment guidelines regarding the transitioning of patients to community-based follow-up care in hospital outpatient, physician office, and ambulatory clinic settings for ongoing care after hospital discharge following acute treatment for stroke; </w:t>
      </w:r>
    </w:p>
    <w:p w:rsidR="007F3572" w:rsidRPr="006F07B7"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07B7">
        <w:rPr>
          <w:spacing w:val="0"/>
        </w:rPr>
        <w:tab/>
        <w:t>(6)</w:t>
      </w:r>
      <w:r w:rsidRPr="006F07B7">
        <w:rPr>
          <w:spacing w:val="0"/>
        </w:rPr>
        <w:tab/>
        <w:t>establish a data oversight process and implement a plan for achieving continuous quality improvement in the quality of care provided under the Statewide stroke system of care; and</w:t>
      </w:r>
    </w:p>
    <w:p w:rsidR="007F3572" w:rsidRPr="006F07B7"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07B7">
        <w:rPr>
          <w:spacing w:val="0"/>
        </w:rPr>
        <w:tab/>
        <w:t>(7)</w:t>
      </w:r>
      <w:r w:rsidRPr="006F07B7">
        <w:rPr>
          <w:spacing w:val="0"/>
        </w:rPr>
        <w:tab/>
        <w:t>develop model protocols for the assessment, treatment, and transport of stroke patients for use by emergency medical services providers, which shall include best practice standards for the triage and transport of acute stroke patients.</w:t>
      </w:r>
    </w:p>
    <w:p w:rsidR="007F3572" w:rsidRPr="0057167F"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07B7">
        <w:rPr>
          <w:spacing w:val="0"/>
        </w:rPr>
        <w:tab/>
        <w:t>e.</w:t>
      </w:r>
      <w:r w:rsidRPr="006F07B7">
        <w:rPr>
          <w:spacing w:val="0"/>
        </w:rPr>
        <w:tab/>
      </w:r>
      <w:r w:rsidRPr="0057167F">
        <w:rPr>
          <w:spacing w:val="0"/>
        </w:rPr>
        <w:t>The Department of Health shall assign a current employee to the Stroke Care Advisory Panel, which employee shall have primary responsibility for assisting the panel in carrying out its responsibilities with respect to data analysis, data sharing, data oversight, and data reporting.  If the department does not have a current employee available who has the requisite skills, training, and experience to fulfil this role, the department may contract with an appropriate third party patient safety organization to perform this function for the panel on an at cost or no cost basis.</w:t>
      </w:r>
    </w:p>
    <w:p w:rsidR="007F3572"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07B7">
        <w:rPr>
          <w:spacing w:val="0"/>
        </w:rPr>
        <w:tab/>
      </w:r>
      <w:r w:rsidRPr="0057167F">
        <w:rPr>
          <w:spacing w:val="0"/>
        </w:rPr>
        <w:t>f.</w:t>
      </w:r>
      <w:r w:rsidR="00C36C0C">
        <w:rPr>
          <w:spacing w:val="0"/>
        </w:rPr>
        <w:tab/>
      </w:r>
      <w:r w:rsidRPr="006F07B7">
        <w:rPr>
          <w:spacing w:val="0"/>
        </w:rPr>
        <w:t>No later than one year after the date of organization, and annually thereafter, the Stroke Care Advisory Panel shall submit a report to the Governor and, pursuant to section 2 of P.L.1991, c.164 (C.52:14-19.1), to the Legislature, detailing its activities, findings, and proposals for legislative, executive, or other action to improve and enhance the Statewide stroke system of care.</w:t>
      </w:r>
    </w:p>
    <w:p w:rsidR="007F3572"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7F3572" w:rsidRPr="0057167F"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07B7">
        <w:rPr>
          <w:spacing w:val="0"/>
        </w:rPr>
        <w:tab/>
        <w:t>3.</w:t>
      </w:r>
      <w:r w:rsidRPr="006F07B7">
        <w:rPr>
          <w:spacing w:val="0"/>
        </w:rPr>
        <w:tab/>
        <w:t xml:space="preserve">(New section)  a.  </w:t>
      </w:r>
      <w:r w:rsidRPr="0057167F">
        <w:rPr>
          <w:spacing w:val="0"/>
        </w:rPr>
        <w:t>No later than June 1 of each year, the Commissioner of Health shall adopt a nationally recognized standardized stroke triage assessment tool to be used by emergency medical services providers and protocols for the treatment and timely transport of acute stroke patients to the hospital with the most appropriate level of stroke care capability for the patient’s condition.  No later than May 1 of each year, the Office of Emergency Medical Services in the Department of Health, in consultation with the Stroke Advisory Panel established pursuant to section 2 of P.L.    , c.</w:t>
      </w:r>
      <w:r w:rsidR="00C36C0C">
        <w:rPr>
          <w:spacing w:val="0"/>
        </w:rPr>
        <w:t>    </w:t>
      </w:r>
      <w:r w:rsidRPr="0057167F">
        <w:rPr>
          <w:spacing w:val="0"/>
        </w:rPr>
        <w:t>(C.</w:t>
      </w:r>
      <w:r w:rsidR="00C36C0C">
        <w:rPr>
          <w:spacing w:val="0"/>
        </w:rPr>
        <w:t>        </w:t>
      </w:r>
      <w:r w:rsidRPr="0057167F">
        <w:rPr>
          <w:spacing w:val="0"/>
        </w:rPr>
        <w:t xml:space="preserve">) (pending before the Legislature as this bill), shall provide the commissioner with a non-binding list of recommendations to assist </w:t>
      </w:r>
      <w:r w:rsidRPr="0057167F">
        <w:rPr>
          <w:spacing w:val="0"/>
        </w:rPr>
        <w:lastRenderedPageBreak/>
        <w:t>the commissioner in adopting a stroke triage assessment tool and protocols pursuant to this subsection.</w:t>
      </w:r>
    </w:p>
    <w:p w:rsidR="007F3572" w:rsidRPr="006F07B7"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07B7">
        <w:rPr>
          <w:spacing w:val="0"/>
        </w:rPr>
        <w:tab/>
        <w:t>b.</w:t>
      </w:r>
      <w:r w:rsidRPr="006F07B7">
        <w:rPr>
          <w:spacing w:val="0"/>
        </w:rPr>
        <w:tab/>
        <w:t>Each emergency medical services provider in the State shall implement a stroke triage assessment tool that is substantially similar to the standardized stroke triage assessment tool adopted pursuant to subsection a. of this section.</w:t>
      </w:r>
    </w:p>
    <w:p w:rsidR="007F3572" w:rsidRPr="006F07B7"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07B7">
        <w:rPr>
          <w:spacing w:val="0"/>
        </w:rPr>
        <w:tab/>
        <w:t>c.</w:t>
      </w:r>
      <w:r w:rsidRPr="006F07B7">
        <w:rPr>
          <w:spacing w:val="0"/>
        </w:rPr>
        <w:tab/>
        <w:t>Each emergency medical services provider in the State shall establish pre-hospital care protocols related to the assessment, treatment, and transport of stroke patients, which shall include, but not be limited to, plans for the triage and transport of acute stroke patients to the most appropriate primary</w:t>
      </w:r>
      <w:r w:rsidRPr="0057167F">
        <w:rPr>
          <w:spacing w:val="0"/>
        </w:rPr>
        <w:t xml:space="preserve">, </w:t>
      </w:r>
      <w:proofErr w:type="spellStart"/>
      <w:r w:rsidRPr="0057167F">
        <w:rPr>
          <w:spacing w:val="0"/>
        </w:rPr>
        <w:t>thrombectomy</w:t>
      </w:r>
      <w:proofErr w:type="spellEnd"/>
      <w:r w:rsidRPr="0057167F">
        <w:rPr>
          <w:spacing w:val="0"/>
        </w:rPr>
        <w:t>-capable,</w:t>
      </w:r>
      <w:r w:rsidRPr="006F07B7">
        <w:rPr>
          <w:spacing w:val="0"/>
        </w:rPr>
        <w:t xml:space="preserve"> or comprehensive stroke center or, when appropriate, acute stroke ready hospital, within a specified timeframe following the onset of symptoms.</w:t>
      </w:r>
    </w:p>
    <w:p w:rsidR="007F3572" w:rsidRPr="006F07B7"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07B7">
        <w:rPr>
          <w:spacing w:val="0"/>
        </w:rPr>
        <w:tab/>
        <w:t>d.</w:t>
      </w:r>
      <w:r w:rsidRPr="006F07B7">
        <w:rPr>
          <w:spacing w:val="0"/>
        </w:rPr>
        <w:tab/>
        <w:t>Each emergency medical services provider in the State shall incorporate training on the assessment and treatment of stroke patients in its training requirements for emergency medical services personnel.</w:t>
      </w:r>
    </w:p>
    <w:p w:rsidR="007F3572" w:rsidRPr="006F07B7"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07B7">
        <w:rPr>
          <w:spacing w:val="0"/>
        </w:rPr>
        <w:tab/>
        <w:t>e.</w:t>
      </w:r>
      <w:r w:rsidRPr="006F07B7">
        <w:rPr>
          <w:spacing w:val="0"/>
        </w:rPr>
        <w:tab/>
        <w:t>As used in this section, "emergency medical services provider" means any association, organization, company, department, agency, service, program, unit, or other entity that provides pre-hospital emergency medical care to patients in this State, including, but not limited to, a basic life support ambulance service, a mobile intensive care program or mobile intensive care unit, an air medical service, or a volunteer or non-volunteer first aid, rescue and ambulance squad.</w:t>
      </w:r>
    </w:p>
    <w:p w:rsidR="007F3572"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D53BF9" w:rsidRDefault="007F3572" w:rsidP="00D53BF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885FD8">
        <w:rPr>
          <w:spacing w:val="0"/>
        </w:rPr>
        <w:tab/>
      </w:r>
      <w:r w:rsidRPr="008F1671">
        <w:rPr>
          <w:spacing w:val="0"/>
        </w:rPr>
        <w:t>4.</w:t>
      </w:r>
      <w:r w:rsidRPr="008F1671">
        <w:rPr>
          <w:spacing w:val="0"/>
        </w:rPr>
        <w:tab/>
      </w:r>
      <w:r w:rsidR="00D53BF9">
        <w:rPr>
          <w:spacing w:val="0"/>
        </w:rPr>
        <w:t xml:space="preserve">(New section) </w:t>
      </w:r>
      <w:r w:rsidR="00C36C0C">
        <w:rPr>
          <w:spacing w:val="0"/>
        </w:rPr>
        <w:t xml:space="preserve"> </w:t>
      </w:r>
      <w:r w:rsidRPr="008F1671">
        <w:rPr>
          <w:spacing w:val="0"/>
        </w:rPr>
        <w:t>The Commissioner of Health shall, pursuant to the “Administrative Procedure Act,” P.L.1968, c.410 (C.52:14B-1 et seq.), promulgate rules and regulations as may be necessary to implement this act.</w:t>
      </w:r>
    </w:p>
    <w:p w:rsidR="00D53BF9" w:rsidRDefault="00D53BF9" w:rsidP="00D53BF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p>
    <w:p w:rsidR="007F3572" w:rsidRPr="008F1671" w:rsidRDefault="007F3572" w:rsidP="00D53BF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885FD8">
        <w:rPr>
          <w:spacing w:val="0"/>
        </w:rPr>
        <w:tab/>
      </w:r>
      <w:r w:rsidRPr="008F1671">
        <w:rPr>
          <w:spacing w:val="0"/>
        </w:rPr>
        <w:t>5.</w:t>
      </w:r>
      <w:r w:rsidRPr="008F1671">
        <w:rPr>
          <w:spacing w:val="0"/>
        </w:rPr>
        <w:tab/>
        <w:t>The following sections are repealed:</w:t>
      </w:r>
    </w:p>
    <w:p w:rsidR="007F3572" w:rsidRPr="008F1671"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1671">
        <w:rPr>
          <w:spacing w:val="0"/>
        </w:rPr>
        <w:tab/>
        <w:t>Section 3 of P.L.2004, c.136 (C.26:2H-12.29); and</w:t>
      </w:r>
    </w:p>
    <w:p w:rsidR="007F3572" w:rsidRPr="008F1671"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1671">
        <w:rPr>
          <w:spacing w:val="0"/>
        </w:rPr>
        <w:tab/>
        <w:t>Section 4 of P.L.2004, c.136 (C.26:2H-12.30).</w:t>
      </w:r>
    </w:p>
    <w:p w:rsidR="007F3572" w:rsidRDefault="007F3572" w:rsidP="007F35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7F3572" w:rsidRDefault="007F3572" w:rsidP="007F3572">
      <w:r>
        <w:tab/>
      </w:r>
      <w:r w:rsidRPr="008F1671">
        <w:t>6.</w:t>
      </w:r>
      <w:r w:rsidRPr="00C634DE">
        <w:tab/>
      </w:r>
      <w:r>
        <w:t>This act shall take effect immediately.</w:t>
      </w:r>
    </w:p>
    <w:p w:rsidR="00F75C23" w:rsidRDefault="00F75C23" w:rsidP="007F3572"/>
    <w:p w:rsidR="00F75C23" w:rsidRDefault="00F75C23" w:rsidP="007F3572"/>
    <w:p w:rsidR="00F75C23" w:rsidRDefault="00F75C23" w:rsidP="00F75C23">
      <w:pPr>
        <w:jc w:val="center"/>
      </w:pPr>
      <w:r>
        <w:t>STATEMENT</w:t>
      </w:r>
    </w:p>
    <w:p w:rsidR="00F75C23" w:rsidRDefault="00F75C23" w:rsidP="00F75C23"/>
    <w:p w:rsidR="00F75C23" w:rsidRDefault="00E46B5B" w:rsidP="00F75C23">
      <w:r>
        <w:tab/>
        <w:t>T</w:t>
      </w:r>
      <w:r w:rsidR="00F75C23">
        <w:t>his bill establishes various requirements to revise and improve the Statewide system of stroke care by recognizing a new category of certified stroke care facilities, establishing a Statewide stroke care database, mandating stroke care standards and protocols for emergency medical services providers, and establishing a Stroke Care Advisory Panel.</w:t>
      </w:r>
    </w:p>
    <w:p w:rsidR="00F75C23" w:rsidRDefault="00F75C23" w:rsidP="00F75C23">
      <w:r>
        <w:tab/>
        <w:t xml:space="preserve">Specifically, the bill revises the requirements for designating primary, </w:t>
      </w:r>
      <w:proofErr w:type="spellStart"/>
      <w:r>
        <w:t>thrombectomy</w:t>
      </w:r>
      <w:proofErr w:type="spellEnd"/>
      <w:r>
        <w:t xml:space="preserve">-capable, and comprehensive stroke centers, and permits the designation of new acute stroke ready hospitals, by </w:t>
      </w:r>
      <w:r>
        <w:lastRenderedPageBreak/>
        <w:t xml:space="preserve">providing that the Commissioner of Health (“commissioner”) is to designate any facility that has obtained the requisite certification from the Joint Commission, the American Heart Association, the Healthcare Facilities Accreditation Program, DNV GL, or any other organization that provides certifications for such facilities and is approved by the commissioner.  Under current law, the commissioner is tasked with determining which facilities meet the requirements to be designated as a primary, </w:t>
      </w:r>
      <w:proofErr w:type="spellStart"/>
      <w:r>
        <w:t>thrombectomy</w:t>
      </w:r>
      <w:proofErr w:type="spellEnd"/>
      <w:r>
        <w:t>-capable, or comprehensive stroke center in accordance with certain criteria set forth in statute; the bill repeals the provisions detailing these criteria.  Stroke care facilities designated pursuant to current law may retain that designation by obtaining and submitting documentation of the appropriate certification to the commissioner within three years after the effective date of the bill, except that the commissioner will be permitted to grant up to two one-year extensions to obtain the appropriate certification, if the facilities certifies the additional time is necessary to obtain the certification.  The commissioner is to additionally recognize stroke centers that have attained a level of stroke care distinction recognized by the Joint Commission, the American Heart Association, the Healthcare Facilities Accreditation Program, DNV GL, or another organization approved by the commissioner as a nationally-recognized, guidelines-based organization that provides such distinctions; stroke centers that have attained such distinction may include, but will not be not limited to, centers that offer mechanical endovascular therapies.</w:t>
      </w:r>
    </w:p>
    <w:p w:rsidR="00F75C23" w:rsidRDefault="00F75C23" w:rsidP="00F75C23">
      <w:r>
        <w:tab/>
      </w:r>
      <w:r w:rsidR="009C2D8E">
        <w:t>T</w:t>
      </w:r>
      <w:r>
        <w:t>he bill provides that the failure to submit the required documentation will be deemed a voluntary surrender of the hospital’s designation as a stroke center.  In addition, if a hospital has its stroke certification revoked by the certifying entity, the hospital is to report the revocation to the Department of Health (DOH) within five days of the revocation.</w:t>
      </w:r>
    </w:p>
    <w:p w:rsidR="00F75C23" w:rsidRDefault="00F75C23" w:rsidP="00F75C23">
      <w:r>
        <w:tab/>
        <w:t>The bill requires the commissioner to encourage designated stroke centers to enter into written agreements with acute stroke ready hospitals to provide for the transfer of patients to stroke centers for care that is unavailable at an acute stroke ready hospital.  The commissioner will be required to prepare, maintain, and make available on the DOH website a list of designated stroke care facilities, which is to be transmitted to each emergency medical services provider in the State no later than June 1 of each year.</w:t>
      </w:r>
    </w:p>
    <w:p w:rsidR="00F75C23" w:rsidRDefault="009C2D8E" w:rsidP="00F75C23">
      <w:r>
        <w:tab/>
        <w:t>T</w:t>
      </w:r>
      <w:r w:rsidR="00F75C23">
        <w:t xml:space="preserve">he bill additionally requires all hospitals that are not comprehensive stroke centers to enter into an agreement with at least one State-designated comprehensive stroke center, which agreement is to include protocols for remote consultations, providing for the urgent transfer of stroke patients to the comprehensive stroke center when clinically appropriate, and provide the hospital with access to educational resources available </w:t>
      </w:r>
      <w:r w:rsidR="00F75C23">
        <w:lastRenderedPageBreak/>
        <w:t>from the comprehensive stroke center.  The written agreement is to be filed with the DOH within 30 days.</w:t>
      </w:r>
    </w:p>
    <w:p w:rsidR="00F75C23" w:rsidRDefault="00F75C23" w:rsidP="00F75C23">
      <w:r>
        <w:tab/>
        <w:t>Stroke centers and acute stroke ready hospitals will be required to submit to the DOH, on a quarterly basis, data concerning stroke care, which the DOH will compile into a Statewide stroke database that will be available on the DOH website.  The submitted data will, at a minimum, align with the stroke consensus measures jointly supported by the Joint Commission, the United States Centers for Disease Control and Prevention’s Paul Coverdell National Acute Stroke Registry, the American Heart Association, and the American Stroke Association.  The submitted data will not contain any confidential or personal identifying information.</w:t>
      </w:r>
    </w:p>
    <w:p w:rsidR="00F75C23" w:rsidRDefault="00F75C23" w:rsidP="00F75C23">
      <w:r>
        <w:tab/>
        <w:t>The bill additionally establishes the Stroke Care Advisory Panel in the DOH. The advisory panel is to incorporate the duties, responsibilities, and membership of the Stroke Advisory Panel currently constituted in DOH. The 18-member panel will consist of the commissioner and the Director of the Office of Emergency Medical Services in DOH, or their designees, who will serve ex officio, and 16 public members to be appointed by the Governor.  The public members are to include various health care professionals with experience in providing stroke care, two representatives from emergency medical services providers who provide transportation services to stroke patients, a patient advocate, a representative from a facility that provides rehabilitation services to stroke patients, a representative from the American Stroke Association, a representative from the Hospital Association of New Jersey, and a representative from the Medical Society of New Jersey.  The public members will serve for a term of two years and will be eligible for reappointment.  The public members serving on the current DOH advisory panel will be authorized to remain as public members on the panel created under the bill for up to one year, and will be eligible for reappointment.</w:t>
      </w:r>
    </w:p>
    <w:p w:rsidR="00F75C23" w:rsidRDefault="00F75C23" w:rsidP="00F75C23">
      <w:r>
        <w:tab/>
        <w:t>The advisory panel is to organize as soon as practicable but no later than 60 days after the effective date of the bill, and is to select a chairperson and a vice-chairperson from among its members, except that the chairperson and vice-chairperson of the current DOH advisory panel will be authorized to continue in those roles on the advisory panel created under the bill for up to one year, and will be eligible for reappointment to those roles.  The chairperson is to</w:t>
      </w:r>
    </w:p>
    <w:p w:rsidR="00F75C23" w:rsidRDefault="00F75C23" w:rsidP="00F75C23">
      <w:r>
        <w:t>appoint a secretary who need not be a member of the advisory panel. The advisory panel will be required to meet no less than four times per year and at such other times as may be necessary to discharge its duties.  Members will serve without compensation but will be reimbursed for necessary expenses incurred in the performance of their duties within the limits of funds appropriated for that purpose. DOH will provide staff services to the panel.</w:t>
      </w:r>
    </w:p>
    <w:p w:rsidR="00F75C23" w:rsidRDefault="00F75C23" w:rsidP="00F75C23">
      <w:r>
        <w:tab/>
        <w:t xml:space="preserve">In addition to the duties and responsibilities of the current DOH advisory panel, the panel created under the bill will be charged with </w:t>
      </w:r>
      <w:r>
        <w:lastRenderedPageBreak/>
        <w:t>assessing the system of stroke care in New Jersey and identifying and recommending means of improving the provision of stroke care, including analyzing the Statewide stroke database established under the bill; encouraging information and data sharing among health care providers and facilities; developing evidence-based treatment guidelines for transitioning patients to community-based follow-up care; establishing a data oversight process and implementing a plan for achieving continuous quality improvement in the quality of care provided; developing model protocols for the assessment, treatment, and transport of stroke patients for use by emergency services providers; and proposing ways to enhance the provision of stroke care in regions and communities of the State that are underserved by the current system of stroke care.  The advisory panel is to submit an annual report to the Governor and the Legislature detailing its activities, findings, and proposals to improve and enhance the Statewide stroke system of care.</w:t>
      </w:r>
    </w:p>
    <w:p w:rsidR="00F75C23" w:rsidRDefault="00F75C23" w:rsidP="00F75C23">
      <w:r>
        <w:tab/>
      </w:r>
      <w:r w:rsidR="009C2D8E">
        <w:t>T</w:t>
      </w:r>
      <w:r>
        <w:t xml:space="preserve">he bill requires the DOH to assign a current employee to the advisory panel, who will have primary responsibility for assisting the panel in carrying out its responsibilities with respect to data analysis, sharing, oversight, and reporting.  If the DOH does not have a current employee with the requisite skill set, the DOH may contract with an appropriate third party patient safety organization to perform this function on an at cost or no cost basis. </w:t>
      </w:r>
    </w:p>
    <w:p w:rsidR="00F75C23" w:rsidRDefault="00F75C23" w:rsidP="00F75C23">
      <w:r>
        <w:tab/>
        <w:t xml:space="preserve">The bill requires the DOH, no later than June 1 of each year, to adopt a standardized stroke triage assessment tool and protocols for the transport of stroke patients to clinically-appropriate hospitals.  No later than May 1 of each year, the Office of Emergency Medical Services in the DOH is to provide, in consultation with the advisory panel, a nonbinding list of recommendations to assist the DOH in carrying out this duty.  </w:t>
      </w:r>
      <w:bookmarkStart w:id="2" w:name="_Hlk24577115"/>
      <w:r>
        <w:t>Emergency medical services providers are to additionally implement a stroke triage assessment tool and develop pre-hospital care protocols related to the assessment, treatment, and transport of stroke patients.</w:t>
      </w:r>
      <w:bookmarkEnd w:id="2"/>
    </w:p>
    <w:sectPr w:rsidR="00F75C23" w:rsidSect="00A13240">
      <w:headerReference w:type="default" r:id="rId13"/>
      <w:footerReference w:type="default" r:id="rId14"/>
      <w:headerReference w:type="first" r:id="rId15"/>
      <w:footerReference w:type="first" r:id="rId16"/>
      <w:pgSz w:w="12240" w:h="20160" w:code="5"/>
      <w:pgMar w:top="1440" w:right="2520" w:bottom="1728"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3EE9" w:rsidRDefault="00423EE9">
      <w:r>
        <w:separator/>
      </w:r>
    </w:p>
  </w:endnote>
  <w:endnote w:type="continuationSeparator" w:id="0">
    <w:p w:rsidR="00423EE9" w:rsidRDefault="00423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3240" w:rsidRPr="00921C91" w:rsidRDefault="00A1324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13240" w:rsidRPr="00921C91" w:rsidRDefault="00A13240">
    <w:pPr>
      <w:pStyle w:val="Footer"/>
      <w:rPr>
        <w:szCs w:val="18"/>
      </w:rPr>
    </w:pPr>
  </w:p>
  <w:p w:rsidR="00A13240" w:rsidRPr="00921C91" w:rsidRDefault="00A1324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13240" w:rsidRDefault="00A1324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3EE9" w:rsidRDefault="00423EE9">
      <w:r>
        <w:separator/>
      </w:r>
    </w:p>
  </w:footnote>
  <w:footnote w:type="continuationSeparator" w:id="0">
    <w:p w:rsidR="00423EE9" w:rsidRDefault="00423E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D38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18549F">
    <w:pPr>
      <w:pStyle w:val="Header"/>
      <w:rPr>
        <w:sz w:val="22"/>
        <w:szCs w:val="22"/>
      </w:rPr>
    </w:pPr>
    <w:r w:rsidRPr="0018549F">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18549F">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8549F" w:rsidP="000D6DFF">
    <w:pPr>
      <w:pStyle w:val="Header"/>
      <w:jc w:val="center"/>
      <w:rPr>
        <w:rStyle w:val="PageNumber"/>
      </w:rPr>
    </w:pPr>
    <w:r w:rsidRPr="0018549F">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A41CEA" w:rsidRDefault="00A41CEA" w:rsidP="00A41CEA">
    <w:pPr>
      <w:pStyle w:val="bpuHeadSpon"/>
    </w:pPr>
    <w:r w:rsidRPr="00A41CEA">
      <w:rPr>
        <w:rStyle w:val="bpuHeadSponChar"/>
      </w:rPr>
      <w:t>A1351</w:t>
    </w:r>
    <w:r>
      <w:t xml:space="preserve"> BENSON, GIBLIN</w:t>
    </w:r>
  </w:p>
  <w:p w:rsidR="00A41CEA" w:rsidRDefault="00A41CEA" w:rsidP="00A41CEA">
    <w:pPr>
      <w:pStyle w:val="bpuHeadSpon"/>
    </w:pPr>
    <w:r>
      <w:fldChar w:fldCharType="begin"/>
    </w:r>
    <w:r>
      <w:instrText xml:space="preserve"> PAGE  \* MERGEFORMAT </w:instrText>
    </w:r>
    <w:r>
      <w:fldChar w:fldCharType="separate"/>
    </w:r>
    <w:r w:rsidR="00DD3877">
      <w:rPr>
        <w:noProof/>
      </w:rPr>
      <w:t>8</w:t>
    </w:r>
    <w:r>
      <w:fldChar w:fldCharType="end"/>
    </w:r>
  </w:p>
  <w:p w:rsidR="00A41CEA" w:rsidRPr="00AF575C" w:rsidRDefault="00A41CEA" w:rsidP="00A41C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8549F">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A41CEA" w:rsidRDefault="00A41CEA" w:rsidP="00A41CEA">
    <w:pPr>
      <w:pStyle w:val="bpuHeadSpon"/>
    </w:pPr>
    <w:r w:rsidRPr="00A41CEA">
      <w:rPr>
        <w:rStyle w:val="bpuHeadSponChar"/>
      </w:rPr>
      <w:t>A1351</w:t>
    </w:r>
    <w:r>
      <w:t xml:space="preserve"> BENSON, GIBLIN</w:t>
    </w:r>
  </w:p>
  <w:p w:rsidR="00A41CEA" w:rsidRDefault="00A41CEA" w:rsidP="00A41CEA">
    <w:pPr>
      <w:pStyle w:val="bpuHeadSpon"/>
    </w:pPr>
    <w:r>
      <w:fldChar w:fldCharType="begin"/>
    </w:r>
    <w:r>
      <w:instrText xml:space="preserve"> PAGE  \* MERGEFORMAT </w:instrText>
    </w:r>
    <w:r>
      <w:fldChar w:fldCharType="separate"/>
    </w:r>
    <w:r w:rsidR="00DD3877">
      <w:rPr>
        <w:noProof/>
      </w:rPr>
      <w:t>2</w:t>
    </w:r>
    <w:r>
      <w:fldChar w:fldCharType="end"/>
    </w:r>
  </w:p>
  <w:p w:rsidR="00A41CEA" w:rsidRDefault="00A41CEA" w:rsidP="00A41C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EE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439B"/>
    <w:rsid w:val="001266EE"/>
    <w:rsid w:val="001316C3"/>
    <w:rsid w:val="001330F6"/>
    <w:rsid w:val="00133BED"/>
    <w:rsid w:val="00135828"/>
    <w:rsid w:val="00136CE2"/>
    <w:rsid w:val="00140A92"/>
    <w:rsid w:val="00140FD3"/>
    <w:rsid w:val="00143A99"/>
    <w:rsid w:val="00150A42"/>
    <w:rsid w:val="00153466"/>
    <w:rsid w:val="001540B7"/>
    <w:rsid w:val="00156AE5"/>
    <w:rsid w:val="001762FB"/>
    <w:rsid w:val="00182504"/>
    <w:rsid w:val="0018549F"/>
    <w:rsid w:val="00186D54"/>
    <w:rsid w:val="00197DEE"/>
    <w:rsid w:val="001A253A"/>
    <w:rsid w:val="001A28C1"/>
    <w:rsid w:val="001A3589"/>
    <w:rsid w:val="001A3F5A"/>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1246"/>
    <w:rsid w:val="003B7F50"/>
    <w:rsid w:val="003C32D1"/>
    <w:rsid w:val="003C6FBF"/>
    <w:rsid w:val="003D2B0D"/>
    <w:rsid w:val="003D6256"/>
    <w:rsid w:val="003E3338"/>
    <w:rsid w:val="003E7B4E"/>
    <w:rsid w:val="003F145F"/>
    <w:rsid w:val="003F4A22"/>
    <w:rsid w:val="004040F9"/>
    <w:rsid w:val="00406A85"/>
    <w:rsid w:val="0041453D"/>
    <w:rsid w:val="00423EE9"/>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C8F"/>
    <w:rsid w:val="00541E58"/>
    <w:rsid w:val="00546499"/>
    <w:rsid w:val="005475CF"/>
    <w:rsid w:val="005501DB"/>
    <w:rsid w:val="00550854"/>
    <w:rsid w:val="005508CF"/>
    <w:rsid w:val="00560F96"/>
    <w:rsid w:val="00564CD8"/>
    <w:rsid w:val="0056610D"/>
    <w:rsid w:val="0057167F"/>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3AEA"/>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3572"/>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4C23"/>
    <w:rsid w:val="008C6FA9"/>
    <w:rsid w:val="008D35C6"/>
    <w:rsid w:val="008D455C"/>
    <w:rsid w:val="008D62DB"/>
    <w:rsid w:val="008E3B9B"/>
    <w:rsid w:val="008E4F67"/>
    <w:rsid w:val="008F1671"/>
    <w:rsid w:val="008F6A7A"/>
    <w:rsid w:val="00900542"/>
    <w:rsid w:val="00902B2D"/>
    <w:rsid w:val="00915B98"/>
    <w:rsid w:val="00933C9C"/>
    <w:rsid w:val="0094377E"/>
    <w:rsid w:val="009467BF"/>
    <w:rsid w:val="0094723D"/>
    <w:rsid w:val="009564BC"/>
    <w:rsid w:val="0095650E"/>
    <w:rsid w:val="00966445"/>
    <w:rsid w:val="00967FED"/>
    <w:rsid w:val="00971A86"/>
    <w:rsid w:val="00980A56"/>
    <w:rsid w:val="00986E4C"/>
    <w:rsid w:val="009937ED"/>
    <w:rsid w:val="00993BCE"/>
    <w:rsid w:val="009A28BB"/>
    <w:rsid w:val="009A5E9B"/>
    <w:rsid w:val="009B0B5A"/>
    <w:rsid w:val="009B141C"/>
    <w:rsid w:val="009B5662"/>
    <w:rsid w:val="009C2D8E"/>
    <w:rsid w:val="009C3EDF"/>
    <w:rsid w:val="009C76BC"/>
    <w:rsid w:val="009D5C82"/>
    <w:rsid w:val="009E1345"/>
    <w:rsid w:val="009E2D24"/>
    <w:rsid w:val="009F2BAB"/>
    <w:rsid w:val="00A003CF"/>
    <w:rsid w:val="00A01CC5"/>
    <w:rsid w:val="00A04BAB"/>
    <w:rsid w:val="00A072DB"/>
    <w:rsid w:val="00A12C37"/>
    <w:rsid w:val="00A13240"/>
    <w:rsid w:val="00A15F7D"/>
    <w:rsid w:val="00A16418"/>
    <w:rsid w:val="00A224BB"/>
    <w:rsid w:val="00A22502"/>
    <w:rsid w:val="00A40A31"/>
    <w:rsid w:val="00A41CEA"/>
    <w:rsid w:val="00A469CC"/>
    <w:rsid w:val="00A55E7F"/>
    <w:rsid w:val="00A63229"/>
    <w:rsid w:val="00A64CED"/>
    <w:rsid w:val="00A7050B"/>
    <w:rsid w:val="00A721B4"/>
    <w:rsid w:val="00A72513"/>
    <w:rsid w:val="00A91CC5"/>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6C0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3BF9"/>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3877"/>
    <w:rsid w:val="00DF4E47"/>
    <w:rsid w:val="00E0012A"/>
    <w:rsid w:val="00E025E4"/>
    <w:rsid w:val="00E03582"/>
    <w:rsid w:val="00E05DFC"/>
    <w:rsid w:val="00E22E0B"/>
    <w:rsid w:val="00E31BA4"/>
    <w:rsid w:val="00E33D7F"/>
    <w:rsid w:val="00E44D94"/>
    <w:rsid w:val="00E46B5B"/>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45B1"/>
    <w:rsid w:val="00F42480"/>
    <w:rsid w:val="00F55C05"/>
    <w:rsid w:val="00F62572"/>
    <w:rsid w:val="00F6488F"/>
    <w:rsid w:val="00F70CF6"/>
    <w:rsid w:val="00F75C23"/>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317169B-54F8-4994-90FC-31174EEC4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64C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4CD8"/>
    <w:rPr>
      <w:rFonts w:ascii="Segoe UI" w:hAnsi="Segoe UI" w:cs="Segoe UI"/>
      <w:spacing w:val="4"/>
      <w:sz w:val="18"/>
      <w:szCs w:val="18"/>
    </w:rPr>
  </w:style>
  <w:style w:type="character" w:styleId="LineNumber">
    <w:name w:val="line number"/>
    <w:basedOn w:val="DefaultParagraphFont"/>
    <w:semiHidden/>
    <w:unhideWhenUsed/>
    <w:rsid w:val="00A41C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1D646F-F04B-4249-8CF4-A95819CF3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3897</Words>
  <Characters>21868</Characters>
  <Application>Microsoft Office Word</Application>
  <DocSecurity>0</DocSecurity>
  <Lines>444</Lines>
  <Paragraphs>75</Paragraphs>
  <ScaleCrop>false</ScaleCrop>
  <HeadingPairs>
    <vt:vector size="2" baseType="variant">
      <vt:variant>
        <vt:lpstr>Title</vt:lpstr>
      </vt:variant>
      <vt:variant>
        <vt:i4>1</vt:i4>
      </vt:variant>
    </vt:vector>
  </HeadingPairs>
  <TitlesOfParts>
    <vt:vector size="1" baseType="lpstr">
      <vt:lpstr>A1351</vt:lpstr>
    </vt:vector>
  </TitlesOfParts>
  <Manager>R225</Manager>
  <Company>OFFICE of LEGISLATIVE SERVICES</Company>
  <LinksUpToDate>false</LinksUpToDate>
  <CharactersWithSpaces>25898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A1351</dc:title>
  <dc:creator>Assemblyman  BENSON, Assemblyman  GIBLIN</dc:creator>
  <cp:keywords>A1351|10|EA |286|0|0|!|0|</cp:keywords>
  <dc:description>PREFILED 2020</dc:description>
  <cp:lastModifiedBy>Siracusa, Nicole</cp:lastModifiedBy>
  <cp:revision>2</cp:revision>
  <cp:lastPrinted>2020-01-07T18:13:00Z</cp:lastPrinted>
  <dcterms:created xsi:type="dcterms:W3CDTF">2020-03-18T13:21:00Z</dcterms:created>
  <dcterms:modified xsi:type="dcterms:W3CDTF">2020-03-18T13:21:00Z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