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574" w:rsidRDefault="00E62574" w:rsidP="00E62574">
      <w:pPr>
        <w:pStyle w:val="bpuBill"/>
      </w:pPr>
      <w:bookmarkStart w:id="0" w:name="bpuFrontPg"/>
      <w:bookmarkStart w:id="1" w:name="_GoBack"/>
      <w:bookmarkEnd w:id="0"/>
      <w:bookmarkEnd w:id="1"/>
      <w:r>
        <w:t xml:space="preserve">ASSEMBLY, No. 1356 </w:t>
      </w:r>
    </w:p>
    <w:p w:rsidR="00E62574" w:rsidRPr="00E62574" w:rsidRDefault="00E62574" w:rsidP="00E625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9966" r:id="rId8"/>
        </w:object>
      </w:r>
    </w:p>
    <w:p w:rsidR="00E62574" w:rsidRDefault="00E62574" w:rsidP="00E62574">
      <w:pPr>
        <w:pStyle w:val="bpuState"/>
      </w:pPr>
      <w:r>
        <w:t>STATE OF NEW JERSEY</w:t>
      </w:r>
    </w:p>
    <w:p w:rsidR="00E62574" w:rsidRDefault="00E62574" w:rsidP="00E62574">
      <w:pPr>
        <w:pStyle w:val="bpuLegislature"/>
      </w:pPr>
      <w:r>
        <w:t>219th LEGISLATURE</w:t>
      </w:r>
    </w:p>
    <w:p w:rsidR="00E62574" w:rsidRDefault="00E62574" w:rsidP="00E62574">
      <w:pPr>
        <w:pStyle w:val="bpuWpGraphic"/>
      </w:pPr>
      <w:r>
        <w:object w:dxaOrig="8985" w:dyaOrig="255">
          <v:shape id="_x0000_i1026" type="#_x0000_t75" style="width:6in;height:12pt" o:ole="">
            <v:imagedata r:id="rId7" o:title=""/>
          </v:shape>
          <o:OLEObject Type="Embed" ProgID="WPWin6.1" ShapeID="_x0000_i1026" DrawAspect="Content" ObjectID="_1640069967" r:id="rId9"/>
        </w:object>
      </w:r>
      <w:r>
        <w:t xml:space="preserve">  </w:t>
      </w:r>
    </w:p>
    <w:p w:rsidR="00E62574" w:rsidRDefault="00E62574" w:rsidP="00E62574">
      <w:pPr>
        <w:pStyle w:val="bpuIntro"/>
      </w:pPr>
      <w:r>
        <w:t>PRE-FILED FOR INTRODUCTION IN THE 2020 SESSION</w:t>
      </w:r>
    </w:p>
    <w:p w:rsidR="00E62574" w:rsidRDefault="00E62574" w:rsidP="00E62574">
      <w:pPr>
        <w:pStyle w:val="bpuIntro"/>
      </w:pPr>
    </w:p>
    <w:p w:rsidR="00E62574" w:rsidRDefault="00E62574" w:rsidP="00E62574">
      <w:pPr>
        <w:pStyle w:val="bpuIntro"/>
        <w:sectPr w:rsidR="00E62574" w:rsidSect="00E62574">
          <w:headerReference w:type="even" r:id="rId10"/>
          <w:headerReference w:type="default" r:id="rId11"/>
          <w:pgSz w:w="12240" w:h="20160" w:code="5"/>
          <w:pgMar w:top="2160" w:right="1440" w:bottom="1440" w:left="1440" w:header="720" w:footer="720" w:gutter="0"/>
          <w:pgNumType w:start="1"/>
          <w:cols w:space="720"/>
          <w:docGrid w:linePitch="360"/>
        </w:sectPr>
      </w:pPr>
    </w:p>
    <w:p w:rsidR="00E62574" w:rsidRDefault="00E62574" w:rsidP="00E62574">
      <w:pPr>
        <w:pStyle w:val="bpuIntro"/>
      </w:pPr>
    </w:p>
    <w:p w:rsidR="00E62574" w:rsidRDefault="00E62574" w:rsidP="00E62574">
      <w:pPr>
        <w:pStyle w:val="bpuSponsor"/>
      </w:pPr>
      <w:r>
        <w:t>Sponsored by:</w:t>
      </w:r>
    </w:p>
    <w:p w:rsidR="00E62574" w:rsidRDefault="00E62574" w:rsidP="00E62574">
      <w:pPr>
        <w:pStyle w:val="bpuSponsor"/>
      </w:pPr>
      <w:r>
        <w:t>Assemblyman  DANIEL R. BENSON</w:t>
      </w:r>
    </w:p>
    <w:p w:rsidR="00E62574" w:rsidRDefault="00E62574" w:rsidP="00E62574">
      <w:pPr>
        <w:pStyle w:val="bpuSponsor"/>
      </w:pPr>
      <w:r>
        <w:t>District 14 (Mercer and Middlesex)</w:t>
      </w:r>
    </w:p>
    <w:p w:rsidR="00E62574" w:rsidRDefault="00E62574" w:rsidP="00E62574">
      <w:pPr>
        <w:pStyle w:val="bpuSponsor"/>
      </w:pPr>
    </w:p>
    <w:p w:rsidR="00E62574" w:rsidRDefault="00E62574" w:rsidP="00E62574">
      <w:pPr>
        <w:pStyle w:val="bpuSponsor"/>
      </w:pPr>
      <w:r>
        <w:t>Co-Sponsored by:</w:t>
      </w:r>
    </w:p>
    <w:p w:rsidR="00E62574" w:rsidRPr="00E62574" w:rsidRDefault="00E62574" w:rsidP="00E62574">
      <w:pPr>
        <w:pStyle w:val="bpuSponsor"/>
      </w:pPr>
      <w:r w:rsidRPr="00E62574">
        <w:t>Assemblymen Wirths and Space</w:t>
      </w:r>
    </w:p>
    <w:p w:rsidR="00E62574" w:rsidRDefault="00E62574" w:rsidP="00E62574">
      <w:pPr>
        <w:pStyle w:val="bpuSponsor"/>
      </w:pPr>
    </w:p>
    <w:p w:rsidR="00E62574" w:rsidRDefault="00E62574" w:rsidP="00E62574">
      <w:pPr>
        <w:pStyle w:val="bpuSponsor"/>
      </w:pPr>
    </w:p>
    <w:p w:rsidR="00E62574" w:rsidRDefault="00E62574" w:rsidP="00E62574"/>
    <w:p w:rsidR="00E62574" w:rsidRPr="00E62574" w:rsidRDefault="00E62574" w:rsidP="00E62574"/>
    <w:p w:rsidR="00E62574" w:rsidRDefault="00E62574" w:rsidP="00E62574">
      <w:pPr>
        <w:pStyle w:val="bpuSponsor"/>
      </w:pPr>
      <w:r>
        <w:t>SYNOPSIS</w:t>
      </w:r>
    </w:p>
    <w:p w:rsidR="00E62574" w:rsidRDefault="00E62574" w:rsidP="00E62574">
      <w:pPr>
        <w:pStyle w:val="bpuNormText"/>
      </w:pPr>
      <w:r>
        <w:tab/>
        <w:t xml:space="preserve">Permits certain applicants to submit personal statement of veteran status, in lieu of determination of veteran status, prior to issuance of civil service eligible list; requires submission of determination of status prior to employment. </w:t>
      </w:r>
    </w:p>
    <w:p w:rsidR="00E62574" w:rsidRDefault="00E62574" w:rsidP="00E62574">
      <w:pPr>
        <w:pStyle w:val="bpuNormText"/>
      </w:pPr>
    </w:p>
    <w:p w:rsidR="00E62574" w:rsidRDefault="00E62574" w:rsidP="00E62574">
      <w:pPr>
        <w:pStyle w:val="bpuSponsor"/>
      </w:pPr>
      <w:r>
        <w:t xml:space="preserve">CURRENT VERSION OF TEXT </w:t>
      </w:r>
    </w:p>
    <w:p w:rsidR="00E62574" w:rsidRDefault="00E62574" w:rsidP="00E62574">
      <w:pPr>
        <w:pStyle w:val="bpuNormText"/>
      </w:pPr>
      <w:r>
        <w:tab/>
        <w:t>Introduced Pending Technical Review by Legislative Counsel.</w:t>
      </w:r>
    </w:p>
    <w:p w:rsidR="00E62574" w:rsidRDefault="00E62574" w:rsidP="00E625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2574" w:rsidRDefault="00E625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2574" w:rsidSect="00E62574">
          <w:type w:val="continuous"/>
          <w:pgSz w:w="12240" w:h="20160" w:code="5"/>
          <w:pgMar w:top="2160" w:right="2275" w:bottom="1440" w:left="2275" w:header="72" w:footer="720" w:gutter="0"/>
          <w:pgNumType w:start="1"/>
          <w:cols w:space="720"/>
          <w:docGrid w:linePitch="360"/>
        </w:sectPr>
      </w:pPr>
    </w:p>
    <w:p w:rsidR="00DF4508" w:rsidRPr="009D7CCF" w:rsidRDefault="00DF4508" w:rsidP="00DF4508">
      <w:pPr>
        <w:pStyle w:val="HangingAnAct"/>
      </w:pPr>
      <w:r w:rsidRPr="00DF4508">
        <w:rPr>
          <w:rStyle w:val="BillHead"/>
        </w:rPr>
        <w:lastRenderedPageBreak/>
        <w:t>An Act</w:t>
      </w:r>
      <w:r w:rsidRPr="006B7FA7">
        <w:rPr>
          <w:rStyle w:val="HangingAnActChar"/>
        </w:rPr>
        <w:t xml:space="preserve"> </w:t>
      </w:r>
      <w:r>
        <w:t>concerning civil service veterans’ preference and amending N.J.S.11A:5-1 and P.L.2000, c.127.</w:t>
      </w:r>
    </w:p>
    <w:p w:rsidR="00DF4508" w:rsidRDefault="00DF4508" w:rsidP="00DF4508"/>
    <w:p w:rsidR="00DF4508" w:rsidRPr="00AA7880" w:rsidRDefault="00DF4508" w:rsidP="00DF45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4508" w:rsidRDefault="00DF4508" w:rsidP="00DF4508"/>
    <w:p w:rsidR="00DF4508" w:rsidRDefault="00DF4508" w:rsidP="00DF4508">
      <w:r>
        <w:tab/>
        <w:t>1.</w:t>
      </w:r>
      <w:r>
        <w:tab/>
        <w:t>N.J.S.11A:5-1 is amended to read as follows:</w:t>
      </w:r>
    </w:p>
    <w:p w:rsidR="00DF4508" w:rsidRDefault="003B37CE" w:rsidP="00DF4508">
      <w:r>
        <w:tab/>
        <w:t>11A:5-1.</w:t>
      </w:r>
      <w:r>
        <w:tab/>
      </w:r>
      <w:r w:rsidR="00DF4508">
        <w:t>As used in this chapter:</w:t>
      </w:r>
    </w:p>
    <w:p w:rsidR="00DF4508" w:rsidRDefault="00DF4508" w:rsidP="00DF4508">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r w:rsidRPr="00500FA6">
        <w:rPr>
          <w:u w:val="single"/>
        </w:rPr>
        <w:t>, or later as permitted in</w:t>
      </w:r>
      <w:r>
        <w:rPr>
          <w:u w:val="single"/>
        </w:rPr>
        <w:t xml:space="preserve"> </w:t>
      </w:r>
      <w:r w:rsidRPr="00500FA6">
        <w:rPr>
          <w:u w:val="single"/>
        </w:rPr>
        <w:t>section 3 of P.L.2000, c.127 (C.11A:5-1.1)</w:t>
      </w:r>
      <w:r>
        <w:t>;</w:t>
      </w:r>
    </w:p>
    <w:p w:rsidR="00DF4508" w:rsidRDefault="00DF4508" w:rsidP="00DF4508">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r w:rsidRPr="00500FA6">
        <w:rPr>
          <w:u w:val="single"/>
        </w:rPr>
        <w:t>, or later as permitted in</w:t>
      </w:r>
      <w:r>
        <w:rPr>
          <w:u w:val="single"/>
        </w:rPr>
        <w:t xml:space="preserve"> </w:t>
      </w:r>
      <w:r w:rsidRPr="00500FA6">
        <w:rPr>
          <w:u w:val="single"/>
        </w:rPr>
        <w:t>section 3 of P.L.2000, c.127 (C.11A:5-1.1)</w:t>
      </w:r>
      <w:r>
        <w:t>:</w:t>
      </w:r>
    </w:p>
    <w:p w:rsidR="00DF4508" w:rsidRDefault="00DF4508" w:rsidP="00DF4508">
      <w:r>
        <w:tab/>
        <w:t>(1)</w:t>
      </w:r>
      <w:r>
        <w:tab/>
        <w:t xml:space="preserve">World War I, between </w:t>
      </w:r>
      <w:smartTag w:uri="urn:schemas-microsoft-com:office:smarttags" w:element="date">
        <w:smartTagPr>
          <w:attr w:name="Month" w:val="4"/>
          <w:attr w:name="Day" w:val="6"/>
          <w:attr w:name="Year" w:val="1917"/>
        </w:smartTagPr>
        <w:r>
          <w:t>April 6, 1917</w:t>
        </w:r>
      </w:smartTag>
      <w:r>
        <w:t xml:space="preserve"> and </w:t>
      </w:r>
      <w:smartTag w:uri="urn:schemas-microsoft-com:office:smarttags" w:element="date">
        <w:smartTagPr>
          <w:attr w:name="Month" w:val="11"/>
          <w:attr w:name="Day" w:val="11"/>
          <w:attr w:name="Year" w:val="1918"/>
        </w:smartTagPr>
        <w:r>
          <w:t>November 11, 1918</w:t>
        </w:r>
      </w:smartTag>
      <w:r>
        <w:t>;</w:t>
      </w:r>
    </w:p>
    <w:p w:rsidR="00DF4508" w:rsidRDefault="00DF4508" w:rsidP="00DF4508">
      <w:r>
        <w:tab/>
        <w:t>(2)</w:t>
      </w:r>
      <w:r>
        <w:tab/>
        <w:t xml:space="preserve">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w:t>
      </w:r>
    </w:p>
    <w:p w:rsidR="00DF4508" w:rsidRDefault="00DF4508" w:rsidP="00DF4508">
      <w:r>
        <w:t>completion, or as a cadet or midshipman at one of the service academies; except that any person receiving an actual service-incurred injury or disability shall be classed a veteran whether or not that person has completed the 90-day service;</w:t>
      </w:r>
    </w:p>
    <w:p w:rsidR="00DF4508" w:rsidRDefault="00DF4508" w:rsidP="00DF4508">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DF4508" w:rsidRDefault="00DF4508" w:rsidP="00DF4508">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F4508" w:rsidRDefault="00DF4508" w:rsidP="00DF4508">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DF4508" w:rsidRDefault="00DF4508" w:rsidP="00DF4508">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F4508" w:rsidRDefault="00DF4508" w:rsidP="00DF4508">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F4508" w:rsidRDefault="00DF4508" w:rsidP="00DF4508">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F4508" w:rsidRDefault="00DF4508" w:rsidP="00DF4508">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F4508" w:rsidRDefault="00DF4508" w:rsidP="00DF4508">
      <w:r>
        <w:tab/>
        <w:t>(10)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DF4508" w:rsidRDefault="00DF4508" w:rsidP="00DF4508">
      <w:r>
        <w:tab/>
        <w:t>(11)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F4508" w:rsidRDefault="00DF4508" w:rsidP="00DF4508">
      <w:r>
        <w:tab/>
        <w:t>(12)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F4508" w:rsidRDefault="00DF4508" w:rsidP="00DF4508">
      <w:r>
        <w:tab/>
        <w:t>(13) 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DF4508" w:rsidRDefault="00DF4508" w:rsidP="00DF4508">
      <w:r>
        <w:tab/>
        <w:t>(14)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DF4508" w:rsidRDefault="00DF4508" w:rsidP="00DF4508">
      <w:r>
        <w:tab/>
        <w:t>(15)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DF4508" w:rsidRDefault="00DF4508" w:rsidP="00DF4508">
      <w:r>
        <w:tab/>
        <w:t>c.</w:t>
      </w:r>
      <w:r>
        <w:tab/>
        <w:t xml:space="preserve">"War service" means service by a veteran in any war or conflict described in this chapter during the periods specified. </w:t>
      </w:r>
    </w:p>
    <w:p w:rsidR="00DF4508" w:rsidRDefault="00DF4508" w:rsidP="00DF4508">
      <w:r>
        <w:t xml:space="preserve">(cf: P.L.2007, c.115, s.1) </w:t>
      </w:r>
    </w:p>
    <w:p w:rsidR="00DF4508" w:rsidRDefault="00DF4508" w:rsidP="00DF4508"/>
    <w:p w:rsidR="00DF4508" w:rsidRDefault="00DF4508" w:rsidP="00DF4508">
      <w:r>
        <w:tab/>
        <w:t>2.</w:t>
      </w:r>
      <w:r>
        <w:tab/>
        <w:t>Section 3 of P.L.2000, c.127 (C.11A:5-1.1) is amended to read as follows:</w:t>
      </w:r>
    </w:p>
    <w:p w:rsidR="00DF4508" w:rsidRDefault="00DF4508" w:rsidP="00DF4508">
      <w:r>
        <w:tab/>
        <w:t>3.</w:t>
      </w:r>
      <w:r>
        <w:tab/>
      </w:r>
      <w:r w:rsidRPr="00756CF5">
        <w:rPr>
          <w:u w:val="single"/>
        </w:rPr>
        <w:t>a.</w:t>
      </w:r>
      <w:r>
        <w:t xml:space="preserve">  The Adjutant General of the Department of Military and Veterans' Affairs shall be responsible for determining whether any person seeking to be considered a "veteran" or a "disabled veteran" under N.J.S.11A:5-1, for the purpose of receiving civil service preference, meets the criteria set forth therein and adjudicating an appeal from any person disputing this determination.  The determination of the Adjutant General shall </w:t>
      </w:r>
      <w:r w:rsidRPr="0017212A">
        <w:rPr>
          <w:rFonts w:ascii="Albertus Extra Bold" w:hAnsi="Albertus Extra Bold"/>
          <w:b/>
        </w:rPr>
        <w:t>[</w:t>
      </w:r>
      <w:r>
        <w:t>apply only prospectively from the date of initial determination or date of determination from an appeal, as appropriate, and shall</w:t>
      </w:r>
      <w:r w:rsidRPr="001F311A">
        <w:rPr>
          <w:rFonts w:ascii="Albertus Extra Bold" w:hAnsi="Albertus Extra Bold"/>
          <w:b/>
        </w:rPr>
        <w:t>]</w:t>
      </w:r>
      <w:r>
        <w:t xml:space="preserve"> be binding upon the commission.</w:t>
      </w:r>
    </w:p>
    <w:p w:rsidR="00DF4508" w:rsidRDefault="00DF4508" w:rsidP="00DF4508">
      <w:r>
        <w:tab/>
      </w:r>
      <w:r>
        <w:rPr>
          <w:u w:val="single"/>
        </w:rPr>
        <w:t>b.</w:t>
      </w:r>
      <w:r>
        <w:rPr>
          <w:u w:val="single"/>
        </w:rPr>
        <w:tab/>
        <w:t xml:space="preserve">For the purpose of </w:t>
      </w:r>
      <w:r w:rsidRPr="00756CF5">
        <w:rPr>
          <w:u w:val="single"/>
        </w:rPr>
        <w:t>receiving preference</w:t>
      </w:r>
      <w:r>
        <w:rPr>
          <w:u w:val="single"/>
        </w:rPr>
        <w:t xml:space="preserve"> under this title, a person who is in federal active service with the Armed Forces of the United States or a reserve component thereof on the eighth da</w:t>
      </w:r>
      <w:r w:rsidRPr="00500FA6">
        <w:rPr>
          <w:u w:val="single"/>
        </w:rPr>
        <w:t>y prior to the issuance of an open competitive eligible list</w:t>
      </w:r>
      <w:r>
        <w:rPr>
          <w:u w:val="single"/>
        </w:rPr>
        <w:t>,</w:t>
      </w:r>
      <w:r w:rsidRPr="00500FA6">
        <w:rPr>
          <w:u w:val="single"/>
        </w:rPr>
        <w:t xml:space="preserve"> for which that person received a passing score on an examination</w:t>
      </w:r>
      <w:r>
        <w:rPr>
          <w:u w:val="single"/>
        </w:rPr>
        <w:t>,</w:t>
      </w:r>
      <w:r w:rsidRPr="00500FA6">
        <w:rPr>
          <w:u w:val="single"/>
        </w:rPr>
        <w:t xml:space="preserve"> may submit no later than eight days prior to t</w:t>
      </w:r>
      <w:r w:rsidRPr="0017212A">
        <w:rPr>
          <w:u w:val="single"/>
        </w:rPr>
        <w:t xml:space="preserve">he issuance of </w:t>
      </w:r>
      <w:r>
        <w:rPr>
          <w:u w:val="single"/>
        </w:rPr>
        <w:t>that</w:t>
      </w:r>
      <w:r w:rsidRPr="0017212A">
        <w:rPr>
          <w:u w:val="single"/>
        </w:rPr>
        <w:t xml:space="preserve"> </w:t>
      </w:r>
      <w:r>
        <w:rPr>
          <w:u w:val="single"/>
        </w:rPr>
        <w:t xml:space="preserve">open competitive </w:t>
      </w:r>
      <w:r w:rsidRPr="0017212A">
        <w:rPr>
          <w:u w:val="single"/>
        </w:rPr>
        <w:t>e</w:t>
      </w:r>
      <w:r>
        <w:rPr>
          <w:u w:val="single"/>
        </w:rPr>
        <w:t>ligible</w:t>
      </w:r>
      <w:r w:rsidRPr="0017212A">
        <w:rPr>
          <w:u w:val="single"/>
        </w:rPr>
        <w:t xml:space="preserve"> list</w:t>
      </w:r>
      <w:r>
        <w:rPr>
          <w:u w:val="single"/>
        </w:rPr>
        <w:t xml:space="preserve"> a personal sworn statement, in lieu of the Adjutant General’s determination of status as a </w:t>
      </w:r>
      <w:r w:rsidRPr="00756CF5">
        <w:rPr>
          <w:u w:val="single"/>
        </w:rPr>
        <w:t>disabled veteran or veteran</w:t>
      </w:r>
      <w:r>
        <w:rPr>
          <w:u w:val="single"/>
        </w:rPr>
        <w:t xml:space="preserve">, certifying </w:t>
      </w:r>
      <w:r w:rsidRPr="00756CF5">
        <w:rPr>
          <w:u w:val="single"/>
        </w:rPr>
        <w:t xml:space="preserve">that the </w:t>
      </w:r>
      <w:r>
        <w:rPr>
          <w:u w:val="single"/>
        </w:rPr>
        <w:t>person will meet the requirements for veterans’ preference and receive the determination of status no later than three days prior to employment</w:t>
      </w:r>
      <w:r w:rsidRPr="00756CF5">
        <w:rPr>
          <w:u w:val="single"/>
        </w:rPr>
        <w:t>.</w:t>
      </w:r>
    </w:p>
    <w:p w:rsidR="00DF4508" w:rsidRDefault="00DF4508" w:rsidP="00DF4508">
      <w:r>
        <w:t>(cf: P.L.2008, c.29, s.43)</w:t>
      </w:r>
    </w:p>
    <w:p w:rsidR="00DF4508" w:rsidRDefault="00DF4508" w:rsidP="00DF4508"/>
    <w:p w:rsidR="003B37CE" w:rsidRDefault="00DF4508" w:rsidP="003B37CE">
      <w:r>
        <w:tab/>
        <w:t>3.</w:t>
      </w:r>
      <w:r>
        <w:tab/>
        <w:t>This act shall take effect immediately and shall apply to open competitive examinations held after the effective date.</w:t>
      </w:r>
      <w:r w:rsidR="003B37CE">
        <w:br w:type="page"/>
      </w:r>
    </w:p>
    <w:p w:rsidR="00DF4508" w:rsidRPr="00AA7880" w:rsidRDefault="00DF4508" w:rsidP="00F46C68">
      <w:pPr>
        <w:jc w:val="center"/>
      </w:pPr>
      <w:r w:rsidRPr="00D71D68">
        <w:t>STATEMENT</w:t>
      </w:r>
    </w:p>
    <w:p w:rsidR="00DF4508" w:rsidRDefault="00DF4508" w:rsidP="00F46C68">
      <w:pPr>
        <w:jc w:val="center"/>
      </w:pPr>
    </w:p>
    <w:p w:rsidR="00DF4508" w:rsidRDefault="00DF4508" w:rsidP="00DF4508">
      <w:r>
        <w:tab/>
        <w:t>This bill permits, f</w:t>
      </w:r>
      <w:r w:rsidRPr="00304382">
        <w:t xml:space="preserve">or the purpose of receiving </w:t>
      </w:r>
      <w:r>
        <w:t xml:space="preserve">veterans’ </w:t>
      </w:r>
      <w:r w:rsidRPr="00304382">
        <w:t xml:space="preserve">preference </w:t>
      </w:r>
      <w:r>
        <w:t>in civil service hiring,</w:t>
      </w:r>
      <w:r w:rsidRPr="00304382">
        <w:t xml:space="preserve"> </w:t>
      </w:r>
      <w:r>
        <w:t xml:space="preserve">a person </w:t>
      </w:r>
      <w:r w:rsidRPr="00304382">
        <w:t>who is in federal active service with the Armed Forces of the United States or a reserve component thereof on the eighth day prior to the issuance of an open competitive eligible list, for which that person received a passing score on an examination,</w:t>
      </w:r>
      <w:r>
        <w:t xml:space="preserve"> to</w:t>
      </w:r>
      <w:r w:rsidRPr="00304382">
        <w:t xml:space="preserve"> submit no later than eight days prior to the issuance of that open competitive eligible list a personal sworn statement, in lieu of the Adjutant General’s determination of status as a disabled veteran or veteran, certifying that the person will meet the requirements for veterans’ preference and receive the determination of status no later than three days prior to employment.</w:t>
      </w:r>
      <w:r>
        <w:t xml:space="preserve">  Under current law, an applicant for a civil service examination must submit sufficient evidence of veteran or disabled veteran status to the Adjutant General of the Department of Military and Veterans' Affairs and receive a determination of status no later than eight days prior to the issuance of a civil service eligible list for which that individual received a passing score on an examination.</w:t>
      </w:r>
    </w:p>
    <w:sectPr w:rsidR="00DF4508" w:rsidSect="003B37CE">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001" w:rsidRDefault="00815001">
      <w:r>
        <w:separator/>
      </w:r>
    </w:p>
  </w:endnote>
  <w:endnote w:type="continuationSeparator" w:id="0">
    <w:p w:rsidR="00815001" w:rsidRDefault="0081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CE" w:rsidRPr="00921C91" w:rsidRDefault="003B37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37CE" w:rsidRPr="00921C91" w:rsidRDefault="003B37CE">
    <w:pPr>
      <w:pStyle w:val="Footer"/>
      <w:rPr>
        <w:szCs w:val="18"/>
      </w:rPr>
    </w:pPr>
  </w:p>
  <w:p w:rsidR="003B37CE" w:rsidRPr="00921C91" w:rsidRDefault="003B37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37CE" w:rsidRDefault="003B37C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001" w:rsidRDefault="00815001">
      <w:r>
        <w:separator/>
      </w:r>
    </w:p>
  </w:footnote>
  <w:footnote w:type="continuationSeparator" w:id="0">
    <w:p w:rsidR="00815001" w:rsidRDefault="00815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85C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2574" w:rsidRDefault="00E62574" w:rsidP="00E62574">
    <w:pPr>
      <w:pStyle w:val="bpuHeadSpon"/>
    </w:pPr>
    <w:r w:rsidRPr="00E62574">
      <w:rPr>
        <w:rStyle w:val="bpuHeadSponChar"/>
      </w:rPr>
      <w:t>A1356</w:t>
    </w:r>
    <w:r>
      <w:t xml:space="preserve"> BENSON</w:t>
    </w:r>
  </w:p>
  <w:p w:rsidR="00E62574" w:rsidRDefault="00E62574" w:rsidP="00E62574">
    <w:pPr>
      <w:pStyle w:val="bpuHeadSpon"/>
    </w:pPr>
    <w:r>
      <w:fldChar w:fldCharType="begin"/>
    </w:r>
    <w:r>
      <w:instrText xml:space="preserve"> PAGE  \* MERGEFORMAT </w:instrText>
    </w:r>
    <w:r>
      <w:fldChar w:fldCharType="separate"/>
    </w:r>
    <w:r w:rsidR="00B85C82">
      <w:rPr>
        <w:noProof/>
      </w:rPr>
      <w:t>7</w:t>
    </w:r>
    <w:r>
      <w:fldChar w:fldCharType="end"/>
    </w:r>
  </w:p>
  <w:p w:rsidR="00E62574" w:rsidRPr="00AF575C" w:rsidRDefault="00E62574" w:rsidP="00E625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2574" w:rsidRDefault="00E62574" w:rsidP="00E62574">
    <w:pPr>
      <w:pStyle w:val="bpuHeadSpon"/>
    </w:pPr>
    <w:r w:rsidRPr="00E62574">
      <w:rPr>
        <w:rStyle w:val="bpuHeadSponChar"/>
      </w:rPr>
      <w:t>A1356</w:t>
    </w:r>
    <w:r>
      <w:t xml:space="preserve"> BENSON</w:t>
    </w:r>
  </w:p>
  <w:p w:rsidR="00E62574" w:rsidRDefault="00E62574" w:rsidP="00E62574">
    <w:pPr>
      <w:pStyle w:val="bpuHeadSpon"/>
    </w:pPr>
    <w:r>
      <w:fldChar w:fldCharType="begin"/>
    </w:r>
    <w:r>
      <w:instrText xml:space="preserve"> PAGE  \* MERGEFORMAT </w:instrText>
    </w:r>
    <w:r>
      <w:fldChar w:fldCharType="separate"/>
    </w:r>
    <w:r w:rsidR="00B85C82">
      <w:rPr>
        <w:noProof/>
      </w:rPr>
      <w:t>2</w:t>
    </w:r>
    <w:r>
      <w:fldChar w:fldCharType="end"/>
    </w:r>
  </w:p>
  <w:p w:rsidR="00E62574" w:rsidRDefault="00E62574" w:rsidP="00E625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0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7B75"/>
    <w:rsid w:val="00346CF5"/>
    <w:rsid w:val="00352F8B"/>
    <w:rsid w:val="00354D07"/>
    <w:rsid w:val="0037458C"/>
    <w:rsid w:val="00381407"/>
    <w:rsid w:val="0038486B"/>
    <w:rsid w:val="003941E5"/>
    <w:rsid w:val="003A19B9"/>
    <w:rsid w:val="003A213D"/>
    <w:rsid w:val="003B37C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87910"/>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001"/>
    <w:rsid w:val="00820A1D"/>
    <w:rsid w:val="00841F07"/>
    <w:rsid w:val="008462AA"/>
    <w:rsid w:val="00846D3E"/>
    <w:rsid w:val="0084725C"/>
    <w:rsid w:val="008627AA"/>
    <w:rsid w:val="008628FF"/>
    <w:rsid w:val="00867FC7"/>
    <w:rsid w:val="00874609"/>
    <w:rsid w:val="0087660A"/>
    <w:rsid w:val="008823BC"/>
    <w:rsid w:val="008859B3"/>
    <w:rsid w:val="008B26E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5C82"/>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17A"/>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508"/>
    <w:rsid w:val="00DF4E47"/>
    <w:rsid w:val="00E0012A"/>
    <w:rsid w:val="00E025E4"/>
    <w:rsid w:val="00E03582"/>
    <w:rsid w:val="00E05DFC"/>
    <w:rsid w:val="00E33D7F"/>
    <w:rsid w:val="00E44D94"/>
    <w:rsid w:val="00E500AD"/>
    <w:rsid w:val="00E53E99"/>
    <w:rsid w:val="00E62574"/>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6C68"/>
    <w:rsid w:val="00F62572"/>
    <w:rsid w:val="00F6488F"/>
    <w:rsid w:val="00F66655"/>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6826BC-E922-4C81-AF6D-99E11BEDB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37B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7B75"/>
    <w:rPr>
      <w:rFonts w:ascii="Segoe UI" w:hAnsi="Segoe UI" w:cs="Segoe UI"/>
      <w:spacing w:val="4"/>
      <w:sz w:val="18"/>
      <w:szCs w:val="18"/>
    </w:rPr>
  </w:style>
  <w:style w:type="character" w:styleId="LineNumber">
    <w:name w:val="line number"/>
    <w:basedOn w:val="DefaultParagraphFont"/>
    <w:semiHidden/>
    <w:unhideWhenUsed/>
    <w:rsid w:val="00E62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A4B9D-E82F-4184-B27B-0348AADB6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2617</Words>
  <Characters>13192</Characters>
  <Application>Microsoft Office Word</Application>
  <DocSecurity>0</DocSecurity>
  <Lines>281</Lines>
  <Paragraphs>44</Paragraphs>
  <ScaleCrop>false</ScaleCrop>
  <HeadingPairs>
    <vt:vector size="2" baseType="variant">
      <vt:variant>
        <vt:lpstr>Title</vt:lpstr>
      </vt:variant>
      <vt:variant>
        <vt:i4>1</vt:i4>
      </vt:variant>
    </vt:vector>
  </HeadingPairs>
  <TitlesOfParts>
    <vt:vector size="1" baseType="lpstr">
      <vt:lpstr>A1356</vt:lpstr>
    </vt:vector>
  </TitlesOfParts>
  <Manager>R225</Manager>
  <Company>OFFICE of LEGISLATIVE SERVICES</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A1356</dc:title>
  <dc:creator>Assemblyman  BENSON</dc:creator>
  <cp:keywords>A1356|7|EA |286|0|0|!|0|</cp:keywords>
  <dc:description>PREFILED 2020</dc:description>
  <cp:lastModifiedBy>Siracusa, Nicole</cp:lastModifiedBy>
  <cp:revision>2</cp:revision>
  <cp:lastPrinted>2020-01-07T18:22:00Z</cp:lastPrinted>
  <dcterms:created xsi:type="dcterms:W3CDTF">2020-01-09T15:11:00Z</dcterms:created>
  <dcterms:modified xsi:type="dcterms:W3CDTF">2020-01-09T15:11:00Z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