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22B" w:rsidRDefault="0010622B" w:rsidP="0010622B">
      <w:pPr>
        <w:pStyle w:val="bpuBill"/>
      </w:pPr>
      <w:bookmarkStart w:id="0" w:name="bpuFrontPg"/>
      <w:bookmarkStart w:id="1" w:name="_GoBack"/>
      <w:bookmarkEnd w:id="0"/>
      <w:bookmarkEnd w:id="1"/>
      <w:r>
        <w:t xml:space="preserve">ASSEMBLY, No. 1370 </w:t>
      </w:r>
    </w:p>
    <w:p w:rsidR="0010622B" w:rsidRPr="0010622B" w:rsidRDefault="0010622B" w:rsidP="001062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427" r:id="rId8"/>
        </w:object>
      </w:r>
    </w:p>
    <w:p w:rsidR="0010622B" w:rsidRDefault="0010622B" w:rsidP="0010622B">
      <w:pPr>
        <w:pStyle w:val="bpuState"/>
      </w:pPr>
      <w:r>
        <w:t>STATE OF NEW JERSEY</w:t>
      </w:r>
    </w:p>
    <w:p w:rsidR="0010622B" w:rsidRDefault="0010622B" w:rsidP="0010622B">
      <w:pPr>
        <w:pStyle w:val="bpuLegislature"/>
      </w:pPr>
      <w:r>
        <w:t>219th LEGISLATURE</w:t>
      </w:r>
    </w:p>
    <w:p w:rsidR="0010622B" w:rsidRDefault="0010622B" w:rsidP="0010622B">
      <w:pPr>
        <w:pStyle w:val="bpuWpGraphic"/>
      </w:pPr>
      <w:r>
        <w:object w:dxaOrig="8985" w:dyaOrig="255">
          <v:shape id="_x0000_i1026" type="#_x0000_t75" style="width:6in;height:12pt" o:ole="">
            <v:imagedata r:id="rId7" o:title=""/>
          </v:shape>
          <o:OLEObject Type="Embed" ProgID="WPWin6.1" ShapeID="_x0000_i1026" DrawAspect="Content" ObjectID="_1640070428" r:id="rId9"/>
        </w:object>
      </w:r>
      <w:r>
        <w:t xml:space="preserve">  </w:t>
      </w:r>
    </w:p>
    <w:p w:rsidR="0010622B" w:rsidRDefault="0010622B" w:rsidP="0010622B">
      <w:pPr>
        <w:pStyle w:val="bpuIntro"/>
      </w:pPr>
      <w:r>
        <w:t>PRE-FILED FOR INTRODUCTION IN THE 2020 SESSION</w:t>
      </w:r>
    </w:p>
    <w:p w:rsidR="0010622B" w:rsidRDefault="0010622B" w:rsidP="0010622B">
      <w:pPr>
        <w:pStyle w:val="bpuIntro"/>
      </w:pPr>
    </w:p>
    <w:p w:rsidR="0010622B" w:rsidRDefault="0010622B" w:rsidP="0010622B">
      <w:pPr>
        <w:pStyle w:val="bpuIntro"/>
        <w:sectPr w:rsidR="0010622B" w:rsidSect="0010622B">
          <w:headerReference w:type="even" r:id="rId10"/>
          <w:headerReference w:type="default" r:id="rId11"/>
          <w:pgSz w:w="12240" w:h="20160" w:code="5"/>
          <w:pgMar w:top="2160" w:right="1440" w:bottom="1440" w:left="1440" w:header="720" w:footer="720" w:gutter="0"/>
          <w:pgNumType w:start="1"/>
          <w:cols w:space="720"/>
          <w:docGrid w:linePitch="360"/>
        </w:sectPr>
      </w:pPr>
    </w:p>
    <w:p w:rsidR="0010622B" w:rsidRDefault="0010622B" w:rsidP="0010622B">
      <w:pPr>
        <w:pStyle w:val="bpuIntro"/>
      </w:pPr>
    </w:p>
    <w:p w:rsidR="0010622B" w:rsidRDefault="0010622B" w:rsidP="0010622B">
      <w:pPr>
        <w:pStyle w:val="bpuSponsor"/>
      </w:pPr>
      <w:r>
        <w:t>Sponsored by:</w:t>
      </w:r>
    </w:p>
    <w:p w:rsidR="0010622B" w:rsidRDefault="0010622B" w:rsidP="0010622B">
      <w:pPr>
        <w:pStyle w:val="bpuSponsor"/>
      </w:pPr>
      <w:r>
        <w:t>Assemblyman  DANIEL R. BENSON</w:t>
      </w:r>
    </w:p>
    <w:p w:rsidR="0010622B" w:rsidRDefault="0010622B" w:rsidP="0010622B">
      <w:pPr>
        <w:pStyle w:val="bpuSponsor"/>
      </w:pPr>
      <w:r>
        <w:t>District 14 (Mercer and Middlesex)</w:t>
      </w:r>
    </w:p>
    <w:p w:rsidR="0010622B" w:rsidRDefault="0010622B" w:rsidP="0010622B">
      <w:pPr>
        <w:pStyle w:val="bpuSponsor"/>
      </w:pPr>
      <w:r>
        <w:t>Assemblyman  ANTHONY S. VERRELLI</w:t>
      </w:r>
    </w:p>
    <w:p w:rsidR="0010622B" w:rsidRDefault="0010622B" w:rsidP="0010622B">
      <w:pPr>
        <w:pStyle w:val="bpuSponsor"/>
      </w:pPr>
      <w:r>
        <w:t>District 15 (Hunterdon and Mercer)</w:t>
      </w:r>
    </w:p>
    <w:p w:rsidR="0010622B" w:rsidRDefault="0010622B" w:rsidP="0010622B">
      <w:pPr>
        <w:pStyle w:val="bpuSponsor"/>
      </w:pPr>
      <w:r>
        <w:t>Assemblyman  RAJ MUKHERJI</w:t>
      </w:r>
    </w:p>
    <w:p w:rsidR="0010622B" w:rsidRDefault="0010622B" w:rsidP="0010622B">
      <w:pPr>
        <w:pStyle w:val="bpuSponsor"/>
      </w:pPr>
      <w:r>
        <w:t>District 33 (Hudson)</w:t>
      </w:r>
    </w:p>
    <w:p w:rsidR="0010622B" w:rsidRDefault="0010622B" w:rsidP="0010622B">
      <w:pPr>
        <w:pStyle w:val="bpuSponsor"/>
      </w:pPr>
    </w:p>
    <w:p w:rsidR="0010622B" w:rsidRDefault="0010622B" w:rsidP="0010622B">
      <w:pPr>
        <w:pStyle w:val="bpuSponsor"/>
      </w:pPr>
    </w:p>
    <w:p w:rsidR="0010622B" w:rsidRDefault="0010622B" w:rsidP="0010622B">
      <w:pPr>
        <w:pStyle w:val="bpuSponsor"/>
      </w:pPr>
    </w:p>
    <w:p w:rsidR="0010622B" w:rsidRDefault="0010622B" w:rsidP="0010622B">
      <w:pPr>
        <w:pStyle w:val="bpuSponsor"/>
      </w:pPr>
    </w:p>
    <w:p w:rsidR="0010622B" w:rsidRDefault="0010622B" w:rsidP="0010622B">
      <w:pPr>
        <w:pStyle w:val="bpuSponsor"/>
      </w:pPr>
      <w:r>
        <w:t>SYNOPSIS</w:t>
      </w:r>
    </w:p>
    <w:p w:rsidR="0010622B" w:rsidRDefault="0010622B" w:rsidP="0010622B">
      <w:pPr>
        <w:pStyle w:val="bpuNormText"/>
      </w:pPr>
      <w:r>
        <w:tab/>
        <w:t xml:space="preserve">Permits retention of vacation leave benefits by State-employed service members on federal active duty and military spouses upon return to State employment within two years of resignation in good standing. </w:t>
      </w:r>
    </w:p>
    <w:p w:rsidR="0010622B" w:rsidRDefault="0010622B" w:rsidP="0010622B">
      <w:pPr>
        <w:pStyle w:val="bpuNormText"/>
      </w:pPr>
    </w:p>
    <w:p w:rsidR="0010622B" w:rsidRDefault="0010622B" w:rsidP="0010622B">
      <w:pPr>
        <w:pStyle w:val="bpuSponsor"/>
      </w:pPr>
      <w:r>
        <w:t xml:space="preserve">CURRENT VERSION OF TEXT </w:t>
      </w:r>
    </w:p>
    <w:p w:rsidR="0010622B" w:rsidRDefault="0010622B" w:rsidP="0010622B">
      <w:pPr>
        <w:pStyle w:val="bpuNormText"/>
      </w:pPr>
      <w:r>
        <w:tab/>
        <w:t>Introduced Pending Technical Review by Legislative Counsel.</w:t>
      </w:r>
    </w:p>
    <w:p w:rsidR="0010622B" w:rsidRDefault="0010622B" w:rsidP="0010622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0622B" w:rsidRDefault="0010622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0622B" w:rsidSect="0010622B">
          <w:type w:val="continuous"/>
          <w:pgSz w:w="12240" w:h="20160" w:code="5"/>
          <w:pgMar w:top="2160" w:right="2275" w:bottom="1440" w:left="2275" w:header="72" w:footer="720" w:gutter="0"/>
          <w:pgNumType w:start="1"/>
          <w:cols w:space="720"/>
          <w:docGrid w:linePitch="360"/>
        </w:sectPr>
      </w:pPr>
    </w:p>
    <w:p w:rsidR="00940A96" w:rsidRPr="00677316" w:rsidRDefault="00940A96" w:rsidP="00940A96">
      <w:pPr>
        <w:pStyle w:val="HangingAnAct"/>
        <w:rPr>
          <w:rStyle w:val="HangingAnActChar"/>
        </w:rPr>
      </w:pPr>
      <w:r w:rsidRPr="00940A96">
        <w:rPr>
          <w:rStyle w:val="BillHead"/>
        </w:rPr>
        <w:lastRenderedPageBreak/>
        <w:t>An Act</w:t>
      </w:r>
      <w:r w:rsidRPr="006B7FA7">
        <w:rPr>
          <w:rStyle w:val="HangingAnActChar"/>
        </w:rPr>
        <w:t xml:space="preserve"> </w:t>
      </w:r>
      <w:r w:rsidRPr="000D3057">
        <w:t xml:space="preserve">permitting </w:t>
      </w:r>
      <w:r>
        <w:t xml:space="preserve">certain </w:t>
      </w:r>
      <w:r w:rsidRPr="000D3057">
        <w:t xml:space="preserve">service members and military spouses employed with the State to retain vacation leave benefits under certain reemployment circumstances, and supplementing Title 11A of the New Jersey Statutes.  </w:t>
      </w:r>
    </w:p>
    <w:p w:rsidR="00940A96" w:rsidRPr="00D71D68" w:rsidRDefault="00940A96" w:rsidP="00940A96"/>
    <w:p w:rsidR="00940A96" w:rsidRPr="00AA7880" w:rsidRDefault="00940A96" w:rsidP="00940A96">
      <w:r>
        <w:tab/>
      </w:r>
      <w:r>
        <w:rPr>
          <w:rStyle w:val="BillHeading2"/>
        </w:rPr>
        <w:t xml:space="preserve">Be It Enacted </w:t>
      </w:r>
      <w:r>
        <w:rPr>
          <w:rStyle w:val="BillLanguage"/>
        </w:rPr>
        <w:t>by the Senate and General Assembly of the State of New Jersey:</w:t>
      </w:r>
    </w:p>
    <w:p w:rsidR="00940A96" w:rsidRDefault="00940A96" w:rsidP="00940A96"/>
    <w:p w:rsidR="00940A96" w:rsidRPr="00F128A3" w:rsidRDefault="00940A96" w:rsidP="00940A96">
      <w:pPr>
        <w:tabs>
          <w:tab w:val="clear" w:pos="1440"/>
          <w:tab w:val="left" w:pos="1080"/>
          <w:tab w:val="left" w:pos="1530"/>
        </w:tabs>
      </w:pPr>
      <w:r>
        <w:tab/>
        <w:t>1.</w:t>
      </w:r>
      <w:r>
        <w:tab/>
        <w:t>a.</w:t>
      </w:r>
      <w:r>
        <w:tab/>
        <w:t xml:space="preserve">Notwithstanding any law or regulation to the contrary, a full-time State employee in the career, senior executive, or unclassified service who resigns in good standing from State employment for the purposes of deployment on federal active duty with the United States Armed Forces, or to accompany the employee’s spouse who was a member of the United States Armed Forces and who was assigned to military duties outside of New Jersey, shall be entitled, upon returning to State employment, </w:t>
      </w:r>
      <w:r w:rsidRPr="00F128A3">
        <w:t>to receive credit for service prior to the resignation for the purpose of determining annual vacation leave</w:t>
      </w:r>
      <w:r>
        <w:t xml:space="preserve"> benefits</w:t>
      </w:r>
      <w:r w:rsidRPr="00F128A3">
        <w:t>.</w:t>
      </w:r>
    </w:p>
    <w:p w:rsidR="00940A96" w:rsidRDefault="00940A96" w:rsidP="00940A96">
      <w:r>
        <w:tab/>
        <w:t xml:space="preserve">This section shall only apply to persons who return to State employment within two years from the date of their resignation in good standing.  </w:t>
      </w:r>
    </w:p>
    <w:p w:rsidR="00940A96" w:rsidRDefault="00940A96" w:rsidP="00940A96">
      <w:r>
        <w:tab/>
        <w:t>b.</w:t>
      </w:r>
      <w:r>
        <w:tab/>
      </w:r>
      <w:r w:rsidRPr="00A33E8A">
        <w:t xml:space="preserve">The Adjutant General of the Department of Military and Veterans Affairs shall be responsible for determining </w:t>
      </w:r>
      <w:r>
        <w:t xml:space="preserve">whether any person meets the criteria for deployment for the purposes of federal active duty, or for being a member of the military for the purposes of the member’s spouse receiving the benefits under subsection a. of this section, and shall be responsible for adjudicating an appeal from any person disputing this determination.  The determination of the Adjutant General shall be binding.  </w:t>
      </w:r>
    </w:p>
    <w:p w:rsidR="00940A96" w:rsidRDefault="00940A96" w:rsidP="00940A96">
      <w:r>
        <w:tab/>
      </w:r>
      <w:r w:rsidRPr="00755972">
        <w:t xml:space="preserve">The Adjutant General of the Department of Military and Veterans Affairs shall be responsible for determining acceptable proof of military duties requiring a service member to </w:t>
      </w:r>
      <w:r>
        <w:t xml:space="preserve">be deployed and </w:t>
      </w:r>
      <w:r w:rsidRPr="00755972">
        <w:t xml:space="preserve">move outside of New Jersey.  </w:t>
      </w:r>
    </w:p>
    <w:p w:rsidR="00940A96" w:rsidRDefault="00940A96" w:rsidP="00940A96">
      <w:r>
        <w:tab/>
        <w:t>c.</w:t>
      </w:r>
      <w:r>
        <w:tab/>
        <w:t>The appropriate appointing authority shall determine a</w:t>
      </w:r>
      <w:r w:rsidRPr="00421431">
        <w:t xml:space="preserve">cceptable </w:t>
      </w:r>
      <w:r>
        <w:t xml:space="preserve">proof of marital status, which may include a copy of a marriage license, or a copy of the tax returns from the most recent taxable year reflecting the status of a </w:t>
      </w:r>
      <w:r w:rsidRPr="00421431">
        <w:t>married couple filing jointly</w:t>
      </w:r>
      <w:r>
        <w:t xml:space="preserve"> or a </w:t>
      </w:r>
      <w:r w:rsidRPr="00421431">
        <w:t>married person filing separately</w:t>
      </w:r>
      <w:r>
        <w:t xml:space="preserve">.   </w:t>
      </w:r>
    </w:p>
    <w:p w:rsidR="00940A96" w:rsidRPr="00117189" w:rsidRDefault="00940A96" w:rsidP="00940A96">
      <w:r w:rsidRPr="00117189">
        <w:tab/>
      </w:r>
      <w:r>
        <w:t>d.</w:t>
      </w:r>
      <w:r>
        <w:tab/>
      </w:r>
      <w:r w:rsidRPr="00531624">
        <w:t xml:space="preserve">Any person </w:t>
      </w:r>
      <w:r>
        <w:t xml:space="preserve">deemed ineligible under </w:t>
      </w:r>
      <w:r w:rsidRPr="00531624">
        <w:t xml:space="preserve">this act shall </w:t>
      </w:r>
      <w:r>
        <w:t xml:space="preserve">forfeit the vacation leave benefits that the person received under subsection a. of this section, </w:t>
      </w:r>
      <w:r w:rsidRPr="00531624">
        <w:t xml:space="preserve">and shall </w:t>
      </w:r>
      <w:r>
        <w:t>be</w:t>
      </w:r>
      <w:r w:rsidRPr="00531624">
        <w:t xml:space="preserve"> liable for any other penalties </w:t>
      </w:r>
      <w:r>
        <w:t xml:space="preserve">or discipline that </w:t>
      </w:r>
      <w:r w:rsidRPr="00531624">
        <w:t xml:space="preserve">may be imposed by the </w:t>
      </w:r>
      <w:r>
        <w:t>employee’s appointing authority</w:t>
      </w:r>
      <w:r w:rsidRPr="00531624">
        <w:t xml:space="preserve">, </w:t>
      </w:r>
      <w:r>
        <w:t>and approved by the commission</w:t>
      </w:r>
      <w:r w:rsidRPr="00531624">
        <w:t>.</w:t>
      </w:r>
      <w:r>
        <w:t xml:space="preserve">  </w:t>
      </w:r>
    </w:p>
    <w:p w:rsidR="00940A96" w:rsidRDefault="00940A96" w:rsidP="00940A96"/>
    <w:p w:rsidR="0010622B" w:rsidRDefault="00940A96" w:rsidP="0010622B">
      <w:r>
        <w:tab/>
        <w:t>2.</w:t>
      </w:r>
      <w:r>
        <w:tab/>
        <w:t xml:space="preserve">This act shall take effect immediately and shall be retroactive to June 1, 2015.  </w:t>
      </w:r>
      <w:r w:rsidR="0010622B">
        <w:br w:type="page"/>
      </w:r>
    </w:p>
    <w:p w:rsidR="00940A96" w:rsidRPr="00AA7880" w:rsidRDefault="00940A96" w:rsidP="00940A96">
      <w:pPr>
        <w:jc w:val="center"/>
      </w:pPr>
      <w:r w:rsidRPr="00D71D68">
        <w:lastRenderedPageBreak/>
        <w:t>STATEMENT</w:t>
      </w:r>
    </w:p>
    <w:p w:rsidR="00940A96" w:rsidRDefault="00940A96" w:rsidP="00940A96"/>
    <w:p w:rsidR="00940A96" w:rsidRDefault="00940A96" w:rsidP="00940A96">
      <w:r>
        <w:tab/>
        <w:t xml:space="preserve">Under current law, when a permanent employee who has resigned in good standing from State employment, is later reemployed by the State, that employee is treated as a new employee for the purpose of </w:t>
      </w:r>
      <w:r w:rsidRPr="00F128A3">
        <w:t>determining annual</w:t>
      </w:r>
      <w:r w:rsidRPr="00CB4DE0">
        <w:t xml:space="preserve"> </w:t>
      </w:r>
      <w:r>
        <w:t xml:space="preserve">accumulation of the vacation leave benefits.  </w:t>
      </w:r>
    </w:p>
    <w:p w:rsidR="00940A96" w:rsidRDefault="00940A96" w:rsidP="00940A96">
      <w:r>
        <w:tab/>
        <w:t xml:space="preserve">Under the bill, a State employee who leaves State employment because of deployment on federal military active duty, or to accompany the employee’s spouse assigned to military duties outside of New Jersey, will be entitled, upon reemployment by the State, to receive the </w:t>
      </w:r>
      <w:r w:rsidRPr="00F128A3">
        <w:t xml:space="preserve">annual </w:t>
      </w:r>
      <w:r>
        <w:t xml:space="preserve">vacation leave </w:t>
      </w:r>
      <w:r w:rsidRPr="00D275B4">
        <w:t xml:space="preserve">benefits </w:t>
      </w:r>
      <w:r w:rsidRPr="00F128A3">
        <w:t>based on total service</w:t>
      </w:r>
      <w:r>
        <w:rPr>
          <w:u w:val="single"/>
        </w:rPr>
        <w:t xml:space="preserve"> </w:t>
      </w:r>
      <w:r w:rsidRPr="00F128A3">
        <w:t>credit, including service prior to the resignation</w:t>
      </w:r>
      <w:r>
        <w:t xml:space="preserve"> in good standing</w:t>
      </w:r>
      <w:r w:rsidRPr="00F128A3">
        <w:t xml:space="preserve">. </w:t>
      </w:r>
      <w:r>
        <w:t xml:space="preserve">This will only apply to persons who return to State employment within two years from the date of resignation in good standing.  </w:t>
      </w:r>
    </w:p>
    <w:p w:rsidR="00940A96" w:rsidRDefault="00940A96" w:rsidP="00940A96">
      <w:r>
        <w:tab/>
        <w:t xml:space="preserve">This bill will be retroactive to June 1, 2015.  </w:t>
      </w:r>
    </w:p>
    <w:sectPr w:rsidR="00940A96" w:rsidSect="0010622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6B0" w:rsidRDefault="00A506B0">
      <w:r>
        <w:separator/>
      </w:r>
    </w:p>
  </w:endnote>
  <w:endnote w:type="continuationSeparator" w:id="0">
    <w:p w:rsidR="00A506B0" w:rsidRDefault="00A50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6B0" w:rsidRDefault="00A506B0">
      <w:r>
        <w:separator/>
      </w:r>
    </w:p>
  </w:footnote>
  <w:footnote w:type="continuationSeparator" w:id="0">
    <w:p w:rsidR="00A506B0" w:rsidRDefault="00A50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68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0622B" w:rsidRDefault="0010622B" w:rsidP="0010622B">
    <w:pPr>
      <w:pStyle w:val="bpuHeadSpon"/>
    </w:pPr>
    <w:r w:rsidRPr="0010622B">
      <w:rPr>
        <w:rStyle w:val="bpuHeadSponChar"/>
      </w:rPr>
      <w:t>A1370</w:t>
    </w:r>
    <w:r>
      <w:t xml:space="preserve"> BENSON, VERRELLI</w:t>
    </w:r>
  </w:p>
  <w:p w:rsidR="0010622B" w:rsidRDefault="0010622B" w:rsidP="0010622B">
    <w:pPr>
      <w:pStyle w:val="bpuHeadSpon"/>
    </w:pPr>
    <w:r>
      <w:fldChar w:fldCharType="begin"/>
    </w:r>
    <w:r>
      <w:instrText xml:space="preserve"> PAGE  \* MERGEFORMAT </w:instrText>
    </w:r>
    <w:r>
      <w:fldChar w:fldCharType="separate"/>
    </w:r>
    <w:r w:rsidR="001468A4">
      <w:rPr>
        <w:noProof/>
      </w:rPr>
      <w:t>3</w:t>
    </w:r>
    <w:r>
      <w:fldChar w:fldCharType="end"/>
    </w:r>
  </w:p>
  <w:p w:rsidR="0010622B" w:rsidRPr="00AF575C" w:rsidRDefault="0010622B" w:rsidP="001062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0622B" w:rsidRDefault="0010622B" w:rsidP="0010622B">
    <w:pPr>
      <w:pStyle w:val="bpuHeadSpon"/>
    </w:pPr>
    <w:r w:rsidRPr="0010622B">
      <w:rPr>
        <w:rStyle w:val="bpuHeadSponChar"/>
      </w:rPr>
      <w:t>A1370</w:t>
    </w:r>
    <w:r>
      <w:t xml:space="preserve"> BENSON, VERRELLI</w:t>
    </w:r>
  </w:p>
  <w:p w:rsidR="0010622B" w:rsidRDefault="0010622B" w:rsidP="0010622B">
    <w:pPr>
      <w:pStyle w:val="bpuHeadSpon"/>
    </w:pPr>
    <w:r>
      <w:fldChar w:fldCharType="begin"/>
    </w:r>
    <w:r>
      <w:instrText xml:space="preserve"> PAGE  \* MERGEFORMAT </w:instrText>
    </w:r>
    <w:r>
      <w:fldChar w:fldCharType="separate"/>
    </w:r>
    <w:r w:rsidR="001468A4">
      <w:rPr>
        <w:noProof/>
      </w:rPr>
      <w:t>2</w:t>
    </w:r>
    <w:r>
      <w:fldChar w:fldCharType="end"/>
    </w:r>
  </w:p>
  <w:p w:rsidR="0010622B" w:rsidRDefault="0010622B" w:rsidP="001062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6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22B"/>
    <w:rsid w:val="0011462B"/>
    <w:rsid w:val="00122532"/>
    <w:rsid w:val="001316C3"/>
    <w:rsid w:val="001330F6"/>
    <w:rsid w:val="00133BED"/>
    <w:rsid w:val="00136CE2"/>
    <w:rsid w:val="00140A92"/>
    <w:rsid w:val="00140FD3"/>
    <w:rsid w:val="00143A99"/>
    <w:rsid w:val="001468A4"/>
    <w:rsid w:val="00150A42"/>
    <w:rsid w:val="00153466"/>
    <w:rsid w:val="001540B7"/>
    <w:rsid w:val="00156AE5"/>
    <w:rsid w:val="001762FB"/>
    <w:rsid w:val="00182504"/>
    <w:rsid w:val="00186D54"/>
    <w:rsid w:val="00197DEE"/>
    <w:rsid w:val="001A253A"/>
    <w:rsid w:val="001A28C1"/>
    <w:rsid w:val="001A3589"/>
    <w:rsid w:val="001A55F1"/>
    <w:rsid w:val="001A66DB"/>
    <w:rsid w:val="001A6A08"/>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75F"/>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47C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A96"/>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E96"/>
    <w:rsid w:val="00A224BB"/>
    <w:rsid w:val="00A22502"/>
    <w:rsid w:val="00A40A31"/>
    <w:rsid w:val="00A45411"/>
    <w:rsid w:val="00A469CC"/>
    <w:rsid w:val="00A506B0"/>
    <w:rsid w:val="00A55E7F"/>
    <w:rsid w:val="00A63229"/>
    <w:rsid w:val="00A64CED"/>
    <w:rsid w:val="00A7050B"/>
    <w:rsid w:val="00A721B4"/>
    <w:rsid w:val="00A72513"/>
    <w:rsid w:val="00A95220"/>
    <w:rsid w:val="00AA2A56"/>
    <w:rsid w:val="00AA3B15"/>
    <w:rsid w:val="00AA6194"/>
    <w:rsid w:val="00AA64D0"/>
    <w:rsid w:val="00AB4C5C"/>
    <w:rsid w:val="00AC3694"/>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2A0EE2-3A9B-447E-B8F7-DE858276F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454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5411"/>
    <w:rPr>
      <w:rFonts w:ascii="Segoe UI" w:hAnsi="Segoe UI" w:cs="Segoe UI"/>
      <w:spacing w:val="4"/>
      <w:sz w:val="18"/>
      <w:szCs w:val="18"/>
    </w:rPr>
  </w:style>
  <w:style w:type="character" w:styleId="LineNumber">
    <w:name w:val="line number"/>
    <w:basedOn w:val="DefaultParagraphFont"/>
    <w:semiHidden/>
    <w:unhideWhenUsed/>
    <w:rsid w:val="00106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DD3D2-5B96-4C9C-8370-342C13D70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612</Words>
  <Characters>3275</Characters>
  <Application>Microsoft Office Word</Application>
  <DocSecurity>0</DocSecurity>
  <Lines>92</Lines>
  <Paragraphs>28</Paragraphs>
  <ScaleCrop>false</ScaleCrop>
  <HeadingPairs>
    <vt:vector size="2" baseType="variant">
      <vt:variant>
        <vt:lpstr>Title</vt:lpstr>
      </vt:variant>
      <vt:variant>
        <vt:i4>1</vt:i4>
      </vt:variant>
    </vt:vector>
  </HeadingPairs>
  <TitlesOfParts>
    <vt:vector size="1" baseType="lpstr">
      <vt:lpstr>A1370</vt:lpstr>
    </vt:vector>
  </TitlesOfParts>
  <Manager>R225</Manager>
  <Company>OFFICE of LEGISLATIVE SERVICES</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A1370</dc:title>
  <dc:creator>Assemblyman  BENSON, Assemblyman  VERRELLI</dc:creator>
  <cp:keywords>A1370|3|EA |286|0|0|!|0|</cp:keywords>
  <dc:description>PREFILED 2020</dc:description>
  <cp:lastModifiedBy>Siracusa, Nicole</cp:lastModifiedBy>
  <cp:revision>2</cp:revision>
  <cp:lastPrinted>2020-01-07T16:21:00Z</cp:lastPrinted>
  <dcterms:created xsi:type="dcterms:W3CDTF">2020-01-09T15:18:00Z</dcterms:created>
  <dcterms:modified xsi:type="dcterms:W3CDTF">2020-01-09T15:18:00Z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