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59A" w:rsidRDefault="00AA159A" w:rsidP="00AA159A">
      <w:pPr>
        <w:pStyle w:val="bpuBill"/>
      </w:pPr>
      <w:bookmarkStart w:id="0" w:name="bpuFrontPg"/>
      <w:bookmarkStart w:id="1" w:name="_GoBack"/>
      <w:bookmarkEnd w:id="0"/>
      <w:bookmarkEnd w:id="1"/>
      <w:r>
        <w:t xml:space="preserve">ASSEMBLY, No. 1407 </w:t>
      </w:r>
    </w:p>
    <w:p w:rsidR="00AA159A" w:rsidRPr="00AA159A" w:rsidRDefault="00AA159A" w:rsidP="00AA15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687" r:id="rId8"/>
        </w:object>
      </w:r>
    </w:p>
    <w:p w:rsidR="00AA159A" w:rsidRDefault="00AA159A" w:rsidP="00AA159A">
      <w:pPr>
        <w:pStyle w:val="bpuState"/>
      </w:pPr>
      <w:r>
        <w:t>STATE OF NEW JERSEY</w:t>
      </w:r>
    </w:p>
    <w:p w:rsidR="00AA159A" w:rsidRDefault="00AA159A" w:rsidP="00AA159A">
      <w:pPr>
        <w:pStyle w:val="bpuLegislature"/>
      </w:pPr>
      <w:proofErr w:type="gramStart"/>
      <w:r>
        <w:t>219th</w:t>
      </w:r>
      <w:proofErr w:type="gramEnd"/>
      <w:r>
        <w:t xml:space="preserve"> LEGISLATURE</w:t>
      </w:r>
    </w:p>
    <w:p w:rsidR="00AA159A" w:rsidRDefault="00AA159A" w:rsidP="00AA159A">
      <w:pPr>
        <w:pStyle w:val="bpuWpGraphic"/>
      </w:pPr>
      <w:r>
        <w:object w:dxaOrig="8985" w:dyaOrig="255">
          <v:shape id="_x0000_i1026" type="#_x0000_t75" style="width:6in;height:11.8pt" o:ole="">
            <v:imagedata r:id="rId7" o:title=""/>
          </v:shape>
          <o:OLEObject Type="Embed" ProgID="WPWin6.1" ShapeID="_x0000_i1026" DrawAspect="Content" ObjectID="_1640080688" r:id="rId9"/>
        </w:object>
      </w:r>
      <w:r>
        <w:t xml:space="preserve">  </w:t>
      </w:r>
    </w:p>
    <w:p w:rsidR="00AA159A" w:rsidRDefault="00AA159A" w:rsidP="00AA159A">
      <w:pPr>
        <w:pStyle w:val="bpuIntro"/>
      </w:pPr>
      <w:r>
        <w:t>PRE-FILED FOR INTRODUCTION IN THE 2020 SESSION</w:t>
      </w:r>
    </w:p>
    <w:p w:rsidR="00AA159A" w:rsidRDefault="00AA159A" w:rsidP="00AA159A">
      <w:pPr>
        <w:pStyle w:val="bpuIntro"/>
      </w:pPr>
    </w:p>
    <w:p w:rsidR="00AA159A" w:rsidRDefault="00AA159A" w:rsidP="00AA159A">
      <w:pPr>
        <w:pStyle w:val="bpuIntro"/>
        <w:sectPr w:rsidR="00AA159A" w:rsidSect="00AA159A">
          <w:headerReference w:type="even" r:id="rId10"/>
          <w:headerReference w:type="default" r:id="rId11"/>
          <w:pgSz w:w="12240" w:h="20160" w:code="5"/>
          <w:pgMar w:top="2160" w:right="1440" w:bottom="1440" w:left="1440" w:header="720" w:footer="720" w:gutter="0"/>
          <w:pgNumType w:start="1"/>
          <w:cols w:space="720"/>
          <w:docGrid w:linePitch="360"/>
        </w:sectPr>
      </w:pPr>
    </w:p>
    <w:p w:rsidR="00AA159A" w:rsidRDefault="00AA159A" w:rsidP="00AA159A">
      <w:pPr>
        <w:pStyle w:val="bpuIntro"/>
      </w:pPr>
    </w:p>
    <w:p w:rsidR="00AA159A" w:rsidRDefault="00AA159A" w:rsidP="00AA159A">
      <w:pPr>
        <w:pStyle w:val="bpuSponsor"/>
      </w:pPr>
      <w:r>
        <w:t>Sponsored by:</w:t>
      </w:r>
    </w:p>
    <w:p w:rsidR="00AA159A" w:rsidRDefault="00AA159A" w:rsidP="00AA159A">
      <w:pPr>
        <w:pStyle w:val="bpuSponsor"/>
      </w:pPr>
      <w:proofErr w:type="gramStart"/>
      <w:r>
        <w:t>Assemblywoman  YVONNE</w:t>
      </w:r>
      <w:proofErr w:type="gramEnd"/>
      <w:r>
        <w:t xml:space="preserve"> LOPEZ</w:t>
      </w:r>
    </w:p>
    <w:p w:rsidR="00AA159A" w:rsidRDefault="00AA159A" w:rsidP="00AA159A">
      <w:pPr>
        <w:pStyle w:val="bpuSponsor"/>
      </w:pPr>
      <w:r>
        <w:t>District 19 (Middlesex)</w:t>
      </w:r>
    </w:p>
    <w:p w:rsidR="00AA159A" w:rsidRDefault="00AA159A" w:rsidP="00AA159A">
      <w:pPr>
        <w:pStyle w:val="bpuSponsor"/>
      </w:pPr>
    </w:p>
    <w:p w:rsidR="00AA159A" w:rsidRDefault="00AA159A" w:rsidP="00AA159A">
      <w:pPr>
        <w:pStyle w:val="bpuSponsor"/>
      </w:pPr>
    </w:p>
    <w:p w:rsidR="00AA159A" w:rsidRDefault="00AA159A" w:rsidP="00AA159A">
      <w:pPr>
        <w:pStyle w:val="bpuSponsor"/>
      </w:pPr>
    </w:p>
    <w:p w:rsidR="00AA159A" w:rsidRDefault="00AA159A" w:rsidP="00AA159A">
      <w:pPr>
        <w:pStyle w:val="bpuSponsor"/>
      </w:pPr>
    </w:p>
    <w:p w:rsidR="00AA159A" w:rsidRDefault="00AA159A" w:rsidP="00AA159A">
      <w:pPr>
        <w:pStyle w:val="bpuSponsor"/>
      </w:pPr>
      <w:r>
        <w:t>SYNOPSIS</w:t>
      </w:r>
    </w:p>
    <w:p w:rsidR="00AA159A" w:rsidRDefault="00AA159A" w:rsidP="00AA159A">
      <w:pPr>
        <w:pStyle w:val="bpuNormText"/>
      </w:pPr>
      <w:r>
        <w:tab/>
        <w:t xml:space="preserve">Prohibits installation or use of residential automatic pesticide misting systems. </w:t>
      </w:r>
    </w:p>
    <w:p w:rsidR="00AA159A" w:rsidRDefault="00AA159A" w:rsidP="00AA159A">
      <w:pPr>
        <w:pStyle w:val="bpuNormText"/>
      </w:pPr>
    </w:p>
    <w:p w:rsidR="00AA159A" w:rsidRDefault="00AA159A" w:rsidP="00AA159A">
      <w:pPr>
        <w:pStyle w:val="bpuSponsor"/>
      </w:pPr>
      <w:r>
        <w:t xml:space="preserve">CURRENT VERSION OF TEXT </w:t>
      </w:r>
    </w:p>
    <w:p w:rsidR="00AA159A" w:rsidRDefault="00AA159A" w:rsidP="00AA159A">
      <w:pPr>
        <w:pStyle w:val="bpuNormText"/>
      </w:pPr>
      <w:r>
        <w:tab/>
        <w:t>Introduced Pending Technical Review by Legislative Counsel.</w:t>
      </w:r>
    </w:p>
    <w:p w:rsidR="00AA159A" w:rsidRDefault="00AA159A" w:rsidP="00AA15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159A" w:rsidRDefault="00AA15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159A" w:rsidSect="00AA159A">
          <w:type w:val="continuous"/>
          <w:pgSz w:w="12240" w:h="20160" w:code="5"/>
          <w:pgMar w:top="2160" w:right="2275" w:bottom="1440" w:left="2275" w:header="72" w:footer="720" w:gutter="0"/>
          <w:pgNumType w:start="1"/>
          <w:cols w:space="720"/>
          <w:docGrid w:linePitch="360"/>
        </w:sectPr>
      </w:pPr>
    </w:p>
    <w:p w:rsidR="00591FB3" w:rsidRPr="00677316" w:rsidRDefault="00591FB3" w:rsidP="00591FB3">
      <w:pPr>
        <w:pStyle w:val="HangingAnAct"/>
        <w:rPr>
          <w:rStyle w:val="HangingAnActChar"/>
        </w:rPr>
      </w:pPr>
      <w:r w:rsidRPr="00591FB3">
        <w:rPr>
          <w:rStyle w:val="BillHead"/>
        </w:rPr>
        <w:lastRenderedPageBreak/>
        <w:t>An Act</w:t>
      </w:r>
      <w:r w:rsidRPr="006B7FA7">
        <w:rPr>
          <w:rStyle w:val="HangingAnActChar"/>
        </w:rPr>
        <w:t xml:space="preserve"> </w:t>
      </w:r>
      <w:r>
        <w:rPr>
          <w:rStyle w:val="HangingAnActChar"/>
        </w:rPr>
        <w:t xml:space="preserve">prohibiting the installation and use of residential automatic pesticide misting systems, and supplementing P.L.1971, c.176 (C.13:1F-1 </w:t>
      </w:r>
      <w:proofErr w:type="gramStart"/>
      <w:r>
        <w:rPr>
          <w:rStyle w:val="HangingAnActChar"/>
        </w:rPr>
        <w:t>et  seq</w:t>
      </w:r>
      <w:proofErr w:type="gramEnd"/>
      <w:r>
        <w:rPr>
          <w:rStyle w:val="HangingAnActChar"/>
        </w:rPr>
        <w:t>.).</w:t>
      </w:r>
    </w:p>
    <w:p w:rsidR="00591FB3" w:rsidRPr="00D71D68" w:rsidRDefault="00591FB3" w:rsidP="00591FB3"/>
    <w:p w:rsidR="00591FB3" w:rsidRPr="00AA7880" w:rsidRDefault="00591FB3" w:rsidP="00591FB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91FB3" w:rsidRDefault="00591FB3" w:rsidP="00591FB3"/>
    <w:p w:rsidR="00591FB3" w:rsidRDefault="00591FB3" w:rsidP="00591FB3">
      <w:pPr>
        <w:rPr>
          <w:rStyle w:val="HangingAnActChar"/>
        </w:rPr>
      </w:pPr>
      <w:r>
        <w:tab/>
        <w:t>1.</w:t>
      </w:r>
      <w:r>
        <w:tab/>
        <w:t>No person shall install or use any</w:t>
      </w:r>
      <w:r w:rsidRPr="00023B1E">
        <w:rPr>
          <w:rStyle w:val="BillHead"/>
        </w:rPr>
        <w:t xml:space="preserve"> </w:t>
      </w:r>
      <w:r>
        <w:rPr>
          <w:rStyle w:val="HangingAnActChar"/>
        </w:rPr>
        <w:t xml:space="preserve">residential automatic pesticide misting system on any residential property in the State.  As used in this section, “residential automatic pesticide misting system” means any device that </w:t>
      </w:r>
      <w:proofErr w:type="gramStart"/>
      <w:r>
        <w:rPr>
          <w:rStyle w:val="HangingAnActChar"/>
        </w:rPr>
        <w:t>is designed to be installed</w:t>
      </w:r>
      <w:proofErr w:type="gramEnd"/>
      <w:r>
        <w:rPr>
          <w:rStyle w:val="HangingAnActChar"/>
        </w:rPr>
        <w:t xml:space="preserve"> on, near, or around the exterior, or the grounds, of a residential dwelling and to automatically spray a pesticide solution at timed intervals.</w:t>
      </w:r>
    </w:p>
    <w:p w:rsidR="00591FB3" w:rsidRDefault="00591FB3" w:rsidP="00591FB3">
      <w:pPr>
        <w:rPr>
          <w:rStyle w:val="HangingAnActChar"/>
        </w:rPr>
      </w:pPr>
    </w:p>
    <w:p w:rsidR="00591FB3" w:rsidRDefault="00591FB3" w:rsidP="00591FB3">
      <w:r>
        <w:tab/>
        <w:t>2.</w:t>
      </w:r>
      <w:r>
        <w:tab/>
        <w:t>This act shall take effect immediately.</w:t>
      </w:r>
    </w:p>
    <w:p w:rsidR="00591FB3" w:rsidRPr="00AA7880" w:rsidRDefault="00591FB3" w:rsidP="00591FB3"/>
    <w:p w:rsidR="00591FB3" w:rsidRPr="00CE7BD8" w:rsidRDefault="00591FB3" w:rsidP="00591FB3"/>
    <w:p w:rsidR="00591FB3" w:rsidRPr="00AA7880" w:rsidRDefault="00591FB3" w:rsidP="00591FB3">
      <w:pPr>
        <w:jc w:val="center"/>
      </w:pPr>
      <w:r w:rsidRPr="00D71D68">
        <w:t>STATEMENT</w:t>
      </w:r>
    </w:p>
    <w:p w:rsidR="00591FB3" w:rsidRDefault="00591FB3" w:rsidP="00591FB3">
      <w:r>
        <w:tab/>
      </w:r>
    </w:p>
    <w:p w:rsidR="00591FB3" w:rsidRDefault="00591FB3" w:rsidP="00591FB3">
      <w:pPr>
        <w:rPr>
          <w:rStyle w:val="HangingAnActChar"/>
        </w:rPr>
      </w:pPr>
      <w:r>
        <w:tab/>
        <w:t>This bill would prohibit the installation and use of</w:t>
      </w:r>
      <w:r w:rsidRPr="00DE13FD">
        <w:t xml:space="preserve"> </w:t>
      </w:r>
      <w:r>
        <w:t>any</w:t>
      </w:r>
      <w:r w:rsidRPr="00023B1E">
        <w:rPr>
          <w:rStyle w:val="BillHead"/>
        </w:rPr>
        <w:t xml:space="preserve"> </w:t>
      </w:r>
      <w:r>
        <w:rPr>
          <w:rStyle w:val="HangingAnActChar"/>
        </w:rPr>
        <w:t xml:space="preserve">residential automatic pesticide misting system on any residential property in the State.   The bill defines “residential automatic pesticide misting system” as any device that </w:t>
      </w:r>
      <w:proofErr w:type="gramStart"/>
      <w:r>
        <w:rPr>
          <w:rStyle w:val="HangingAnActChar"/>
        </w:rPr>
        <w:t>is designed to be installed</w:t>
      </w:r>
      <w:proofErr w:type="gramEnd"/>
      <w:r>
        <w:rPr>
          <w:rStyle w:val="HangingAnActChar"/>
        </w:rPr>
        <w:t xml:space="preserve"> on, near, or around the exterior, or the grounds, of a residential dwelling and to automatically spray a pesticide solution at timed intervals.  </w:t>
      </w:r>
      <w:proofErr w:type="gramStart"/>
      <w:r>
        <w:rPr>
          <w:rStyle w:val="HangingAnActChar"/>
        </w:rPr>
        <w:t>Also</w:t>
      </w:r>
      <w:proofErr w:type="gramEnd"/>
      <w:r>
        <w:rPr>
          <w:rStyle w:val="HangingAnActChar"/>
        </w:rPr>
        <w:t xml:space="preserve"> the bill supplements the Pesticide Control Act of 1971, and therefore a violator is subject to the penalties set forth under that act.</w:t>
      </w:r>
    </w:p>
    <w:p w:rsidR="00591FB3" w:rsidRDefault="00591FB3" w:rsidP="00591FB3">
      <w:r>
        <w:rPr>
          <w:rStyle w:val="HangingAnActChar"/>
        </w:rPr>
        <w:tab/>
      </w:r>
      <w:r>
        <w:t>Often installed to control mosquito and tick populations, pesticide misting systems have been shown to have little efficacy in controlling these pests while simultaneously posing a threat to the health of people and helpful insects, such as honey bees and other pollinators, according to at least one environmental organization.  Connecticut recently enacted legislation prohibiting these misting devices and New York State has taken administrative action to regulate the devices.</w:t>
      </w:r>
    </w:p>
    <w:sectPr w:rsidR="00591FB3" w:rsidSect="00AA159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67D" w:rsidRDefault="00EE467D">
      <w:r>
        <w:separator/>
      </w:r>
    </w:p>
  </w:endnote>
  <w:endnote w:type="continuationSeparator" w:id="0">
    <w:p w:rsidR="00EE467D" w:rsidRDefault="00EE4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67D" w:rsidRDefault="00EE467D">
      <w:r>
        <w:separator/>
      </w:r>
    </w:p>
  </w:footnote>
  <w:footnote w:type="continuationSeparator" w:id="0">
    <w:p w:rsidR="00EE467D" w:rsidRDefault="00EE4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18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159A" w:rsidRDefault="00AA159A" w:rsidP="00AA159A">
    <w:pPr>
      <w:pStyle w:val="bpuHeadSpon"/>
    </w:pPr>
    <w:r w:rsidRPr="00AA159A">
      <w:rPr>
        <w:rStyle w:val="bpuHeadSponChar"/>
      </w:rPr>
      <w:t>A1407</w:t>
    </w:r>
    <w:r>
      <w:t xml:space="preserve"> LOPEZ</w:t>
    </w:r>
  </w:p>
  <w:p w:rsidR="00AA159A" w:rsidRDefault="00AA159A" w:rsidP="00AA159A">
    <w:pPr>
      <w:pStyle w:val="bpuHeadSpon"/>
    </w:pPr>
    <w:r>
      <w:fldChar w:fldCharType="begin"/>
    </w:r>
    <w:r>
      <w:instrText xml:space="preserve"> PAGE  \* MERGEFORMAT </w:instrText>
    </w:r>
    <w:r>
      <w:fldChar w:fldCharType="separate"/>
    </w:r>
    <w:r>
      <w:rPr>
        <w:noProof/>
      </w:rPr>
      <w:t>3</w:t>
    </w:r>
    <w:r>
      <w:fldChar w:fldCharType="end"/>
    </w:r>
  </w:p>
  <w:p w:rsidR="00AA159A" w:rsidRPr="00AF575C" w:rsidRDefault="00AA159A" w:rsidP="00AA15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159A" w:rsidRDefault="00AA159A" w:rsidP="00AA159A">
    <w:pPr>
      <w:pStyle w:val="bpuHeadSpon"/>
    </w:pPr>
    <w:r w:rsidRPr="00AA159A">
      <w:rPr>
        <w:rStyle w:val="bpuHeadSponChar"/>
      </w:rPr>
      <w:t>A1407</w:t>
    </w:r>
    <w:r>
      <w:t xml:space="preserve"> LOPEZ</w:t>
    </w:r>
  </w:p>
  <w:p w:rsidR="00AA159A" w:rsidRDefault="00AA159A" w:rsidP="00AA159A">
    <w:pPr>
      <w:pStyle w:val="bpuHeadSpon"/>
    </w:pPr>
    <w:r>
      <w:fldChar w:fldCharType="begin"/>
    </w:r>
    <w:r>
      <w:instrText xml:space="preserve"> PAGE  \* MERGEFORMAT </w:instrText>
    </w:r>
    <w:r>
      <w:fldChar w:fldCharType="separate"/>
    </w:r>
    <w:r w:rsidR="00A918E1">
      <w:rPr>
        <w:noProof/>
      </w:rPr>
      <w:t>2</w:t>
    </w:r>
    <w:r>
      <w:fldChar w:fldCharType="end"/>
    </w:r>
  </w:p>
  <w:p w:rsidR="00AA159A" w:rsidRDefault="00AA159A" w:rsidP="00AA15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231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FB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69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8E1"/>
    <w:rsid w:val="00A95220"/>
    <w:rsid w:val="00AA159A"/>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65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E07"/>
    <w:rsid w:val="00E7752C"/>
    <w:rsid w:val="00E8330C"/>
    <w:rsid w:val="00E84646"/>
    <w:rsid w:val="00E875D8"/>
    <w:rsid w:val="00E87B2A"/>
    <w:rsid w:val="00EB0958"/>
    <w:rsid w:val="00EB167F"/>
    <w:rsid w:val="00EB28D8"/>
    <w:rsid w:val="00EB6042"/>
    <w:rsid w:val="00EB71AE"/>
    <w:rsid w:val="00EC050B"/>
    <w:rsid w:val="00EE467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77A28A-B2E8-4CD1-B36D-14A10FD7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1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1DEF-9F25-483B-9FC2-10C7ED52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306</Words>
  <Characters>1737</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A1407</vt:lpstr>
    </vt:vector>
  </TitlesOfParts>
  <Manager>R229</Manager>
  <Company>OFFICE of LEGISLATIVE SERVICES</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A1407</dc:title>
  <dc:creator>Assemblywoman  LOPEZ</dc:creator>
  <cp:keywords>A1407|2|LG |129|0|0|!|0|</cp:keywords>
  <dc:description>PREFILED 2020</dc:description>
  <cp:lastModifiedBy>Bell, Careema</cp:lastModifiedBy>
  <cp:revision>2</cp:revision>
  <cp:lastPrinted>2005-07-29T18:13:00Z</cp:lastPrinted>
  <dcterms:created xsi:type="dcterms:W3CDTF">2020-01-09T18:12:00Z</dcterms:created>
  <dcterms:modified xsi:type="dcterms:W3CDTF">2020-01-09T18:12:00Z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