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352B9" w:rsidRDefault="004352B9" w:rsidP="004352B9">
      <w:pPr>
        <w:pStyle w:val="bpuBill"/>
      </w:pPr>
      <w:bookmarkStart w:id="0" w:name="bpuFrontPg"/>
      <w:bookmarkStart w:id="1" w:name="_GoBack"/>
      <w:bookmarkEnd w:id="0"/>
      <w:bookmarkEnd w:id="1"/>
      <w:r>
        <w:t xml:space="preserve">ASSEMBLY, No. 1423 </w:t>
      </w:r>
    </w:p>
    <w:p w:rsidR="004352B9" w:rsidRPr="004352B9" w:rsidRDefault="004352B9" w:rsidP="004352B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081698" r:id="rId8"/>
        </w:object>
      </w:r>
    </w:p>
    <w:p w:rsidR="004352B9" w:rsidRDefault="004352B9" w:rsidP="004352B9">
      <w:pPr>
        <w:pStyle w:val="bpuState"/>
      </w:pPr>
      <w:r>
        <w:t>STATE OF NEW JERSEY</w:t>
      </w:r>
    </w:p>
    <w:p w:rsidR="004352B9" w:rsidRDefault="004352B9" w:rsidP="004352B9">
      <w:pPr>
        <w:pStyle w:val="bpuLegislature"/>
      </w:pPr>
      <w:proofErr w:type="gramStart"/>
      <w:r>
        <w:t>219th</w:t>
      </w:r>
      <w:proofErr w:type="gramEnd"/>
      <w:r>
        <w:t xml:space="preserve"> LEGISLATURE</w:t>
      </w:r>
    </w:p>
    <w:p w:rsidR="004352B9" w:rsidRDefault="004352B9" w:rsidP="004352B9">
      <w:pPr>
        <w:pStyle w:val="bpuWpGraphic"/>
      </w:pPr>
      <w:r>
        <w:object w:dxaOrig="8985" w:dyaOrig="255">
          <v:shape id="_x0000_i1026" type="#_x0000_t75" style="width:6in;height:11.8pt" o:ole="">
            <v:imagedata r:id="rId7" o:title=""/>
          </v:shape>
          <o:OLEObject Type="Embed" ProgID="WPWin6.1" ShapeID="_x0000_i1026" DrawAspect="Content" ObjectID="_1640081699" r:id="rId9"/>
        </w:object>
      </w:r>
      <w:r>
        <w:t xml:space="preserve">  </w:t>
      </w:r>
    </w:p>
    <w:p w:rsidR="004352B9" w:rsidRDefault="004352B9" w:rsidP="004352B9">
      <w:pPr>
        <w:pStyle w:val="bpuIntro"/>
      </w:pPr>
      <w:r>
        <w:t>PRE-FILED FOR INTRODUCTION IN THE 2020 SESSION</w:t>
      </w:r>
    </w:p>
    <w:p w:rsidR="004352B9" w:rsidRDefault="004352B9" w:rsidP="004352B9">
      <w:pPr>
        <w:pStyle w:val="bpuIntro"/>
      </w:pPr>
    </w:p>
    <w:p w:rsidR="004352B9" w:rsidRDefault="004352B9" w:rsidP="004352B9">
      <w:pPr>
        <w:pStyle w:val="bpuIntro"/>
        <w:sectPr w:rsidR="004352B9" w:rsidSect="004352B9">
          <w:headerReference w:type="even" r:id="rId10"/>
          <w:headerReference w:type="default" r:id="rId11"/>
          <w:pgSz w:w="12240" w:h="20160" w:code="5"/>
          <w:pgMar w:top="2160" w:right="1440" w:bottom="1440" w:left="1440" w:header="720" w:footer="720" w:gutter="0"/>
          <w:pgNumType w:start="1"/>
          <w:cols w:space="720"/>
          <w:docGrid w:linePitch="360"/>
        </w:sectPr>
      </w:pPr>
    </w:p>
    <w:p w:rsidR="004352B9" w:rsidRDefault="004352B9" w:rsidP="004352B9">
      <w:pPr>
        <w:pStyle w:val="bpuIntro"/>
      </w:pPr>
    </w:p>
    <w:p w:rsidR="004352B9" w:rsidRDefault="004352B9" w:rsidP="004352B9">
      <w:pPr>
        <w:pStyle w:val="bpuSponsor"/>
      </w:pPr>
      <w:r>
        <w:t>Sponsored by:</w:t>
      </w:r>
    </w:p>
    <w:p w:rsidR="004352B9" w:rsidRDefault="004352B9" w:rsidP="004352B9">
      <w:pPr>
        <w:pStyle w:val="bpuSponsor"/>
      </w:pPr>
      <w:proofErr w:type="gramStart"/>
      <w:r>
        <w:t>Assemblywoman  YVONNE</w:t>
      </w:r>
      <w:proofErr w:type="gramEnd"/>
      <w:r>
        <w:t xml:space="preserve"> LOPEZ</w:t>
      </w:r>
    </w:p>
    <w:p w:rsidR="004352B9" w:rsidRDefault="004352B9" w:rsidP="004352B9">
      <w:pPr>
        <w:pStyle w:val="bpuSponsor"/>
      </w:pPr>
      <w:r>
        <w:t>District 19 (Middlesex)</w:t>
      </w:r>
    </w:p>
    <w:p w:rsidR="004352B9" w:rsidRDefault="004352B9" w:rsidP="004352B9">
      <w:pPr>
        <w:pStyle w:val="bpuSponsor"/>
      </w:pPr>
    </w:p>
    <w:p w:rsidR="004352B9" w:rsidRDefault="004352B9" w:rsidP="004352B9">
      <w:pPr>
        <w:pStyle w:val="bpuSponsor"/>
      </w:pPr>
    </w:p>
    <w:p w:rsidR="004352B9" w:rsidRDefault="004352B9" w:rsidP="004352B9">
      <w:pPr>
        <w:pStyle w:val="bpuSponsor"/>
      </w:pPr>
    </w:p>
    <w:p w:rsidR="004352B9" w:rsidRDefault="004352B9" w:rsidP="004352B9">
      <w:pPr>
        <w:pStyle w:val="bpuSponsor"/>
      </w:pPr>
    </w:p>
    <w:p w:rsidR="004352B9" w:rsidRDefault="004352B9" w:rsidP="004352B9">
      <w:pPr>
        <w:pStyle w:val="bpuSponsor"/>
      </w:pPr>
      <w:r>
        <w:t>SYNOPSIS</w:t>
      </w:r>
    </w:p>
    <w:p w:rsidR="004352B9" w:rsidRDefault="004352B9" w:rsidP="004352B9">
      <w:pPr>
        <w:pStyle w:val="bpuNormText"/>
      </w:pPr>
      <w:r>
        <w:tab/>
        <w:t xml:space="preserve">Requires MVC to prorate driver’s license </w:t>
      </w:r>
      <w:proofErr w:type="gramStart"/>
      <w:r>
        <w:t>fee for certain</w:t>
      </w:r>
      <w:proofErr w:type="gramEnd"/>
      <w:r>
        <w:t xml:space="preserve"> individuals. </w:t>
      </w:r>
    </w:p>
    <w:p w:rsidR="004352B9" w:rsidRDefault="004352B9" w:rsidP="004352B9">
      <w:pPr>
        <w:pStyle w:val="bpuNormText"/>
      </w:pPr>
    </w:p>
    <w:p w:rsidR="004352B9" w:rsidRDefault="004352B9" w:rsidP="004352B9">
      <w:pPr>
        <w:pStyle w:val="bpuSponsor"/>
      </w:pPr>
      <w:r>
        <w:t xml:space="preserve">CURRENT VERSION OF TEXT </w:t>
      </w:r>
    </w:p>
    <w:p w:rsidR="004352B9" w:rsidRDefault="004352B9" w:rsidP="004352B9">
      <w:pPr>
        <w:pStyle w:val="bpuNormText"/>
      </w:pPr>
      <w:r>
        <w:tab/>
        <w:t>Introduced Pending Technical Review by Legislative Counsel.</w:t>
      </w:r>
    </w:p>
    <w:p w:rsidR="004352B9" w:rsidRDefault="004352B9" w:rsidP="004352B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352B9" w:rsidRDefault="004352B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352B9" w:rsidSect="004352B9">
          <w:type w:val="continuous"/>
          <w:pgSz w:w="12240" w:h="20160" w:code="5"/>
          <w:pgMar w:top="2160" w:right="2275" w:bottom="1440" w:left="2275" w:header="72" w:footer="720" w:gutter="0"/>
          <w:pgNumType w:start="1"/>
          <w:cols w:space="720"/>
          <w:docGrid w:linePitch="360"/>
        </w:sectPr>
      </w:pPr>
    </w:p>
    <w:p w:rsidR="004C7A9D" w:rsidRDefault="004C7A9D" w:rsidP="004C7A9D">
      <w:pPr>
        <w:pStyle w:val="HangingAnAct"/>
        <w:rPr>
          <w:rStyle w:val="HangingAnActChar"/>
        </w:rPr>
      </w:pPr>
      <w:r w:rsidRPr="004C7A9D">
        <w:rPr>
          <w:rStyle w:val="BillHead"/>
        </w:rPr>
        <w:lastRenderedPageBreak/>
        <w:t>An Act</w:t>
      </w:r>
      <w:r>
        <w:rPr>
          <w:rStyle w:val="HangingAnActChar"/>
        </w:rPr>
        <w:t xml:space="preserve"> </w:t>
      </w:r>
      <w:r>
        <w:t>concerning the fee for driver’s licenses and supplementing Title 39 of the Revised Statutes.</w:t>
      </w:r>
    </w:p>
    <w:p w:rsidR="004C7A9D" w:rsidRDefault="004C7A9D" w:rsidP="004C7A9D"/>
    <w:p w:rsidR="004C7A9D" w:rsidRDefault="004C7A9D" w:rsidP="004C7A9D">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4C7A9D" w:rsidRDefault="004C7A9D" w:rsidP="004C7A9D"/>
    <w:p w:rsidR="004C7A9D" w:rsidRDefault="004C7A9D" w:rsidP="004C7A9D">
      <w:r>
        <w:tab/>
        <w:t>1.</w:t>
      </w:r>
      <w:r>
        <w:tab/>
        <w:t xml:space="preserve">The New Jersey Motor Vehicle Commission shall discount the issuance or renewal fee and digitized picture fee for any license or endorsement that has an expiration date less than 48 months after the date of issuance </w:t>
      </w:r>
      <w:proofErr w:type="gramStart"/>
      <w:r>
        <w:t>as a result</w:t>
      </w:r>
      <w:proofErr w:type="gramEnd"/>
      <w:r>
        <w:t xml:space="preserve"> of the enactment of P.L.2017, c.91.  Any such fee </w:t>
      </w:r>
      <w:proofErr w:type="gramStart"/>
      <w:r>
        <w:t>shall be discounted</w:t>
      </w:r>
      <w:proofErr w:type="gramEnd"/>
      <w:r>
        <w:t xml:space="preserve"> on a prorated basis and the discounted fee shall be determined by calculating the number of months for which the license or endorsement is to be valid, dividing that number by 48, and multiplying the quotient by the pertinent fee.</w:t>
      </w:r>
    </w:p>
    <w:p w:rsidR="004C7A9D" w:rsidRDefault="004C7A9D" w:rsidP="004C7A9D"/>
    <w:p w:rsidR="004C7A9D" w:rsidRDefault="004C7A9D" w:rsidP="004C7A9D">
      <w:r>
        <w:tab/>
        <w:t>2.</w:t>
      </w:r>
      <w:r>
        <w:tab/>
        <w:t>This act shall take effect immediately and shall apply retroactively to any driver’s license issued or renewed after the effective date of P.L.2017, c.91.</w:t>
      </w:r>
    </w:p>
    <w:p w:rsidR="004C7A9D" w:rsidRDefault="004C7A9D" w:rsidP="004C7A9D"/>
    <w:p w:rsidR="004C7A9D" w:rsidRDefault="004C7A9D" w:rsidP="004C7A9D"/>
    <w:p w:rsidR="004C7A9D" w:rsidRDefault="004C7A9D" w:rsidP="004C7A9D">
      <w:pPr>
        <w:jc w:val="center"/>
      </w:pPr>
      <w:r>
        <w:t>STATEMENT</w:t>
      </w:r>
    </w:p>
    <w:p w:rsidR="004C7A9D" w:rsidRDefault="004C7A9D" w:rsidP="004C7A9D"/>
    <w:p w:rsidR="004C7A9D" w:rsidRDefault="004C7A9D" w:rsidP="004C7A9D">
      <w:r>
        <w:tab/>
        <w:t xml:space="preserve">This bill requires the New Jersey Motor Vehicle Commission to prorate the issuance or renewal fee and the digitized picture fee for any license or endorsement that is valid for less than 48 months </w:t>
      </w:r>
      <w:proofErr w:type="gramStart"/>
      <w:r>
        <w:t>as a result</w:t>
      </w:r>
      <w:proofErr w:type="gramEnd"/>
      <w:r>
        <w:t xml:space="preserve"> of the enactment of P.L.2017, c.91, which changed the date on which licenses expire under State law.</w:t>
      </w:r>
    </w:p>
    <w:sectPr w:rsidR="004C7A9D" w:rsidSect="004352B9">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D0F" w:rsidRDefault="00B20D0F">
      <w:r>
        <w:separator/>
      </w:r>
    </w:p>
  </w:endnote>
  <w:endnote w:type="continuationSeparator" w:id="0">
    <w:p w:rsidR="00B20D0F" w:rsidRDefault="00B20D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D0F" w:rsidRDefault="00B20D0F">
      <w:r>
        <w:separator/>
      </w:r>
    </w:p>
  </w:footnote>
  <w:footnote w:type="continuationSeparator" w:id="0">
    <w:p w:rsidR="00B20D0F" w:rsidRDefault="00B20D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06C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352B9" w:rsidRDefault="004352B9" w:rsidP="004352B9">
    <w:pPr>
      <w:pStyle w:val="bpuHeadSpon"/>
    </w:pPr>
    <w:r w:rsidRPr="004352B9">
      <w:rPr>
        <w:rStyle w:val="bpuHeadSponChar"/>
      </w:rPr>
      <w:t>A1423</w:t>
    </w:r>
    <w:r>
      <w:t xml:space="preserve"> LOPEZ</w:t>
    </w:r>
  </w:p>
  <w:p w:rsidR="004352B9" w:rsidRDefault="004352B9" w:rsidP="004352B9">
    <w:pPr>
      <w:pStyle w:val="bpuHeadSpon"/>
    </w:pPr>
    <w:r>
      <w:fldChar w:fldCharType="begin"/>
    </w:r>
    <w:r>
      <w:instrText xml:space="preserve"> PAGE  \* MERGEFORMAT </w:instrText>
    </w:r>
    <w:r>
      <w:fldChar w:fldCharType="separate"/>
    </w:r>
    <w:r>
      <w:rPr>
        <w:noProof/>
      </w:rPr>
      <w:t>3</w:t>
    </w:r>
    <w:r>
      <w:fldChar w:fldCharType="end"/>
    </w:r>
  </w:p>
  <w:p w:rsidR="004352B9" w:rsidRPr="00AF575C" w:rsidRDefault="004352B9" w:rsidP="004352B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352B9" w:rsidRDefault="004352B9" w:rsidP="004352B9">
    <w:pPr>
      <w:pStyle w:val="bpuHeadSpon"/>
    </w:pPr>
    <w:r w:rsidRPr="004352B9">
      <w:rPr>
        <w:rStyle w:val="bpuHeadSponChar"/>
      </w:rPr>
      <w:t>A1423</w:t>
    </w:r>
    <w:r>
      <w:t xml:space="preserve"> LOPEZ</w:t>
    </w:r>
  </w:p>
  <w:p w:rsidR="004352B9" w:rsidRDefault="004352B9" w:rsidP="004352B9">
    <w:pPr>
      <w:pStyle w:val="bpuHeadSpon"/>
    </w:pPr>
    <w:r>
      <w:fldChar w:fldCharType="begin"/>
    </w:r>
    <w:r>
      <w:instrText xml:space="preserve"> PAGE  \* MERGEFORMAT </w:instrText>
    </w:r>
    <w:r>
      <w:fldChar w:fldCharType="separate"/>
    </w:r>
    <w:r w:rsidR="008406CF">
      <w:rPr>
        <w:noProof/>
      </w:rPr>
      <w:t>2</w:t>
    </w:r>
    <w:r>
      <w:fldChar w:fldCharType="end"/>
    </w:r>
  </w:p>
  <w:p w:rsidR="004352B9" w:rsidRDefault="004352B9" w:rsidP="004352B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0D0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0BCD"/>
    <w:rsid w:val="003E3338"/>
    <w:rsid w:val="003E7B4E"/>
    <w:rsid w:val="003F145F"/>
    <w:rsid w:val="003F4A22"/>
    <w:rsid w:val="004040F9"/>
    <w:rsid w:val="00406A85"/>
    <w:rsid w:val="0041453D"/>
    <w:rsid w:val="004352B9"/>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7A9D"/>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06CF"/>
    <w:rsid w:val="00841F07"/>
    <w:rsid w:val="008462AA"/>
    <w:rsid w:val="00846D3E"/>
    <w:rsid w:val="0084725C"/>
    <w:rsid w:val="008627AA"/>
    <w:rsid w:val="008628FF"/>
    <w:rsid w:val="00867FC7"/>
    <w:rsid w:val="008726DF"/>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0D0F"/>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5A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4AA1"/>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8719943-9877-4C40-89D4-F597BDAFC1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35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C8C54-0C7E-40C6-88BF-82260FC490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249</Words>
  <Characters>1268</Characters>
  <Application>Microsoft Office Word</Application>
  <DocSecurity>0</DocSecurity>
  <Lines>51</Lines>
  <Paragraphs>17</Paragraphs>
  <ScaleCrop>false</ScaleCrop>
  <HeadingPairs>
    <vt:vector size="2" baseType="variant">
      <vt:variant>
        <vt:lpstr>Title</vt:lpstr>
      </vt:variant>
      <vt:variant>
        <vt:i4>1</vt:i4>
      </vt:variant>
    </vt:vector>
  </HeadingPairs>
  <TitlesOfParts>
    <vt:vector size="1" baseType="lpstr">
      <vt:lpstr>lopez/5998_I1</vt:lpstr>
    </vt:vector>
  </TitlesOfParts>
  <Manager>R229</Manager>
  <Company>OFFICE of LEGISLATIVE SERVICES</Company>
  <LinksUpToDate>false</LinksUpToDate>
  <CharactersWithSpaces>1514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A1423</dc:title>
  <dc:creator>Assemblywoman  LOPEZ</dc:creator>
  <cp:keywords>A1423|2|LG |264|0|0|!|0|</cp:keywords>
  <dc:description>PREFILED 2020</dc:description>
  <cp:lastModifiedBy>Bell, Careema</cp:lastModifiedBy>
  <cp:revision>2</cp:revision>
  <cp:lastPrinted>2005-07-29T18:13:00Z</cp:lastPrinted>
  <dcterms:created xsi:type="dcterms:W3CDTF">2020-01-09T18:28:00Z</dcterms:created>
  <dcterms:modified xsi:type="dcterms:W3CDTF">2020-01-09T18:28:00Z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