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FEA" w:rsidRDefault="00216FEA" w:rsidP="00216FEA">
      <w:pPr>
        <w:pStyle w:val="bpuBill"/>
      </w:pPr>
      <w:bookmarkStart w:id="0" w:name="bpuFrontPg"/>
      <w:bookmarkStart w:id="1" w:name="_GoBack"/>
      <w:bookmarkEnd w:id="0"/>
      <w:bookmarkEnd w:id="1"/>
      <w:r>
        <w:t xml:space="preserve">ASSEMBLY, No. 1437 </w:t>
      </w:r>
    </w:p>
    <w:p w:rsidR="00216FEA" w:rsidRPr="00216FEA" w:rsidRDefault="00216FEA" w:rsidP="00216F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4822148" r:id="rId8"/>
        </w:object>
      </w:r>
    </w:p>
    <w:p w:rsidR="00216FEA" w:rsidRDefault="00216FEA" w:rsidP="00216FEA">
      <w:pPr>
        <w:pStyle w:val="bpuState"/>
      </w:pPr>
      <w:r>
        <w:t>STATE OF NEW JERSEY</w:t>
      </w:r>
    </w:p>
    <w:p w:rsidR="00216FEA" w:rsidRDefault="00216FEA" w:rsidP="00216FEA">
      <w:pPr>
        <w:pStyle w:val="bpuLegislature"/>
      </w:pPr>
      <w:r>
        <w:t>219th LEGISLATURE</w:t>
      </w:r>
    </w:p>
    <w:p w:rsidR="00216FEA" w:rsidRDefault="00216FEA" w:rsidP="00216FEA">
      <w:pPr>
        <w:pStyle w:val="bpuWpGraphic"/>
      </w:pPr>
      <w:r>
        <w:object w:dxaOrig="8985" w:dyaOrig="255">
          <v:shape id="_x0000_i1026" type="#_x0000_t75" style="width:6in;height:11.5pt" o:ole="">
            <v:imagedata r:id="rId7" o:title=""/>
          </v:shape>
          <o:OLEObject Type="Embed" ProgID="WPWin6.1" ShapeID="_x0000_i1026" DrawAspect="Content" ObjectID="_1644822149" r:id="rId9"/>
        </w:object>
      </w:r>
      <w:r>
        <w:t xml:space="preserve">  </w:t>
      </w:r>
    </w:p>
    <w:p w:rsidR="00216FEA" w:rsidRDefault="00216FEA" w:rsidP="00216FEA">
      <w:pPr>
        <w:pStyle w:val="bpuIntro"/>
      </w:pPr>
      <w:r>
        <w:t>PRE-FILED FOR INTRODUCTION IN THE 2020 SESSION</w:t>
      </w:r>
    </w:p>
    <w:p w:rsidR="00216FEA" w:rsidRDefault="00216FEA" w:rsidP="00216FEA">
      <w:pPr>
        <w:pStyle w:val="bpuIntro"/>
      </w:pPr>
    </w:p>
    <w:p w:rsidR="00216FEA" w:rsidRDefault="00216FEA" w:rsidP="00216FEA">
      <w:pPr>
        <w:pStyle w:val="bpuIntro"/>
        <w:sectPr w:rsidR="00216FEA" w:rsidSect="000103E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16FEA" w:rsidRDefault="00216FEA" w:rsidP="00216FEA">
      <w:pPr>
        <w:pStyle w:val="bpuIntro"/>
      </w:pPr>
    </w:p>
    <w:p w:rsidR="00216FEA" w:rsidRDefault="00216FEA" w:rsidP="00216FEA">
      <w:pPr>
        <w:pStyle w:val="bpuSponsor"/>
      </w:pPr>
      <w:r>
        <w:t>Sponsored by:</w:t>
      </w:r>
    </w:p>
    <w:p w:rsidR="00216FEA" w:rsidRDefault="00216FEA" w:rsidP="00216FEA">
      <w:pPr>
        <w:pStyle w:val="bpuSponsor"/>
      </w:pPr>
      <w:r>
        <w:t>Assemblywoman  BETTYLOU DECROCE</w:t>
      </w:r>
    </w:p>
    <w:p w:rsidR="00216FEA" w:rsidRDefault="00216FEA" w:rsidP="00216FEA">
      <w:pPr>
        <w:pStyle w:val="bpuSponsor"/>
      </w:pPr>
      <w:r>
        <w:t>District 26 (Essex, Morris and Passaic)</w:t>
      </w:r>
    </w:p>
    <w:p w:rsidR="00216FEA" w:rsidRDefault="00216FEA" w:rsidP="00216FEA">
      <w:pPr>
        <w:pStyle w:val="bpuSponsor"/>
      </w:pPr>
      <w:r>
        <w:t>Assemblyman  EDWARD H. THOMSON</w:t>
      </w:r>
    </w:p>
    <w:p w:rsidR="00216FEA" w:rsidRDefault="00216FEA" w:rsidP="00216FEA">
      <w:pPr>
        <w:pStyle w:val="bpuSponsor"/>
      </w:pPr>
      <w:r>
        <w:t>District 30 (Monmouth and Ocean)</w:t>
      </w:r>
    </w:p>
    <w:p w:rsidR="00216FEA" w:rsidRDefault="000103EF" w:rsidP="000103EF">
      <w:pPr>
        <w:pStyle w:val="bpuSponsor"/>
      </w:pPr>
      <w:r>
        <w:t>Assemblywoman  AURA K. DUNN</w:t>
      </w:r>
    </w:p>
    <w:p w:rsidR="000103EF" w:rsidRDefault="000103EF" w:rsidP="000103EF">
      <w:pPr>
        <w:pStyle w:val="bpuSponsor"/>
      </w:pPr>
      <w:r>
        <w:t>District 25 (Morris and Somerset)</w:t>
      </w:r>
    </w:p>
    <w:p w:rsidR="000103EF" w:rsidRPr="000103EF" w:rsidRDefault="000103EF" w:rsidP="000103EF">
      <w:pPr>
        <w:pStyle w:val="bpuSponsor"/>
      </w:pPr>
    </w:p>
    <w:p w:rsidR="00216FEA" w:rsidRDefault="00216FEA" w:rsidP="00216FEA">
      <w:pPr>
        <w:pStyle w:val="bpuSponsor"/>
      </w:pPr>
      <w:r>
        <w:t>Co-Sponsored by:</w:t>
      </w:r>
    </w:p>
    <w:p w:rsidR="00216FEA" w:rsidRPr="00216FEA" w:rsidRDefault="00216FEA" w:rsidP="00216FEA">
      <w:pPr>
        <w:pStyle w:val="bpuSponsor"/>
      </w:pPr>
      <w:r w:rsidRPr="00216FEA">
        <w:t xml:space="preserve">Assemblymen </w:t>
      </w:r>
      <w:proofErr w:type="spellStart"/>
      <w:r w:rsidRPr="00216FEA">
        <w:t>DiMaio</w:t>
      </w:r>
      <w:proofErr w:type="spellEnd"/>
      <w:r w:rsidRPr="00216FEA">
        <w:t xml:space="preserve">, </w:t>
      </w:r>
      <w:proofErr w:type="spellStart"/>
      <w:r w:rsidRPr="00216FEA">
        <w:t>McGuckin</w:t>
      </w:r>
      <w:proofErr w:type="spellEnd"/>
      <w:r w:rsidRPr="00216FEA">
        <w:t xml:space="preserve">, </w:t>
      </w:r>
      <w:proofErr w:type="spellStart"/>
      <w:r w:rsidRPr="00216FEA">
        <w:t>S.Kean</w:t>
      </w:r>
      <w:proofErr w:type="spellEnd"/>
      <w:r w:rsidRPr="00216FEA">
        <w:t xml:space="preserve">, Space, Clifton, </w:t>
      </w:r>
      <w:proofErr w:type="spellStart"/>
      <w:r w:rsidRPr="00216FEA">
        <w:t>Bramnick</w:t>
      </w:r>
      <w:proofErr w:type="spellEnd"/>
      <w:r w:rsidRPr="00216FEA">
        <w:t xml:space="preserve">, Assemblywoman </w:t>
      </w:r>
      <w:proofErr w:type="spellStart"/>
      <w:r w:rsidRPr="00216FEA">
        <w:t>N.Munoz</w:t>
      </w:r>
      <w:proofErr w:type="spellEnd"/>
      <w:r w:rsidRPr="00216FEA">
        <w:t xml:space="preserve">, Assemblymen Peterson and </w:t>
      </w:r>
      <w:proofErr w:type="spellStart"/>
      <w:r w:rsidRPr="00216FEA">
        <w:t>Wirths</w:t>
      </w:r>
      <w:proofErr w:type="spellEnd"/>
    </w:p>
    <w:p w:rsidR="00216FEA" w:rsidRDefault="00216FEA" w:rsidP="00216FEA">
      <w:pPr>
        <w:pStyle w:val="bpuSponsor"/>
      </w:pPr>
    </w:p>
    <w:p w:rsidR="00216FEA" w:rsidRDefault="00216FEA" w:rsidP="00216FEA"/>
    <w:p w:rsidR="00216FEA" w:rsidRPr="00216FEA" w:rsidRDefault="00216FEA" w:rsidP="00216FEA"/>
    <w:p w:rsidR="00216FEA" w:rsidRDefault="00216FEA" w:rsidP="00216FEA">
      <w:pPr>
        <w:pStyle w:val="bpuSponsor"/>
      </w:pPr>
    </w:p>
    <w:p w:rsidR="00216FEA" w:rsidRDefault="00216FEA" w:rsidP="00216FEA">
      <w:pPr>
        <w:pStyle w:val="bpuSponsor"/>
      </w:pPr>
      <w:r>
        <w:t>SYNOPSIS</w:t>
      </w:r>
    </w:p>
    <w:p w:rsidR="00216FEA" w:rsidRDefault="00216FEA" w:rsidP="00216FEA">
      <w:pPr>
        <w:pStyle w:val="bpuNormText"/>
      </w:pPr>
      <w:r>
        <w:tab/>
        <w:t xml:space="preserve">Excludes under gross income tax certain contributions to qualified pension plans, deferred compensation plans and provides deduction for certain individual retirement savings. </w:t>
      </w:r>
    </w:p>
    <w:p w:rsidR="00216FEA" w:rsidRDefault="00216FEA" w:rsidP="00216FEA">
      <w:pPr>
        <w:pStyle w:val="bpuNormText"/>
      </w:pPr>
    </w:p>
    <w:p w:rsidR="00216FEA" w:rsidRDefault="00216FEA" w:rsidP="00216FEA">
      <w:pPr>
        <w:pStyle w:val="bpuSponsor"/>
      </w:pPr>
      <w:r>
        <w:t xml:space="preserve">CURRENT VERSION OF TEXT </w:t>
      </w:r>
    </w:p>
    <w:p w:rsidR="00216FEA" w:rsidRDefault="00216FEA" w:rsidP="00216FEA">
      <w:pPr>
        <w:pStyle w:val="bpuNormText"/>
      </w:pPr>
      <w:r>
        <w:tab/>
        <w:t>Introduced Pending Technical Review by Legislative Counsel.</w:t>
      </w:r>
    </w:p>
    <w:p w:rsidR="00216FEA" w:rsidRDefault="00216FEA" w:rsidP="00216F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6FEA" w:rsidRDefault="00216F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6FEA" w:rsidSect="00216FEA">
          <w:type w:val="continuous"/>
          <w:pgSz w:w="12240" w:h="20160" w:code="5"/>
          <w:pgMar w:top="2160" w:right="2275" w:bottom="1440" w:left="2275" w:header="72" w:footer="720" w:gutter="0"/>
          <w:pgNumType w:start="1"/>
          <w:cols w:space="720"/>
          <w:docGrid w:linePitch="360"/>
        </w:sectPr>
      </w:pPr>
    </w:p>
    <w:p w:rsidR="008263ED" w:rsidRPr="006D33F1" w:rsidRDefault="008263ED" w:rsidP="005140C7">
      <w:pPr>
        <w:ind w:left="432" w:hanging="432"/>
        <w:rPr>
          <w:rStyle w:val="HangingAnActChar"/>
        </w:rPr>
      </w:pPr>
      <w:r w:rsidRPr="008263ED">
        <w:rPr>
          <w:rStyle w:val="BillHead"/>
        </w:rPr>
        <w:lastRenderedPageBreak/>
        <w:t>An Act</w:t>
      </w:r>
      <w:r w:rsidRPr="006D33F1">
        <w:rPr>
          <w:rStyle w:val="HangingAnActChar"/>
        </w:rPr>
        <w:t xml:space="preserve"> excluding certain contributions to qualified pension plans, deferred compensation plans and providing a deduction for certain individual retirement savings under the gross income tax, amending N.J.S.54A:5-1 and P.L.1983, c.571 and supplementing chapter 3 of Title 54A of the New Jersey Statutes.</w:t>
      </w:r>
    </w:p>
    <w:p w:rsidR="008263ED" w:rsidRPr="006D33F1" w:rsidRDefault="008263ED" w:rsidP="005140C7">
      <w:pPr>
        <w:ind w:left="432" w:hanging="432"/>
      </w:pPr>
    </w:p>
    <w:p w:rsidR="008263ED" w:rsidRPr="006D33F1" w:rsidRDefault="008263ED" w:rsidP="00AE2AC5">
      <w:r w:rsidRPr="006D33F1">
        <w:tab/>
      </w:r>
      <w:r w:rsidRPr="006D33F1">
        <w:rPr>
          <w:rStyle w:val="BillHeading2"/>
        </w:rPr>
        <w:t xml:space="preserve">Be It Enacted </w:t>
      </w:r>
      <w:r w:rsidRPr="006D33F1">
        <w:rPr>
          <w:rStyle w:val="BillLanguage"/>
          <w:szCs w:val="24"/>
        </w:rPr>
        <w:t>by the Senate and General Assembly of the State of New Jersey:</w:t>
      </w:r>
    </w:p>
    <w:p w:rsidR="008263ED" w:rsidRPr="006D33F1" w:rsidRDefault="008263ED" w:rsidP="00AE2AC5"/>
    <w:p w:rsidR="008263ED" w:rsidRPr="006D33F1" w:rsidRDefault="008263ED" w:rsidP="008263ED">
      <w:pPr>
        <w:spacing w:line="360" w:lineRule="atLeast"/>
        <w:rPr>
          <w:color w:val="000000"/>
        </w:rPr>
      </w:pPr>
      <w:r w:rsidRPr="006D33F1">
        <w:tab/>
      </w:r>
      <w:r w:rsidR="00216FEA">
        <w:t xml:space="preserve"> </w:t>
      </w:r>
      <w:r>
        <w:rPr>
          <w:color w:val="000000"/>
        </w:rPr>
        <w:t>1.</w:t>
      </w:r>
      <w:r>
        <w:rPr>
          <w:color w:val="000000"/>
        </w:rPr>
        <w:tab/>
      </w:r>
      <w:r w:rsidRPr="006D33F1">
        <w:rPr>
          <w:color w:val="000000"/>
        </w:rPr>
        <w:t>N.J.S.54A:5-1 is amended to read as follows:</w:t>
      </w:r>
    </w:p>
    <w:p w:rsidR="008263ED" w:rsidRPr="006D33F1" w:rsidRDefault="008263ED" w:rsidP="008263E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216FEA">
        <w:tab/>
      </w:r>
      <w:r w:rsidRPr="006D33F1">
        <w:rPr>
          <w:color w:val="000000"/>
        </w:rPr>
        <w:t>54A:5-1.  New Jersey Gross Income Defined.  New Jersey gross income shall consist of the following categories of income:</w:t>
      </w:r>
    </w:p>
    <w:p w:rsidR="008263ED" w:rsidRPr="006D33F1" w:rsidRDefault="008263ED" w:rsidP="008263E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 xml:space="preserve">a. </w:t>
      </w:r>
      <w:r w:rsidRPr="006D33F1">
        <w:rPr>
          <w:color w:val="000000"/>
        </w:rPr>
        <w:t xml:space="preserve"> 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p>
    <w:p w:rsidR="008263ED" w:rsidRPr="006D33F1" w:rsidRDefault="008263ED" w:rsidP="00216FEA">
      <w:r>
        <w:tab/>
      </w:r>
      <w:r w:rsidRPr="006D33F1">
        <w:t>b.</w:t>
      </w:r>
      <w:r w:rsidR="00216FEA">
        <w:tab/>
      </w:r>
      <w:r w:rsidRPr="006D33F1">
        <w:t>Net profits from business.  The net income from the operation of a business, profession or other activity after provision for all costs and expenses incurred in the conduct thereof, determined either on a cash or accrual basis in accordance with the method of accounting allowed for federal income tax purposes but without deduction of the amount of:</w:t>
      </w:r>
    </w:p>
    <w:p w:rsidR="008263ED" w:rsidRPr="006D33F1" w:rsidRDefault="008263ED" w:rsidP="00216FEA">
      <w:r>
        <w:tab/>
      </w:r>
      <w:r w:rsidRPr="006D33F1">
        <w:t>(1)</w:t>
      </w:r>
      <w:r w:rsidR="00216FEA">
        <w:tab/>
      </w:r>
      <w:r w:rsidRPr="006D33F1">
        <w:t>taxes based on income;</w:t>
      </w:r>
    </w:p>
    <w:p w:rsidR="008263ED" w:rsidRPr="006D33F1" w:rsidRDefault="008263ED" w:rsidP="00216FEA">
      <w:r>
        <w:tab/>
      </w:r>
      <w:r w:rsidRPr="006D33F1">
        <w:t>(2)</w:t>
      </w:r>
      <w:r w:rsidR="00216FEA">
        <w:tab/>
      </w:r>
      <w:r w:rsidRPr="006D33F1">
        <w:t>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
    <w:p w:rsidR="008263ED" w:rsidRPr="006D33F1" w:rsidRDefault="008263ED" w:rsidP="005140C7">
      <w:r>
        <w:tab/>
      </w:r>
      <w:r w:rsidR="00216FEA">
        <w:t>(3)</w:t>
      </w:r>
      <w:r w:rsidR="00216FEA">
        <w:tab/>
      </w:r>
      <w:r w:rsidRPr="006D33F1">
        <w:t xml:space="preserve">treble damages paid to the Department of Environmental Protection pursuant to subsection a. of section 7 of P.L.1976, c.141 </w:t>
      </w:r>
      <w:r w:rsidRPr="006D33F1">
        <w:lastRenderedPageBreak/>
        <w:t>(C.58:10-23.11f) for costs incurred by the department in removing, or arranging for the removal of, an unauthorized discharge upon the failure of the discharger to comply with a directive from the department to remove, or arrange for the removal of, a discharge.</w:t>
      </w:r>
    </w:p>
    <w:p w:rsidR="008263ED" w:rsidRPr="006D33F1" w:rsidRDefault="008263ED" w:rsidP="005140C7">
      <w:pPr>
        <w:rPr>
          <w:color w:val="000000"/>
        </w:rPr>
      </w:pPr>
      <w:r>
        <w:rPr>
          <w:color w:val="000000"/>
        </w:rPr>
        <w:tab/>
        <w:t xml:space="preserve">c.  </w:t>
      </w:r>
      <w:r w:rsidRPr="006D33F1">
        <w:rPr>
          <w:color w:val="000000"/>
        </w:rPr>
        <w:t>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For the purpose of determining gain or loss, the basis of property shall be the adjusted basis used for federal income tax purposes, except as expressly provided for under this act, but without a deduction for penalties, fines, or economic benefits excepted pursuant to paragraph (2), or for treble damages excepted pursuant to paragraph (3) of subsection b. of this section.</w:t>
      </w:r>
    </w:p>
    <w:p w:rsidR="008263ED" w:rsidRPr="006D33F1" w:rsidRDefault="008263ED" w:rsidP="008263E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r w:rsidRPr="006D33F1">
        <w:rPr>
          <w:color w:val="000000"/>
        </w:rPr>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
    <w:p w:rsidR="008263ED" w:rsidRPr="006D33F1" w:rsidRDefault="008263ED" w:rsidP="008263E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r>
      <w:r w:rsidRPr="006D33F1">
        <w:rPr>
          <w:color w:val="000000"/>
        </w:rPr>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  To the extent that any loss is used to offset any gain under P.L.1975, c.172, it shall not be used to offset any gain under the "New Jersey Gross Income Tax Act," N.J.S.54A:1-1</w:t>
      </w:r>
      <w:r w:rsidR="00216FEA">
        <w:rPr>
          <w:color w:val="000000"/>
        </w:rPr>
        <w:t> </w:t>
      </w:r>
      <w:r w:rsidRPr="006D33F1">
        <w:rPr>
          <w:color w:val="000000"/>
        </w:rPr>
        <w:t>et</w:t>
      </w:r>
      <w:r w:rsidR="00216FEA">
        <w:rPr>
          <w:color w:val="000000"/>
        </w:rPr>
        <w:t> </w:t>
      </w:r>
      <w:r w:rsidRPr="006D33F1">
        <w:rPr>
          <w:color w:val="000000"/>
        </w:rPr>
        <w:t>seq.</w:t>
      </w:r>
    </w:p>
    <w:p w:rsidR="008263ED" w:rsidRPr="006D33F1" w:rsidRDefault="008263ED" w:rsidP="00216FEA">
      <w:r>
        <w:tab/>
      </w:r>
      <w:r w:rsidRPr="006D33F1">
        <w:t xml:space="preserve">The term "net gains or income" shall not include gains or income derived from obligations which are referred to in clause (1) or (2) of N.J.S.54A:6-14 of this act or from securities which evidence ownership in a qualified investment fund as defined in section 2 of P.L.1987, c.310 (C.54A:6-14.1). The term "net gains or net income" shall not include gains or income from transactions to the extent to which </w:t>
      </w:r>
      <w:proofErr w:type="spellStart"/>
      <w:r w:rsidRPr="006D33F1">
        <w:t>nonrecognition</w:t>
      </w:r>
      <w:proofErr w:type="spellEnd"/>
      <w:r w:rsidRPr="006D33F1">
        <w:t xml:space="preserve"> is allowed for federal income tax purposes.  The term "sale, exchange or other disposition" shall not include the exchange of stock or securities in a corporation a party </w:t>
      </w:r>
      <w:r w:rsidRPr="006D33F1">
        <w:lastRenderedPageBreak/>
        <w:t>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  For purposes of this clause, stock or securities issued for services shall not be considered as issued in return for property.</w:t>
      </w:r>
    </w:p>
    <w:p w:rsidR="008263ED" w:rsidRPr="006D33F1" w:rsidRDefault="00216FEA" w:rsidP="00216FEA">
      <w:r>
        <w:tab/>
      </w:r>
      <w:r w:rsidR="008263ED" w:rsidRPr="006D33F1">
        <w:t>For purposes of this clause, the term "reorganization" means--</w:t>
      </w:r>
    </w:p>
    <w:p w:rsidR="008263ED" w:rsidRPr="006D33F1" w:rsidRDefault="00216FEA" w:rsidP="00216FEA">
      <w:r>
        <w:tab/>
        <w:t>(</w:t>
      </w:r>
      <w:proofErr w:type="spellStart"/>
      <w:r>
        <w:t>i</w:t>
      </w:r>
      <w:proofErr w:type="spellEnd"/>
      <w:r>
        <w:t>)</w:t>
      </w:r>
      <w:r>
        <w:tab/>
      </w:r>
      <w:r w:rsidR="008263ED" w:rsidRPr="006D33F1">
        <w:t>A statutory merger or consolidation;</w:t>
      </w:r>
    </w:p>
    <w:p w:rsidR="008263ED" w:rsidRPr="006D33F1" w:rsidRDefault="008263ED" w:rsidP="00216FEA">
      <w:r>
        <w:tab/>
        <w:t>(ii)</w:t>
      </w:r>
      <w:r w:rsidR="00216FEA">
        <w:tab/>
      </w:r>
      <w:r w:rsidRPr="006D33F1">
        <w:t>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
    <w:p w:rsidR="008263ED" w:rsidRPr="006D33F1" w:rsidRDefault="008263ED" w:rsidP="00216FEA">
      <w:pPr>
        <w:rPr>
          <w:color w:val="000000"/>
        </w:rPr>
      </w:pPr>
      <w:r>
        <w:rPr>
          <w:color w:val="000000"/>
        </w:rPr>
        <w:tab/>
        <w:t xml:space="preserve">(iii) </w:t>
      </w:r>
      <w:r w:rsidRPr="006D33F1">
        <w:rPr>
          <w:color w:val="000000"/>
        </w:rPr>
        <w:t xml:space="preserve"> 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
    <w:p w:rsidR="008263ED" w:rsidRPr="006D33F1" w:rsidRDefault="008263ED" w:rsidP="00216FEA">
      <w:pPr>
        <w:rPr>
          <w:color w:val="000000"/>
        </w:rPr>
      </w:pPr>
      <w:r>
        <w:rPr>
          <w:color w:val="000000"/>
        </w:rPr>
        <w:tab/>
        <w:t xml:space="preserve">(iv) </w:t>
      </w:r>
      <w:r w:rsidRPr="006D33F1">
        <w:rPr>
          <w:color w:val="000000"/>
        </w:rPr>
        <w:t xml:space="preserve"> 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8263ED" w:rsidRPr="006D33F1" w:rsidRDefault="008263ED" w:rsidP="00216FEA">
      <w:pPr>
        <w:rPr>
          <w:color w:val="000000"/>
        </w:rPr>
      </w:pPr>
      <w:r>
        <w:rPr>
          <w:color w:val="000000"/>
        </w:rPr>
        <w:tab/>
        <w:t xml:space="preserve">(v) </w:t>
      </w:r>
      <w:r w:rsidRPr="006D33F1">
        <w:rPr>
          <w:color w:val="000000"/>
        </w:rPr>
        <w:t xml:space="preserve"> A recapitalization;</w:t>
      </w:r>
    </w:p>
    <w:p w:rsidR="008263ED" w:rsidRPr="006D33F1" w:rsidRDefault="008263ED" w:rsidP="00216FEA">
      <w:pPr>
        <w:rPr>
          <w:color w:val="000000"/>
        </w:rPr>
      </w:pPr>
      <w:r>
        <w:rPr>
          <w:color w:val="000000"/>
        </w:rPr>
        <w:tab/>
        <w:t>(vi)</w:t>
      </w:r>
      <w:r w:rsidRPr="006D33F1">
        <w:rPr>
          <w:color w:val="000000"/>
        </w:rPr>
        <w:t xml:space="preserve"> A mere change in identity, form, or place of organization however effected; or</w:t>
      </w:r>
    </w:p>
    <w:p w:rsidR="008263ED" w:rsidRPr="006D33F1" w:rsidRDefault="008263ED" w:rsidP="00216FEA">
      <w:pPr>
        <w:rPr>
          <w:color w:val="000000"/>
        </w:rPr>
      </w:pPr>
      <w:r>
        <w:rPr>
          <w:color w:val="000000"/>
        </w:rPr>
        <w:tab/>
        <w:t xml:space="preserve">(vii) </w:t>
      </w:r>
      <w:r w:rsidRPr="006D33F1">
        <w:rPr>
          <w:color w:val="000000"/>
        </w:rPr>
        <w:t xml:space="preserve">The acquisition by one corporation, in exchange for stock of a corporation (referred to in this </w:t>
      </w:r>
      <w:proofErr w:type="spellStart"/>
      <w:r w:rsidRPr="006D33F1">
        <w:rPr>
          <w:color w:val="000000"/>
        </w:rPr>
        <w:t>subclause</w:t>
      </w:r>
      <w:proofErr w:type="spellEnd"/>
      <w:r w:rsidRPr="006D33F1">
        <w:rPr>
          <w:color w:val="000000"/>
        </w:rPr>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rsidRPr="006D33F1">
        <w:rPr>
          <w:color w:val="000000"/>
        </w:rPr>
        <w:t>subclause</w:t>
      </w:r>
      <w:proofErr w:type="spellEnd"/>
      <w:r w:rsidRPr="006D33F1">
        <w:rPr>
          <w:color w:val="000000"/>
        </w:rPr>
        <w:t xml:space="preserve"> (</w:t>
      </w:r>
      <w:proofErr w:type="spellStart"/>
      <w:r w:rsidRPr="006D33F1">
        <w:rPr>
          <w:color w:val="000000"/>
        </w:rPr>
        <w:t>i</w:t>
      </w:r>
      <w:proofErr w:type="spellEnd"/>
      <w:r w:rsidRPr="006D33F1">
        <w:rPr>
          <w:color w:val="000000"/>
        </w:rPr>
        <w:t xml:space="preserve">) if such transaction would have qualified under </w:t>
      </w:r>
      <w:proofErr w:type="spellStart"/>
      <w:r w:rsidRPr="006D33F1">
        <w:rPr>
          <w:color w:val="000000"/>
        </w:rPr>
        <w:t>subclause</w:t>
      </w:r>
      <w:proofErr w:type="spellEnd"/>
      <w:r w:rsidRPr="006D33F1">
        <w:rPr>
          <w:color w:val="000000"/>
        </w:rPr>
        <w:t xml:space="preserve"> (</w:t>
      </w:r>
      <w:proofErr w:type="spellStart"/>
      <w:r w:rsidRPr="006D33F1">
        <w:rPr>
          <w:color w:val="000000"/>
        </w:rPr>
        <w:t>i</w:t>
      </w:r>
      <w:proofErr w:type="spellEnd"/>
      <w:r w:rsidRPr="006D33F1">
        <w:rPr>
          <w:color w:val="000000"/>
        </w:rPr>
        <w:t>) if the merger had been into the controlling corporation, and no stock of the acquiring corporation is used in the transaction;</w:t>
      </w:r>
    </w:p>
    <w:p w:rsidR="008263ED" w:rsidRPr="006D33F1" w:rsidRDefault="008263ED" w:rsidP="00216FEA">
      <w:r>
        <w:tab/>
        <w:t xml:space="preserve">(viii) </w:t>
      </w:r>
      <w:r w:rsidRPr="006D33F1">
        <w:t xml:space="preserve">A transaction otherwise qualifying under </w:t>
      </w:r>
      <w:proofErr w:type="spellStart"/>
      <w:r w:rsidRPr="006D33F1">
        <w:t>subclause</w:t>
      </w:r>
      <w:proofErr w:type="spellEnd"/>
      <w:r w:rsidRPr="006D33F1">
        <w:t xml:space="preserve"> (</w:t>
      </w:r>
      <w:proofErr w:type="spellStart"/>
      <w:r w:rsidRPr="006D33F1">
        <w:t>i</w:t>
      </w:r>
      <w:proofErr w:type="spellEnd"/>
      <w:r w:rsidRPr="006D33F1">
        <w:t xml:space="preserve">) shall not be disqualified by reason of the fact that stock of a corporation (referred to in this </w:t>
      </w:r>
      <w:proofErr w:type="spellStart"/>
      <w:r w:rsidRPr="006D33F1">
        <w:t>subclause</w:t>
      </w:r>
      <w:proofErr w:type="spellEnd"/>
      <w:r w:rsidRPr="006D33F1">
        <w:t xml:space="preserve"> as the "controlling corporation") which before the merger was in control of the merged corporation is used in the transaction, if after the transaction, the corporation surviving </w:t>
      </w:r>
      <w:r w:rsidRPr="006D33F1">
        <w:lastRenderedPageBreak/>
        <w:t>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corporation, an amount of stock in the surviving corporation which constitutes control of such corporation.</w:t>
      </w:r>
    </w:p>
    <w:p w:rsidR="008263ED" w:rsidRPr="006D33F1" w:rsidRDefault="008263ED" w:rsidP="00216FEA">
      <w:r>
        <w:tab/>
      </w:r>
      <w:r w:rsidRPr="006D33F1">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8263ED" w:rsidRPr="006D33F1" w:rsidRDefault="008263ED" w:rsidP="00216FEA">
      <w:r>
        <w:tab/>
      </w:r>
      <w:r w:rsidRPr="006D33F1">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reorganization qualifying under </w:t>
      </w:r>
      <w:proofErr w:type="spellStart"/>
      <w:r w:rsidRPr="006D33F1">
        <w:t>subclause</w:t>
      </w:r>
      <w:proofErr w:type="spellEnd"/>
      <w:r w:rsidRPr="006D33F1">
        <w:t xml:space="preserve"> (</w:t>
      </w:r>
      <w:proofErr w:type="spellStart"/>
      <w:r w:rsidRPr="006D33F1">
        <w:t>i</w:t>
      </w:r>
      <w:proofErr w:type="spellEnd"/>
      <w:r w:rsidRPr="006D33F1">
        <w:t xml:space="preserve">) by reason of </w:t>
      </w:r>
      <w:proofErr w:type="spellStart"/>
      <w:r w:rsidRPr="006D33F1">
        <w:t>subclause</w:t>
      </w:r>
      <w:proofErr w:type="spellEnd"/>
      <w:r w:rsidRPr="006D33F1">
        <w:t xml:space="preserve"> (vii) the term "a party to a reorganization" includes the controlling corporation referred to in such </w:t>
      </w:r>
      <w:proofErr w:type="spellStart"/>
      <w:r w:rsidRPr="006D33F1">
        <w:t>subclause</w:t>
      </w:r>
      <w:proofErr w:type="spellEnd"/>
      <w:r w:rsidRPr="006D33F1">
        <w:t xml:space="preserve"> (vii).</w:t>
      </w:r>
    </w:p>
    <w:p w:rsidR="008263ED" w:rsidRPr="006D33F1" w:rsidRDefault="008263ED" w:rsidP="00216FEA">
      <w:r>
        <w:tab/>
      </w:r>
      <w:r w:rsidRPr="006D33F1">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8263ED" w:rsidRPr="006D33F1" w:rsidRDefault="008263ED" w:rsidP="00216FEA">
      <w:r>
        <w:tab/>
        <w:t xml:space="preserve">d. </w:t>
      </w:r>
      <w:r w:rsidRPr="006D33F1">
        <w:t xml:space="preserve"> Net gains or net income derived from or in the form of rents, royalties, patents, and copyrights.</w:t>
      </w:r>
    </w:p>
    <w:p w:rsidR="008263ED" w:rsidRPr="006D33F1" w:rsidRDefault="008263ED" w:rsidP="00216FEA">
      <w:r>
        <w:tab/>
        <w:t xml:space="preserve">e. </w:t>
      </w:r>
      <w:r w:rsidRPr="006D33F1">
        <w:t xml:space="preserve"> Interest, except interest referred to in clause (1) or (2) of N.J.S.54A:6-14, or distributions paid by a qualified investment fund as defined in section 2 of P.L.1987, c.310 (C.54A:6-14.1), to the extent provided in that section.</w:t>
      </w:r>
    </w:p>
    <w:p w:rsidR="008263ED" w:rsidRPr="006D33F1" w:rsidRDefault="008263ED" w:rsidP="00216FEA">
      <w:r>
        <w:tab/>
        <w:t xml:space="preserve">f.  Dividends. </w:t>
      </w:r>
      <w:r w:rsidRPr="006D33F1">
        <w:t xml:space="preserve"> "Dividends"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
    <w:p w:rsidR="008263ED" w:rsidRPr="006D33F1" w:rsidRDefault="008263ED" w:rsidP="00216FEA">
      <w:r>
        <w:tab/>
      </w:r>
      <w:r w:rsidRPr="006D33F1">
        <w:t>The term "dividends" shall not include distributions paid by a qualified investment fund as defined in section 2 of P.L.1987, c.310 (C.54A:6-14.1), to the extent provided in that section.</w:t>
      </w:r>
    </w:p>
    <w:p w:rsidR="008263ED" w:rsidRPr="006D33F1" w:rsidRDefault="008263ED" w:rsidP="00216FEA">
      <w:r>
        <w:tab/>
        <w:t xml:space="preserve">g. </w:t>
      </w:r>
      <w:r w:rsidRPr="006D33F1">
        <w:t xml:space="preserve"> Gambling winnings.</w:t>
      </w:r>
    </w:p>
    <w:p w:rsidR="008263ED" w:rsidRDefault="008263ED" w:rsidP="00216FEA">
      <w:r>
        <w:tab/>
        <w:t xml:space="preserve">h. </w:t>
      </w:r>
      <w:r w:rsidRPr="006D33F1">
        <w:t xml:space="preserve"> Net gains or income derived through estates or trusts.</w:t>
      </w:r>
    </w:p>
    <w:p w:rsidR="008263ED" w:rsidRPr="006D33F1" w:rsidRDefault="008263ED" w:rsidP="00AE2AC5">
      <w:r>
        <w:tab/>
      </w:r>
      <w:proofErr w:type="spellStart"/>
      <w:r>
        <w:t>i</w:t>
      </w:r>
      <w:proofErr w:type="spellEnd"/>
      <w:r>
        <w:t xml:space="preserve">. </w:t>
      </w:r>
      <w:r w:rsidRPr="006D33F1">
        <w:t xml:space="preserve"> Income in respect of a decedent.</w:t>
      </w:r>
    </w:p>
    <w:p w:rsidR="008263ED" w:rsidRPr="006D33F1" w:rsidRDefault="008263ED" w:rsidP="005140C7">
      <w:r>
        <w:tab/>
        <w:t xml:space="preserve">j. </w:t>
      </w:r>
      <w:r w:rsidRPr="006D33F1">
        <w:t>Amounts distributed or withdrawn from an employee trust</w:t>
      </w:r>
      <w:r w:rsidRPr="006D33F1">
        <w:rPr>
          <w:u w:val="single"/>
        </w:rPr>
        <w:t>, plan or fund</w:t>
      </w:r>
      <w:r w:rsidRPr="006D33F1">
        <w:t> attributable to contributions to the trust</w:t>
      </w:r>
      <w:r w:rsidRPr="006D33F1">
        <w:rPr>
          <w:u w:val="single"/>
        </w:rPr>
        <w:t>, plan or fund</w:t>
      </w:r>
      <w:r w:rsidRPr="006D33F1">
        <w:t> which were excluded from gross income under the provisions of chapter 6 of Title 54A of the New Jersey Statutes </w:t>
      </w:r>
      <w:r w:rsidRPr="006D33F1">
        <w:rPr>
          <w:u w:val="single"/>
        </w:rPr>
        <w:t xml:space="preserve">or that were deducted from gross income under the provisions of section 3 of </w:t>
      </w:r>
      <w:r w:rsidRPr="006D33F1">
        <w:rPr>
          <w:u w:val="single"/>
        </w:rPr>
        <w:lastRenderedPageBreak/>
        <w:t>P.L.     , c.    (C.        ) (pending before the Legislature as this bill)</w:t>
      </w:r>
      <w:r w:rsidRPr="006D33F1">
        <w:t>, amounts rolled over from an IRA, as defined pursuant to subsection (a) of section 408 of the federal Internal Revenue Code of 1986, 26 U.S.C. s.408, that is not a Roth IRA, as defined pursuant to subsection (b) of section 2 of P.L.1998, c.57 (C.54A:6-28), to an IRA that is a Roth IRA, and pensions and annuities, except to the extent of exclusions in N.J.S.54A:6-10 hereunder, notwithstanding the provisions of N.J.S.18A:66-51, P.L.1973, c.140, s.41 (C.43:6A-41), P.L.1954, c.84, s.53 (C.43:15A-53), P.L.1944, c.255, s.17 (C.43:16A-17), P.L.1965, c.89, s.45 (C.53:5A-45), R.S.43:10-14, P.L.1943, c.160, s.22 (C.43:10-18.22), P.L.1948, c.310, s.22 (C.43:10-18.71), P.L.1954, c.218, s.32 (C.43:13-22.34), P.L.1964, c.275, s.11 (C.43:13-22.60), R.S.43:10-57, P.L.1938, c.330, s.13 (C.43:10-105), R.S.43:13-44, and P.L.1943, c.189, s.5 (C.43:13-37.5</w:t>
      </w:r>
      <w:r>
        <w:t>).</w:t>
      </w:r>
    </w:p>
    <w:p w:rsidR="008263ED" w:rsidRPr="006D33F1" w:rsidRDefault="008263ED" w:rsidP="005140C7">
      <w:r>
        <w:tab/>
        <w:t xml:space="preserve">k. </w:t>
      </w:r>
      <w:r w:rsidRPr="006D33F1">
        <w:t xml:space="preserve"> Distributive share of partnership income.</w:t>
      </w:r>
    </w:p>
    <w:p w:rsidR="008263ED" w:rsidRPr="006D33F1" w:rsidRDefault="008263ED" w:rsidP="005140C7">
      <w:r>
        <w:tab/>
        <w:t xml:space="preserve">l. </w:t>
      </w:r>
      <w:r w:rsidRPr="006D33F1">
        <w:t xml:space="preserve"> Amounts received as prizes and awards, except as provided in N.J.S.54A:6-8 and N.J.S.54A:6-11 hereunder.</w:t>
      </w:r>
    </w:p>
    <w:p w:rsidR="008263ED" w:rsidRPr="006D33F1" w:rsidRDefault="008263ED" w:rsidP="005140C7">
      <w:r>
        <w:tab/>
        <w:t xml:space="preserve">m. </w:t>
      </w:r>
      <w:r w:rsidRPr="006D33F1">
        <w:t xml:space="preserve"> Rental value of a residence furnished by an employer or a rental allowance paid by an employer to provide a home.</w:t>
      </w:r>
    </w:p>
    <w:p w:rsidR="008263ED" w:rsidRPr="006D33F1" w:rsidRDefault="008263ED" w:rsidP="005140C7">
      <w:r>
        <w:tab/>
        <w:t xml:space="preserve">n. </w:t>
      </w:r>
      <w:r w:rsidRPr="006D33F1">
        <w:t xml:space="preserve"> Alimony and separate maintenance payments to the extent that such payments are required to be made under a decree of divorce or separate maintenance but not including payments for support of minor children.</w:t>
      </w:r>
    </w:p>
    <w:p w:rsidR="008263ED" w:rsidRPr="006D33F1" w:rsidRDefault="008263ED" w:rsidP="005140C7">
      <w:r>
        <w:tab/>
        <w:t xml:space="preserve">o. </w:t>
      </w:r>
      <w:r w:rsidRPr="006D33F1">
        <w:t xml:space="preserve"> Income, gain or profit derived from acts or omissions defined as crimes or offenses under the laws of this State or any other jurisdiction.</w:t>
      </w:r>
    </w:p>
    <w:p w:rsidR="008263ED" w:rsidRPr="006D33F1" w:rsidRDefault="008263ED" w:rsidP="005140C7">
      <w:r>
        <w:tab/>
        <w:t xml:space="preserve">p. </w:t>
      </w:r>
      <w:r w:rsidRPr="006D33F1">
        <w:t xml:space="preserve"> Net pro rata share of S corporation income.</w:t>
      </w:r>
    </w:p>
    <w:p w:rsidR="008263ED" w:rsidRDefault="008263ED" w:rsidP="005140C7">
      <w:r w:rsidRPr="006D33F1">
        <w:t>(</w:t>
      </w:r>
      <w:proofErr w:type="spellStart"/>
      <w:r w:rsidRPr="006D33F1">
        <w:t>cf</w:t>
      </w:r>
      <w:proofErr w:type="spellEnd"/>
      <w:r w:rsidRPr="006D33F1">
        <w:t>: P.L.1998, c.57, s.1)</w:t>
      </w:r>
    </w:p>
    <w:p w:rsidR="00896924" w:rsidRDefault="00896924" w:rsidP="005140C7"/>
    <w:p w:rsidR="008263ED" w:rsidRPr="006D33F1" w:rsidRDefault="008263ED" w:rsidP="005140C7">
      <w:r>
        <w:tab/>
      </w:r>
      <w:r w:rsidR="00AE2AC5">
        <w:t xml:space="preserve"> </w:t>
      </w:r>
      <w:r>
        <w:t xml:space="preserve">2. </w:t>
      </w:r>
      <w:r w:rsidRPr="006D33F1">
        <w:t xml:space="preserve"> Section 2 of P.L.1983, c.571 (C.54A:6-21) is amended to read as follows:</w:t>
      </w:r>
    </w:p>
    <w:p w:rsidR="008263ED" w:rsidRPr="006D33F1" w:rsidRDefault="008263ED" w:rsidP="005140C7">
      <w:r>
        <w:tab/>
        <w:t xml:space="preserve">2. </w:t>
      </w:r>
      <w:r w:rsidRPr="006D33F1">
        <w:t xml:space="preserve"> Contributions to certain employee trusts</w:t>
      </w:r>
      <w:r w:rsidRPr="006D33F1">
        <w:rPr>
          <w:u w:val="single"/>
        </w:rPr>
        <w:t>, plans and funds</w:t>
      </w:r>
      <w:r w:rsidRPr="006D33F1">
        <w:t>.</w:t>
      </w:r>
    </w:p>
    <w:p w:rsidR="008263ED" w:rsidRPr="006D33F1" w:rsidRDefault="008263ED" w:rsidP="005140C7">
      <w:r w:rsidRPr="006D33F1">
        <w:t>Gross income shall not include amounts contributed</w:t>
      </w:r>
      <w:r w:rsidRPr="006D33F1">
        <w:rPr>
          <w:u w:val="single"/>
        </w:rPr>
        <w:t>:</w:t>
      </w:r>
    </w:p>
    <w:p w:rsidR="008263ED" w:rsidRPr="006D33F1" w:rsidRDefault="008263ED" w:rsidP="005140C7">
      <w:r>
        <w:tab/>
      </w:r>
      <w:r w:rsidRPr="006D33F1">
        <w:rPr>
          <w:u w:val="single"/>
        </w:rPr>
        <w:t>a.</w:t>
      </w:r>
      <w:r>
        <w:t xml:space="preserve">  </w:t>
      </w:r>
      <w:r w:rsidRPr="006D33F1">
        <w:t>by an employer on behalf of and at the election of an employee to a trust which is part of a qualified cash or deferred arrangement which meets the requirements of </w:t>
      </w:r>
      <w:r w:rsidRPr="006D33F1">
        <w:rPr>
          <w:rFonts w:ascii="Albertus Extra Bold" w:hAnsi="Albertus Extra Bold"/>
          <w:b/>
          <w:bCs/>
        </w:rPr>
        <w:t>[</w:t>
      </w:r>
      <w:r w:rsidRPr="006D33F1">
        <w:t>Section 401(k)</w:t>
      </w:r>
      <w:r w:rsidRPr="006D33F1">
        <w:rPr>
          <w:rFonts w:ascii="Albertus Extra Bold" w:hAnsi="Albertus Extra Bold"/>
          <w:b/>
          <w:bCs/>
        </w:rPr>
        <w:t>]</w:t>
      </w:r>
      <w:r w:rsidRPr="006D33F1">
        <w:t> </w:t>
      </w:r>
      <w:r w:rsidRPr="006D33F1">
        <w:rPr>
          <w:u w:val="single"/>
        </w:rPr>
        <w:t>subsection (k) of section 401</w:t>
      </w:r>
      <w:r w:rsidRPr="006D33F1">
        <w:t> of the </w:t>
      </w:r>
      <w:r w:rsidRPr="006D33F1">
        <w:rPr>
          <w:rFonts w:ascii="Albertus Extra Bold" w:hAnsi="Albertus Extra Bold"/>
          <w:b/>
          <w:bCs/>
        </w:rPr>
        <w:t>[</w:t>
      </w:r>
      <w:r w:rsidRPr="006D33F1">
        <w:t>1954</w:t>
      </w:r>
      <w:r w:rsidRPr="006D33F1">
        <w:rPr>
          <w:rFonts w:ascii="Albertus Extra Bold" w:hAnsi="Albertus Extra Bold"/>
          <w:b/>
          <w:bCs/>
        </w:rPr>
        <w:t>]</w:t>
      </w:r>
      <w:r w:rsidRPr="006D33F1">
        <w:t> </w:t>
      </w:r>
      <w:r w:rsidRPr="006D33F1">
        <w:rPr>
          <w:u w:val="single"/>
        </w:rPr>
        <w:t xml:space="preserve">federal </w:t>
      </w:r>
      <w:r w:rsidRPr="006D33F1">
        <w:t>Internal Revenue Code </w:t>
      </w:r>
      <w:r w:rsidRPr="006D33F1">
        <w:rPr>
          <w:u w:val="single"/>
        </w:rPr>
        <w:t>of 1986 (26 U.S.C. s.401),</w:t>
      </w:r>
      <w:r w:rsidRPr="006D33F1">
        <w:t> as amended;</w:t>
      </w:r>
    </w:p>
    <w:p w:rsidR="008263ED" w:rsidRPr="006D33F1" w:rsidRDefault="008263ED" w:rsidP="005140C7">
      <w:pPr>
        <w:rPr>
          <w:u w:val="single"/>
        </w:rPr>
      </w:pPr>
      <w:r>
        <w:tab/>
      </w:r>
      <w:r>
        <w:rPr>
          <w:u w:val="single"/>
        </w:rPr>
        <w:t>b</w:t>
      </w:r>
      <w:r w:rsidRPr="006D33F1">
        <w:rPr>
          <w:u w:val="single"/>
        </w:rPr>
        <w:t>.  for a qualified pension plan which meets the requirements under the provisions of subsection (a) of section 401 of the federal Internal Revenue Code of 1986 (26 U.S.C. s.401);</w:t>
      </w:r>
    </w:p>
    <w:p w:rsidR="008263ED" w:rsidRPr="00AE2AC5" w:rsidRDefault="008263ED" w:rsidP="005140C7">
      <w:r w:rsidRPr="00AE2AC5">
        <w:tab/>
        <w:t>c.</w:t>
      </w:r>
      <w:r w:rsidR="00216FEA" w:rsidRPr="00AE2AC5">
        <w:tab/>
      </w:r>
      <w:r w:rsidRPr="00AE2AC5">
        <w:t>for annuity contracts, or treated as amounts contributed for annuity contracts, under the provisions of subsection (b) of section 403 of the federal Internal Revenue Code of 1986 (26</w:t>
      </w:r>
      <w:r w:rsidR="00216FEA" w:rsidRPr="00AE2AC5">
        <w:t> </w:t>
      </w:r>
      <w:r w:rsidRPr="00AE2AC5">
        <w:t>U.S.C.</w:t>
      </w:r>
      <w:r w:rsidR="00216FEA" w:rsidRPr="00AE2AC5">
        <w:t> </w:t>
      </w:r>
      <w:r w:rsidRPr="00AE2AC5">
        <w:t>s.403);</w:t>
      </w:r>
    </w:p>
    <w:p w:rsidR="00AE2AC5" w:rsidRPr="00AE2AC5" w:rsidRDefault="008263ED" w:rsidP="005140C7">
      <w:r w:rsidRPr="00AE2AC5">
        <w:lastRenderedPageBreak/>
        <w:tab/>
        <w:t>d.</w:t>
      </w:r>
      <w:r w:rsidR="00216FEA" w:rsidRPr="00AE2AC5">
        <w:tab/>
      </w:r>
      <w:r w:rsidRPr="00AE2AC5">
        <w:t>to an eligible deferred compensation plan of a state or local government which meets the requirements of section 457 of the federal Internal Revenue Code of 1986 (26 U.S.C. s.457); or,</w:t>
      </w:r>
    </w:p>
    <w:p w:rsidR="008263ED" w:rsidRPr="00AE2AC5" w:rsidRDefault="008263ED" w:rsidP="005140C7">
      <w:r w:rsidRPr="00AE2AC5">
        <w:tab/>
        <w:t>e.</w:t>
      </w:r>
      <w:r w:rsidR="00216FEA" w:rsidRPr="00AE2AC5">
        <w:tab/>
      </w:r>
      <w:r w:rsidRPr="00AE2AC5">
        <w:t>to the federal Thrift Savings Fund established pursuant to 5 U.S.C. s.8437</w:t>
      </w:r>
      <w:r w:rsidR="00216FEA" w:rsidRPr="00AE2AC5">
        <w:t xml:space="preserve"> </w:t>
      </w:r>
      <w:r w:rsidRPr="00AE2AC5">
        <w:t>if those amounts are excludable from the federal gross income of the employee for the taxable year.</w:t>
      </w:r>
    </w:p>
    <w:p w:rsidR="008263ED" w:rsidRPr="00AE2AC5" w:rsidRDefault="008263ED" w:rsidP="005140C7">
      <w:r w:rsidRPr="00AE2AC5">
        <w:t>(</w:t>
      </w:r>
      <w:proofErr w:type="spellStart"/>
      <w:r w:rsidRPr="00AE2AC5">
        <w:t>cf</w:t>
      </w:r>
      <w:proofErr w:type="spellEnd"/>
      <w:r w:rsidRPr="00AE2AC5">
        <w:t>: P.L.1983, c.571, s.2)</w:t>
      </w:r>
    </w:p>
    <w:p w:rsidR="008263ED" w:rsidRPr="00AE2AC5" w:rsidRDefault="008263ED" w:rsidP="005140C7"/>
    <w:p w:rsidR="008263ED" w:rsidRPr="006D33F1" w:rsidRDefault="008263ED" w:rsidP="005140C7">
      <w:r w:rsidRPr="00AE2AC5">
        <w:tab/>
        <w:t>3.</w:t>
      </w:r>
      <w:r w:rsidR="00216FEA" w:rsidRPr="00AE2AC5">
        <w:tab/>
      </w:r>
      <w:r w:rsidRPr="00AE2AC5">
        <w:t>(New section)  A taxpayer shall be allowed a deduction from gross income equal to the taxpayer's contributions or premiums for the taxable year contributed to an individual retirement account, or</w:t>
      </w:r>
      <w:r w:rsidRPr="006D33F1">
        <w:t xml:space="preserve"> paid as premiums for the purchase of an individual retirement annuity, which meets the requirements of section 408 of the federal Internal Revenue Code of 1986 (26 U.S.C. s.408), and that are deductible from federal taxable income pursuant to section 219 of the federal Internal Revenue Code of 1986 (26 U.S.C. s.219).</w:t>
      </w:r>
    </w:p>
    <w:p w:rsidR="008263ED" w:rsidRPr="006D33F1" w:rsidRDefault="008263ED" w:rsidP="005140C7">
      <w:pPr>
        <w:rPr>
          <w:color w:val="000000"/>
        </w:rPr>
      </w:pPr>
    </w:p>
    <w:p w:rsidR="008263ED" w:rsidRPr="006D33F1" w:rsidRDefault="008263ED" w:rsidP="005140C7">
      <w:pPr>
        <w:rPr>
          <w:color w:val="000000"/>
        </w:rPr>
      </w:pPr>
      <w:r>
        <w:rPr>
          <w:color w:val="000000"/>
        </w:rPr>
        <w:tab/>
        <w:t>4.</w:t>
      </w:r>
      <w:r w:rsidR="00216FEA">
        <w:rPr>
          <w:color w:val="000000"/>
        </w:rPr>
        <w:tab/>
      </w:r>
      <w:r w:rsidRPr="006D33F1">
        <w:rPr>
          <w:color w:val="000000"/>
        </w:rPr>
        <w:t>This act shall take effect immediately and apply to taxable years beginning on or after the January 1 immediately following the date of enactment.</w:t>
      </w:r>
    </w:p>
    <w:p w:rsidR="008263ED" w:rsidRPr="006D33F1" w:rsidRDefault="008263ED" w:rsidP="005140C7"/>
    <w:p w:rsidR="008263ED" w:rsidRPr="006D33F1" w:rsidRDefault="008263ED" w:rsidP="005140C7"/>
    <w:p w:rsidR="008263ED" w:rsidRPr="006D33F1" w:rsidRDefault="008263ED" w:rsidP="005140C7">
      <w:pPr>
        <w:jc w:val="center"/>
      </w:pPr>
      <w:r w:rsidRPr="006D33F1">
        <w:t>STATEMENT</w:t>
      </w:r>
    </w:p>
    <w:p w:rsidR="008263ED" w:rsidRPr="006D33F1" w:rsidRDefault="008263ED" w:rsidP="005140C7"/>
    <w:p w:rsidR="008263ED" w:rsidRPr="006D33F1" w:rsidRDefault="008263ED" w:rsidP="005140C7">
      <w:pPr>
        <w:rPr>
          <w:color w:val="000000"/>
        </w:rPr>
      </w:pPr>
      <w:r>
        <w:rPr>
          <w:color w:val="000000"/>
        </w:rPr>
        <w:tab/>
      </w:r>
      <w:r w:rsidRPr="006D33F1">
        <w:rPr>
          <w:color w:val="000000"/>
        </w:rPr>
        <w:t>This bill excludes from gross income taxation the employee and employer contributions that public and private sector employees make to federally qualified tax exempt pension plans under section 401(a) of the federal Internal Revenue Code.  The bill also excludes from gross income taxation elective contributions that employees of the public and non-profit sectors may make toward their retirement savings, and allows a deduction for federally qualifying IRA contributions.</w:t>
      </w:r>
    </w:p>
    <w:p w:rsidR="008263ED" w:rsidRPr="006D33F1" w:rsidRDefault="008263ED" w:rsidP="005140C7">
      <w:pPr>
        <w:rPr>
          <w:color w:val="000000"/>
        </w:rPr>
      </w:pPr>
      <w:r>
        <w:rPr>
          <w:color w:val="000000"/>
        </w:rPr>
        <w:tab/>
      </w:r>
      <w:r w:rsidRPr="006D33F1">
        <w:rPr>
          <w:color w:val="000000"/>
        </w:rPr>
        <w:t>The New Jersey gross income tax currently allows the employees of private, for profit, businesses to make tax-deferred contributions to the retirement savings plans authorized under section 401(k) of the federal Internal Revenue Code.  Contributions mandated under most qualified retirement plans are not accorded tax deferral under the New Jersey gross income tax.  Also employees of public and nonprofit sectors are not afforded the same access to 401(k) plans as private sector employees that includes the gross income tax contributions tax</w:t>
      </w:r>
      <w:r>
        <w:rPr>
          <w:color w:val="000000"/>
        </w:rPr>
        <w:t xml:space="preserve"> </w:t>
      </w:r>
      <w:r w:rsidRPr="006D33F1">
        <w:rPr>
          <w:color w:val="000000"/>
        </w:rPr>
        <w:t>deferral.</w:t>
      </w:r>
    </w:p>
    <w:p w:rsidR="008263ED" w:rsidRPr="006D33F1" w:rsidRDefault="008263ED" w:rsidP="005140C7">
      <w:pPr>
        <w:rPr>
          <w:color w:val="000000"/>
        </w:rPr>
      </w:pPr>
      <w:r>
        <w:rPr>
          <w:color w:val="000000"/>
        </w:rPr>
        <w:tab/>
      </w:r>
      <w:r w:rsidRPr="006D33F1">
        <w:rPr>
          <w:color w:val="000000"/>
        </w:rPr>
        <w:t>This bill incorporates New Jersey gross income tax deferrals for private and public sector employee contributions and for contribution designated as “employer contributions” for federal income tax purposes under qualified retirement plans established under section 401(a) of the federal Internal Revenue Code.  This bill also incorporates tax deferrals for the elective deferred compensation systems allowed to employees</w:t>
      </w:r>
      <w:r>
        <w:rPr>
          <w:color w:val="000000"/>
        </w:rPr>
        <w:t xml:space="preserve"> of governments and </w:t>
      </w:r>
      <w:r>
        <w:rPr>
          <w:color w:val="000000"/>
        </w:rPr>
        <w:lastRenderedPageBreak/>
        <w:t>nonprofits.</w:t>
      </w:r>
      <w:r w:rsidRPr="006D33F1">
        <w:rPr>
          <w:color w:val="000000"/>
        </w:rPr>
        <w:t xml:space="preserve">  Charitable, educational and religious organization employees and public school employees are authorized by federal law to contribute toward their retirement savings under plans established under subsection (b) of section 403 of the federal Internal Revenue Code of 1986.   State and local government and authority employers are authorized by federal law to make contributions under plans established under section 457 of the federal Internal Revenue Code, and federal employees are authorized by the federal Internal Revenue Code to make contributions to the federal Thrift Savings Plan.</w:t>
      </w:r>
    </w:p>
    <w:p w:rsidR="008263ED" w:rsidRPr="006D33F1" w:rsidRDefault="008263ED" w:rsidP="005140C7">
      <w:pPr>
        <w:rPr>
          <w:color w:val="000000"/>
        </w:rPr>
      </w:pPr>
      <w:r>
        <w:rPr>
          <w:color w:val="000000"/>
        </w:rPr>
        <w:tab/>
      </w:r>
      <w:r w:rsidRPr="006D33F1">
        <w:rPr>
          <w:color w:val="000000"/>
        </w:rPr>
        <w:t>This bill gives the employees of federally tax-exempt charitable, educational or religious organizations; the employees of public school systems; the employees of state and local government and federal employees similar tax incentives for retirement savings that are provided under the New Jersey gross income tax to private sector employees.</w:t>
      </w:r>
    </w:p>
    <w:p w:rsidR="008263ED" w:rsidRPr="00E7752C" w:rsidRDefault="008263ED" w:rsidP="005140C7">
      <w:r>
        <w:rPr>
          <w:color w:val="000000"/>
        </w:rPr>
        <w:tab/>
      </w:r>
      <w:r w:rsidRPr="006D33F1">
        <w:rPr>
          <w:color w:val="000000"/>
        </w:rPr>
        <w:t>This bill also allows a gross income tax deduction for contributions to individual retirement accounts, or premiums paid to individual retirement annuities, that qualify for federal income tax deductions. IRA's are a significant retirement savings vehicle for employees whose employers do not offer a pension plan.</w:t>
      </w:r>
    </w:p>
    <w:sectPr w:rsidR="008263ED" w:rsidRPr="00E7752C" w:rsidSect="00216FEA">
      <w:headerReference w:type="default" r:id="rId14"/>
      <w:footerReference w:type="default" r:id="rId15"/>
      <w:headerReference w:type="first" r:id="rId16"/>
      <w:footerReference w:type="first" r:id="rId17"/>
      <w:pgSz w:w="12240" w:h="20160" w:code="5"/>
      <w:pgMar w:top="1440" w:right="2520" w:bottom="1728"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030" w:rsidRDefault="00C93030">
      <w:r>
        <w:separator/>
      </w:r>
    </w:p>
  </w:endnote>
  <w:endnote w:type="continuationSeparator" w:id="0">
    <w:p w:rsidR="00C93030" w:rsidRDefault="00C9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3EF" w:rsidRDefault="000103EF" w:rsidP="000103EF">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FEA" w:rsidRDefault="00216FEA">
    <w:pPr>
      <w:pStyle w:val="Footer"/>
      <w:rPr>
        <w:szCs w:val="18"/>
      </w:rPr>
    </w:pPr>
  </w:p>
  <w:p w:rsidR="00216FEA" w:rsidRPr="00921C91" w:rsidRDefault="00216F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6FEA" w:rsidRPr="00921C91" w:rsidRDefault="00216FEA">
    <w:pPr>
      <w:pStyle w:val="Footer"/>
      <w:rPr>
        <w:szCs w:val="18"/>
      </w:rPr>
    </w:pPr>
  </w:p>
  <w:p w:rsidR="00216FEA" w:rsidRPr="00921C91" w:rsidRDefault="00216F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6FEA" w:rsidRDefault="00216FE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030" w:rsidRDefault="00C93030">
      <w:r>
        <w:separator/>
      </w:r>
    </w:p>
  </w:footnote>
  <w:footnote w:type="continuationSeparator" w:id="0">
    <w:p w:rsidR="00C93030" w:rsidRDefault="00C93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16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6FEA" w:rsidRDefault="00216FEA" w:rsidP="00216FEA">
    <w:pPr>
      <w:pStyle w:val="bpuHeadSpon"/>
    </w:pPr>
    <w:r w:rsidRPr="00216FEA">
      <w:rPr>
        <w:rStyle w:val="bpuHeadSponChar"/>
      </w:rPr>
      <w:t>A1437</w:t>
    </w:r>
    <w:r>
      <w:t xml:space="preserve"> B.DECROCE, THOMSON</w:t>
    </w:r>
  </w:p>
  <w:p w:rsidR="00216FEA" w:rsidRDefault="00216FEA" w:rsidP="00216FEA">
    <w:pPr>
      <w:pStyle w:val="bpuHeadSpon"/>
    </w:pPr>
    <w:r>
      <w:fldChar w:fldCharType="begin"/>
    </w:r>
    <w:r>
      <w:instrText xml:space="preserve"> PAGE  \* MERGEFORMAT </w:instrText>
    </w:r>
    <w:r>
      <w:fldChar w:fldCharType="separate"/>
    </w:r>
    <w:r w:rsidR="007616B4">
      <w:rPr>
        <w:noProof/>
      </w:rPr>
      <w:t>8</w:t>
    </w:r>
    <w:r>
      <w:fldChar w:fldCharType="end"/>
    </w:r>
  </w:p>
  <w:p w:rsidR="00216FEA" w:rsidRPr="00AF575C" w:rsidRDefault="00216FEA" w:rsidP="00216F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6FEA" w:rsidRDefault="00216FEA" w:rsidP="00216FEA">
    <w:pPr>
      <w:pStyle w:val="bpuHeadSpon"/>
    </w:pPr>
    <w:r w:rsidRPr="00216FEA">
      <w:rPr>
        <w:rStyle w:val="bpuHeadSponChar"/>
      </w:rPr>
      <w:t>A1437</w:t>
    </w:r>
    <w:r>
      <w:t xml:space="preserve"> B.DECROCE, THOMSON</w:t>
    </w:r>
  </w:p>
  <w:p w:rsidR="00216FEA" w:rsidRDefault="00216FEA" w:rsidP="00216FEA">
    <w:pPr>
      <w:pStyle w:val="bpuHeadSpon"/>
    </w:pPr>
    <w:r>
      <w:fldChar w:fldCharType="begin"/>
    </w:r>
    <w:r>
      <w:instrText xml:space="preserve"> PAGE  \* MERGEFORMAT </w:instrText>
    </w:r>
    <w:r>
      <w:fldChar w:fldCharType="separate"/>
    </w:r>
    <w:r w:rsidR="007616B4">
      <w:rPr>
        <w:noProof/>
      </w:rPr>
      <w:t>2</w:t>
    </w:r>
    <w:r>
      <w:fldChar w:fldCharType="end"/>
    </w:r>
  </w:p>
  <w:p w:rsidR="00216FEA" w:rsidRDefault="00216FEA" w:rsidP="00216F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30"/>
    <w:rsid w:val="00000169"/>
    <w:rsid w:val="00004D4D"/>
    <w:rsid w:val="00007B70"/>
    <w:rsid w:val="00007DDD"/>
    <w:rsid w:val="000103EF"/>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FEA"/>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659"/>
    <w:rsid w:val="004F18AF"/>
    <w:rsid w:val="00501B0F"/>
    <w:rsid w:val="0050427A"/>
    <w:rsid w:val="00505402"/>
    <w:rsid w:val="0051355F"/>
    <w:rsid w:val="005140C7"/>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165"/>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DD7"/>
    <w:rsid w:val="006F4C44"/>
    <w:rsid w:val="006F652B"/>
    <w:rsid w:val="0070018A"/>
    <w:rsid w:val="00712CBE"/>
    <w:rsid w:val="00730582"/>
    <w:rsid w:val="00741A09"/>
    <w:rsid w:val="00752616"/>
    <w:rsid w:val="0075577B"/>
    <w:rsid w:val="00757B3B"/>
    <w:rsid w:val="007616B4"/>
    <w:rsid w:val="00762366"/>
    <w:rsid w:val="007676EB"/>
    <w:rsid w:val="0076794B"/>
    <w:rsid w:val="00771F97"/>
    <w:rsid w:val="00772A40"/>
    <w:rsid w:val="007755D9"/>
    <w:rsid w:val="0077700A"/>
    <w:rsid w:val="0079623B"/>
    <w:rsid w:val="007A0026"/>
    <w:rsid w:val="007C1354"/>
    <w:rsid w:val="007D0F64"/>
    <w:rsid w:val="007F02BF"/>
    <w:rsid w:val="007F2A14"/>
    <w:rsid w:val="0080085C"/>
    <w:rsid w:val="00802AF0"/>
    <w:rsid w:val="00806253"/>
    <w:rsid w:val="00820A1D"/>
    <w:rsid w:val="008263ED"/>
    <w:rsid w:val="00841F07"/>
    <w:rsid w:val="008462AA"/>
    <w:rsid w:val="00846D3E"/>
    <w:rsid w:val="0084725C"/>
    <w:rsid w:val="008627AA"/>
    <w:rsid w:val="008628FF"/>
    <w:rsid w:val="00867FC7"/>
    <w:rsid w:val="00874609"/>
    <w:rsid w:val="0087660A"/>
    <w:rsid w:val="008823BC"/>
    <w:rsid w:val="008859B3"/>
    <w:rsid w:val="0089692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4E2"/>
    <w:rsid w:val="00986E4C"/>
    <w:rsid w:val="009937ED"/>
    <w:rsid w:val="00993BCE"/>
    <w:rsid w:val="009A0D03"/>
    <w:rsid w:val="009A28BB"/>
    <w:rsid w:val="009A5E9B"/>
    <w:rsid w:val="009B0B5A"/>
    <w:rsid w:val="009B141C"/>
    <w:rsid w:val="009B5662"/>
    <w:rsid w:val="009C3EDF"/>
    <w:rsid w:val="009C76BC"/>
    <w:rsid w:val="009D5C82"/>
    <w:rsid w:val="009E1345"/>
    <w:rsid w:val="009E2D24"/>
    <w:rsid w:val="009F2BAB"/>
    <w:rsid w:val="00A003CF"/>
    <w:rsid w:val="00A01CC5"/>
    <w:rsid w:val="00A03CDF"/>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AC5"/>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030"/>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98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94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4DEB9A-8DAB-43F9-9341-BBA152E54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6FEA"/>
  </w:style>
  <w:style w:type="paragraph" w:styleId="BalloonText">
    <w:name w:val="Balloon Text"/>
    <w:basedOn w:val="Normal"/>
    <w:link w:val="BalloonTextChar"/>
    <w:semiHidden/>
    <w:unhideWhenUsed/>
    <w:rsid w:val="005140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40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18792-6BB3-4D9C-A9E5-9EE2D611E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2851</Words>
  <Characters>15261</Characters>
  <Application>Microsoft Office Word</Application>
  <DocSecurity>0</DocSecurity>
  <Lines>335</Lines>
  <Paragraphs>74</Paragraphs>
  <ScaleCrop>false</ScaleCrop>
  <HeadingPairs>
    <vt:vector size="2" baseType="variant">
      <vt:variant>
        <vt:lpstr>Title</vt:lpstr>
      </vt:variant>
      <vt:variant>
        <vt:i4>1</vt:i4>
      </vt:variant>
    </vt:vector>
  </HeadingPairs>
  <TitlesOfParts>
    <vt:vector size="1" baseType="lpstr">
      <vt:lpstr>A1437</vt:lpstr>
    </vt:vector>
  </TitlesOfParts>
  <Manager>R224</Manager>
  <Company>OFFICE of LEGISLATIVE SERVICES</Company>
  <LinksUpToDate>false</LinksUpToDate>
  <CharactersWithSpaces>18157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A1437</dc:title>
  <dc:creator>Assemblywoman  DECROCE, Assemblyman  THOMSON</dc:creator>
  <cp:keywords>A1437|8|AU |220|0|0|!|0|</cp:keywords>
  <dc:description>PREFILED 2020</dc:description>
  <cp:lastModifiedBy>Todaro, Vivian</cp:lastModifiedBy>
  <cp:revision>2</cp:revision>
  <cp:lastPrinted>2020-03-04T15:15:00Z</cp:lastPrinted>
  <dcterms:created xsi:type="dcterms:W3CDTF">2020-03-04T15:15:00Z</dcterms:created>
  <dcterms:modified xsi:type="dcterms:W3CDTF">2020-03-04T15:15:00Z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