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C12" w:rsidRDefault="00734C12" w:rsidP="00734C12">
      <w:pPr>
        <w:pStyle w:val="bpuBill"/>
      </w:pPr>
      <w:bookmarkStart w:id="0" w:name="bpuFrontPg"/>
      <w:bookmarkStart w:id="1" w:name="_GoBack"/>
      <w:bookmarkEnd w:id="0"/>
      <w:bookmarkEnd w:id="1"/>
      <w:r>
        <w:t xml:space="preserve">ASSEMBLY, No. 1454 </w:t>
      </w:r>
    </w:p>
    <w:p w:rsidR="00734C12" w:rsidRPr="00734C12" w:rsidRDefault="00734C12" w:rsidP="00734C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061" r:id="rId8"/>
        </w:object>
      </w:r>
    </w:p>
    <w:p w:rsidR="00734C12" w:rsidRDefault="00734C12" w:rsidP="00734C12">
      <w:pPr>
        <w:pStyle w:val="bpuState"/>
      </w:pPr>
      <w:r>
        <w:t>STATE OF NEW JERSEY</w:t>
      </w:r>
    </w:p>
    <w:p w:rsidR="00734C12" w:rsidRDefault="00734C12" w:rsidP="00734C12">
      <w:pPr>
        <w:pStyle w:val="bpuLegislature"/>
      </w:pPr>
      <w:r>
        <w:t>219th LEGISLATURE</w:t>
      </w:r>
    </w:p>
    <w:p w:rsidR="00734C12" w:rsidRDefault="00734C12" w:rsidP="00734C12">
      <w:pPr>
        <w:pStyle w:val="bpuWpGraphic"/>
      </w:pPr>
      <w:r>
        <w:object w:dxaOrig="8985" w:dyaOrig="255">
          <v:shape id="_x0000_i1026" type="#_x0000_t75" style="width:6in;height:12pt" o:ole="">
            <v:imagedata r:id="rId7" o:title=""/>
          </v:shape>
          <o:OLEObject Type="Embed" ProgID="WPWin6.1" ShapeID="_x0000_i1026" DrawAspect="Content" ObjectID="_1640084062" r:id="rId9"/>
        </w:object>
      </w:r>
      <w:r>
        <w:t xml:space="preserve">  </w:t>
      </w:r>
    </w:p>
    <w:p w:rsidR="00734C12" w:rsidRDefault="00734C12" w:rsidP="00734C12">
      <w:pPr>
        <w:pStyle w:val="bpuIntro"/>
      </w:pPr>
      <w:r>
        <w:t>PRE-FILED FOR INTRODUCTION IN THE 2020 SESSION</w:t>
      </w:r>
    </w:p>
    <w:p w:rsidR="00734C12" w:rsidRDefault="00734C12" w:rsidP="00734C12">
      <w:pPr>
        <w:pStyle w:val="bpuIntro"/>
      </w:pPr>
    </w:p>
    <w:p w:rsidR="00734C12" w:rsidRDefault="00734C12" w:rsidP="00734C12">
      <w:pPr>
        <w:pStyle w:val="bpuIntro"/>
        <w:sectPr w:rsidR="00734C12" w:rsidSect="00734C12">
          <w:headerReference w:type="even" r:id="rId10"/>
          <w:headerReference w:type="default" r:id="rId11"/>
          <w:pgSz w:w="12240" w:h="20160" w:code="5"/>
          <w:pgMar w:top="2160" w:right="1440" w:bottom="1440" w:left="1440" w:header="720" w:footer="720" w:gutter="0"/>
          <w:pgNumType w:start="1"/>
          <w:cols w:space="720"/>
          <w:docGrid w:linePitch="360"/>
        </w:sectPr>
      </w:pPr>
    </w:p>
    <w:p w:rsidR="00734C12" w:rsidRDefault="00734C12" w:rsidP="00734C12">
      <w:pPr>
        <w:pStyle w:val="bpuIntro"/>
      </w:pPr>
    </w:p>
    <w:p w:rsidR="00734C12" w:rsidRDefault="00734C12" w:rsidP="00734C12">
      <w:pPr>
        <w:pStyle w:val="bpuSponsor"/>
      </w:pPr>
      <w:r>
        <w:t>Sponsored by:</w:t>
      </w:r>
    </w:p>
    <w:p w:rsidR="00734C12" w:rsidRDefault="00734C12" w:rsidP="00734C12">
      <w:pPr>
        <w:pStyle w:val="bpuSponsor"/>
      </w:pPr>
      <w:r>
        <w:t>Assemblyman  PAUL D. MORIARTY</w:t>
      </w:r>
    </w:p>
    <w:p w:rsidR="00734C12" w:rsidRDefault="00734C12" w:rsidP="00734C12">
      <w:pPr>
        <w:pStyle w:val="bpuSponsor"/>
      </w:pPr>
      <w:r>
        <w:t>District 4 (Camden and Gloucester)</w:t>
      </w:r>
    </w:p>
    <w:p w:rsidR="00734C12" w:rsidRDefault="00734C12" w:rsidP="00734C12">
      <w:pPr>
        <w:pStyle w:val="bpuSponsor"/>
      </w:pPr>
      <w:r>
        <w:t>Assemblyman  ANDREW ZWICKER</w:t>
      </w:r>
    </w:p>
    <w:p w:rsidR="00734C12" w:rsidRDefault="00734C12" w:rsidP="00734C12">
      <w:pPr>
        <w:pStyle w:val="bpuSponsor"/>
      </w:pPr>
      <w:r>
        <w:t>District 16 (Hunterdon, Mercer, Middlesex and Somerset)</w:t>
      </w:r>
    </w:p>
    <w:p w:rsidR="00734C12" w:rsidRDefault="00734C12" w:rsidP="00734C12">
      <w:pPr>
        <w:pStyle w:val="bpuSponsor"/>
      </w:pPr>
    </w:p>
    <w:p w:rsidR="00734C12" w:rsidRDefault="00734C12" w:rsidP="00734C12">
      <w:pPr>
        <w:pStyle w:val="bpuSponsor"/>
      </w:pPr>
      <w:r>
        <w:t>Co-Sponsored by:</w:t>
      </w:r>
    </w:p>
    <w:p w:rsidR="00734C12" w:rsidRPr="00734C12" w:rsidRDefault="00734C12" w:rsidP="00734C12">
      <w:pPr>
        <w:pStyle w:val="bpuSponsor"/>
      </w:pPr>
      <w:r w:rsidRPr="00734C12">
        <w:t xml:space="preserve">Assemblywoman </w:t>
      </w:r>
      <w:proofErr w:type="spellStart"/>
      <w:r w:rsidRPr="00734C12">
        <w:t>Mosquera</w:t>
      </w:r>
      <w:proofErr w:type="spellEnd"/>
      <w:r w:rsidRPr="00734C12">
        <w:t xml:space="preserve">, Assemblymen Johnson, Space, McKeon, </w:t>
      </w:r>
      <w:proofErr w:type="spellStart"/>
      <w:r w:rsidRPr="00734C12">
        <w:t>Wirths</w:t>
      </w:r>
      <w:proofErr w:type="spellEnd"/>
      <w:r w:rsidRPr="00734C12">
        <w:t xml:space="preserve"> and Assemblywoman Lopez</w:t>
      </w:r>
    </w:p>
    <w:p w:rsidR="00734C12" w:rsidRDefault="00734C12" w:rsidP="00734C12">
      <w:pPr>
        <w:pStyle w:val="bpuSponsor"/>
      </w:pPr>
    </w:p>
    <w:p w:rsidR="00734C12" w:rsidRDefault="00734C12" w:rsidP="00734C12"/>
    <w:p w:rsidR="00734C12" w:rsidRPr="00734C12" w:rsidRDefault="00734C12" w:rsidP="00734C12"/>
    <w:p w:rsidR="00734C12" w:rsidRDefault="00734C12" w:rsidP="00734C12">
      <w:pPr>
        <w:pStyle w:val="bpuSponsor"/>
      </w:pPr>
    </w:p>
    <w:p w:rsidR="00734C12" w:rsidRDefault="00734C12" w:rsidP="00734C12">
      <w:pPr>
        <w:pStyle w:val="bpuSponsor"/>
      </w:pPr>
      <w:r>
        <w:t>SYNOPSIS</w:t>
      </w:r>
    </w:p>
    <w:p w:rsidR="00734C12" w:rsidRDefault="00734C12" w:rsidP="00734C12">
      <w:pPr>
        <w:pStyle w:val="bpuNormText"/>
      </w:pPr>
      <w:r>
        <w:tab/>
        <w:t xml:space="preserve">Requires independent State authority member to disclose contractual relationship between authority and authority member’s relatives. </w:t>
      </w:r>
    </w:p>
    <w:p w:rsidR="00734C12" w:rsidRDefault="00734C12" w:rsidP="00734C12">
      <w:pPr>
        <w:pStyle w:val="bpuNormText"/>
      </w:pPr>
    </w:p>
    <w:p w:rsidR="00734C12" w:rsidRDefault="00734C12" w:rsidP="00734C12">
      <w:pPr>
        <w:pStyle w:val="bpuSponsor"/>
      </w:pPr>
      <w:r>
        <w:t xml:space="preserve">CURRENT VERSION OF TEXT </w:t>
      </w:r>
    </w:p>
    <w:p w:rsidR="00734C12" w:rsidRDefault="00734C12" w:rsidP="00734C12">
      <w:pPr>
        <w:pStyle w:val="bpuNormText"/>
      </w:pPr>
      <w:r>
        <w:tab/>
        <w:t>Introduced Pending Technical Review by Legislative Counsel.</w:t>
      </w:r>
    </w:p>
    <w:p w:rsidR="00734C12" w:rsidRDefault="00734C12" w:rsidP="00734C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4C12" w:rsidRDefault="00734C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4C12" w:rsidSect="00734C12">
          <w:type w:val="continuous"/>
          <w:pgSz w:w="12240" w:h="20160" w:code="5"/>
          <w:pgMar w:top="2160" w:right="2275" w:bottom="1440" w:left="2275" w:header="72" w:footer="720" w:gutter="0"/>
          <w:pgNumType w:start="1"/>
          <w:cols w:space="720"/>
          <w:docGrid w:linePitch="360"/>
        </w:sectPr>
      </w:pPr>
    </w:p>
    <w:p w:rsidR="00796811" w:rsidRPr="00677316" w:rsidRDefault="00796811" w:rsidP="00796811">
      <w:pPr>
        <w:pStyle w:val="HangingAnAct"/>
        <w:rPr>
          <w:rStyle w:val="HangingAnActChar"/>
        </w:rPr>
      </w:pPr>
      <w:r w:rsidRPr="00796811">
        <w:rPr>
          <w:rStyle w:val="BillHead"/>
        </w:rPr>
        <w:lastRenderedPageBreak/>
        <w:t>An Act</w:t>
      </w:r>
      <w:r w:rsidRPr="006B7FA7">
        <w:rPr>
          <w:rStyle w:val="HangingAnActChar"/>
        </w:rPr>
        <w:t xml:space="preserve"> </w:t>
      </w:r>
      <w:r>
        <w:rPr>
          <w:rStyle w:val="HangingAnActChar"/>
        </w:rPr>
        <w:t>concerning disclosure by independent State authority members of certain information and supplementing Title 52 of the Revised Statutes.</w:t>
      </w:r>
    </w:p>
    <w:p w:rsidR="00796811" w:rsidRPr="00D71D68" w:rsidRDefault="00796811" w:rsidP="00796811"/>
    <w:p w:rsidR="00796811" w:rsidRPr="00AA7880" w:rsidRDefault="00796811" w:rsidP="0079681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96811" w:rsidRPr="00D71D68" w:rsidRDefault="00796811" w:rsidP="00796811"/>
    <w:p w:rsidR="00796811" w:rsidRDefault="00796811" w:rsidP="00796811">
      <w:r>
        <w:tab/>
        <w:t>1.</w:t>
      </w:r>
      <w:r>
        <w:tab/>
        <w:t>As used in P.L.     , c.    (C.        ) (pending before the Legislature as this bill):</w:t>
      </w:r>
    </w:p>
    <w:p w:rsidR="00796811" w:rsidRDefault="00796811" w:rsidP="00796811">
      <w:r>
        <w:tab/>
        <w:t xml:space="preserve">“Independent State authority” means a public authority, board, </w:t>
      </w:r>
      <w:r w:rsidRPr="00554ADC">
        <w:t>commission, corporation, or oth</w:t>
      </w:r>
      <w:r>
        <w:t xml:space="preserve">er agency or instrumentality of the </w:t>
      </w:r>
      <w:r w:rsidRPr="00554ADC">
        <w:t>State allocated, in but not of, a principal department of State</w:t>
      </w:r>
      <w:r>
        <w:t xml:space="preserve"> </w:t>
      </w:r>
      <w:r w:rsidRPr="00554ADC">
        <w:t>government pursuant to Article V, Section IV, paragraph 1 of the</w:t>
      </w:r>
      <w:r>
        <w:t xml:space="preserve"> </w:t>
      </w:r>
      <w:r w:rsidRPr="00554ADC">
        <w:t>New Jersey Constitution, or which is not subject to supervision or</w:t>
      </w:r>
      <w:r>
        <w:t xml:space="preserve"> </w:t>
      </w:r>
      <w:r w:rsidRPr="00554ADC">
        <w:t>control by the department in which it is allocated, and a regional</w:t>
      </w:r>
      <w:r>
        <w:t xml:space="preserve"> </w:t>
      </w:r>
      <w:r w:rsidRPr="00554ADC">
        <w:t>authority, but shall not include a college or university.</w:t>
      </w:r>
    </w:p>
    <w:p w:rsidR="00796811" w:rsidRDefault="00796811" w:rsidP="00796811">
      <w:r>
        <w:tab/>
        <w:t>“Member” means the member of an independent State authority or board thereof.</w:t>
      </w:r>
    </w:p>
    <w:p w:rsidR="00796811" w:rsidRDefault="00796811" w:rsidP="00796811">
      <w:r>
        <w:tab/>
        <w:t xml:space="preserve">“Regional authority” means and includes the </w:t>
      </w:r>
      <w:smartTag w:uri="urn:schemas-microsoft-com:office:smarttags" w:element="PlaceName">
        <w:r>
          <w:t>Passaic</w:t>
        </w:r>
      </w:smartTag>
      <w:r>
        <w:t xml:space="preserve"> </w:t>
      </w:r>
      <w:smartTag w:uri="urn:schemas-microsoft-com:office:smarttags" w:element="PlaceType">
        <w:r>
          <w:t>Valley</w:t>
        </w:r>
      </w:smartTag>
      <w:r>
        <w:t xml:space="preserve"> sewerage commissioners or any successor entity and the </w:t>
      </w:r>
      <w:smartTag w:uri="urn:schemas-microsoft-com:office:smarttags" w:element="place">
        <w:r>
          <w:t>North Jersey</w:t>
        </w:r>
      </w:smartTag>
      <w:r>
        <w:t xml:space="preserve"> district water supply commission or any successor entity.</w:t>
      </w:r>
    </w:p>
    <w:p w:rsidR="00796811" w:rsidRDefault="00796811" w:rsidP="00796811">
      <w:r>
        <w:tab/>
        <w:t xml:space="preserve">“Relative” means </w:t>
      </w:r>
      <w:r w:rsidRPr="004A66CB">
        <w:t xml:space="preserve">the </w:t>
      </w:r>
      <w:r w:rsidRPr="004A66CB">
        <w:rPr>
          <w:rStyle w:val="BillLanguage"/>
          <w:i w:val="0"/>
        </w:rPr>
        <w:t xml:space="preserve">spouse, </w:t>
      </w:r>
      <w:r w:rsidRPr="004A66CB">
        <w:t xml:space="preserve">domestic partner as defined in section 3 of P.L.2003, c.246 (C.26:8A-3), </w:t>
      </w:r>
      <w:r w:rsidRPr="004A66CB">
        <w:rPr>
          <w:rStyle w:val="BillLanguage"/>
          <w:i w:val="0"/>
        </w:rPr>
        <w:t>parent, grandparent, child, foster-child, grandchild, brother, sister, stepparent, cousin, stepchild, stepbrother, stepsister, half-b</w:t>
      </w:r>
      <w:r>
        <w:rPr>
          <w:rStyle w:val="BillLanguage"/>
          <w:i w:val="0"/>
        </w:rPr>
        <w:t xml:space="preserve">rother, or half-sister, aunt, or </w:t>
      </w:r>
      <w:r w:rsidRPr="004A66CB">
        <w:rPr>
          <w:rStyle w:val="BillLanguage"/>
          <w:i w:val="0"/>
        </w:rPr>
        <w:t>uncl</w:t>
      </w:r>
      <w:r>
        <w:rPr>
          <w:rStyle w:val="BillLanguage"/>
          <w:i w:val="0"/>
        </w:rPr>
        <w:t>e</w:t>
      </w:r>
      <w:r w:rsidRPr="004A66CB">
        <w:rPr>
          <w:rStyle w:val="BillLanguage"/>
          <w:i w:val="0"/>
        </w:rPr>
        <w:t xml:space="preserve"> of </w:t>
      </w:r>
      <w:r w:rsidRPr="004A66CB">
        <w:t>any current</w:t>
      </w:r>
      <w:r>
        <w:t xml:space="preserve"> authority member</w:t>
      </w:r>
      <w:r w:rsidRPr="004A66CB">
        <w:rPr>
          <w:rStyle w:val="BillLanguage"/>
          <w:i w:val="0"/>
        </w:rPr>
        <w:t xml:space="preserve"> whether related by blood, marriage, or adoption</w:t>
      </w:r>
      <w:r>
        <w:t xml:space="preserve">. </w:t>
      </w:r>
    </w:p>
    <w:p w:rsidR="00796811" w:rsidRDefault="00796811" w:rsidP="00796811"/>
    <w:p w:rsidR="00796811" w:rsidRDefault="00796811" w:rsidP="00796811">
      <w:r>
        <w:tab/>
        <w:t>2.</w:t>
      </w:r>
      <w:r>
        <w:tab/>
        <w:t xml:space="preserve">a.  A person serving as a member of an independent State authority shall report to the </w:t>
      </w:r>
      <w:r w:rsidRPr="006013A7">
        <w:t>State Ethics Commission</w:t>
      </w:r>
      <w:r>
        <w:t xml:space="preserve"> the existence of a contractual relationship between a relative of the member and the authority. </w:t>
      </w:r>
    </w:p>
    <w:p w:rsidR="00796811" w:rsidRDefault="00796811" w:rsidP="00796811">
      <w:r>
        <w:tab/>
        <w:t>b.</w:t>
      </w:r>
      <w:r>
        <w:tab/>
        <w:t xml:space="preserve">(1)  A member shall report to the </w:t>
      </w:r>
      <w:r w:rsidRPr="006013A7">
        <w:t>State Ethics Commission</w:t>
      </w:r>
      <w:r>
        <w:t xml:space="preserve">, pursuant to subsection a. of this section, within 30 days of: (a) the appointment of the member if, upon such appointment, a relative of the member has a contractual relationship with the authority, </w:t>
      </w:r>
      <w:r w:rsidRPr="006013A7">
        <w:t>or</w:t>
      </w:r>
      <w:r>
        <w:t xml:space="preserve"> (b) the creation of a contractual relationship between the authority and the member’s relative, as appropriate. </w:t>
      </w:r>
    </w:p>
    <w:p w:rsidR="00796811" w:rsidRDefault="00796811" w:rsidP="00796811">
      <w:r>
        <w:tab/>
        <w:t>(2)</w:t>
      </w:r>
      <w:r>
        <w:tab/>
        <w:t xml:space="preserve">If, upon or prior to the date of the enactment of </w:t>
      </w:r>
      <w:r w:rsidRPr="005721CE">
        <w:t>P.L.    , c.</w:t>
      </w:r>
      <w:r>
        <w:t>     </w:t>
      </w:r>
      <w:r w:rsidRPr="005721CE">
        <w:t>(C.</w:t>
      </w:r>
      <w:r>
        <w:t xml:space="preserve">        </w:t>
      </w:r>
      <w:r w:rsidRPr="005721CE">
        <w:t>)</w:t>
      </w:r>
      <w:r>
        <w:t xml:space="preserve"> </w:t>
      </w:r>
      <w:r w:rsidRPr="005721CE">
        <w:t>(pending befor</w:t>
      </w:r>
      <w:r>
        <w:t>e the Legislature as this bill), a contractual relationship exists between the authority and the member’s relative, as of the date of enactment of P.L.    , c.     </w:t>
      </w:r>
      <w:r w:rsidRPr="005721CE">
        <w:t>(C.</w:t>
      </w:r>
      <w:r>
        <w:t>        </w:t>
      </w:r>
      <w:r w:rsidRPr="005721CE">
        <w:t>)</w:t>
      </w:r>
      <w:r>
        <w:t>, the member shall report such contractual relationship within 30 days of the enactment of P.L.    , c.     (C.        </w:t>
      </w:r>
      <w:r w:rsidRPr="005721CE">
        <w:t>)</w:t>
      </w:r>
      <w:r>
        <w:t>.</w:t>
      </w:r>
    </w:p>
    <w:p w:rsidR="00796811" w:rsidRDefault="00796811" w:rsidP="00796811">
      <w:r>
        <w:tab/>
        <w:t>c.</w:t>
      </w:r>
      <w:r>
        <w:tab/>
        <w:t>A member who violates the provisions of P.L.    , c.     </w:t>
      </w:r>
      <w:r w:rsidRPr="005721CE">
        <w:t>(C.</w:t>
      </w:r>
      <w:r>
        <w:t>        </w:t>
      </w:r>
      <w:r w:rsidRPr="005721CE">
        <w:t>)</w:t>
      </w:r>
      <w:r>
        <w:t xml:space="preserve"> shall be subject to removal from office and shall be liable to a penalty of up to $5,000, unless the member knew or reasonably should have known the member was in violation of P.L.      , c.     (C.        </w:t>
      </w:r>
      <w:r w:rsidRPr="005721CE">
        <w:t>)</w:t>
      </w:r>
      <w:r>
        <w:t xml:space="preserve">, in which case the penalty shall be no less than $5,000 and no more than $10,000 for each violation.  Any </w:t>
      </w:r>
      <w:r w:rsidRPr="00367E42">
        <w:t>penalty</w:t>
      </w:r>
      <w:r>
        <w:t xml:space="preserve"> imposed pursuant to P.L.     , c.    </w:t>
      </w:r>
      <w:r w:rsidRPr="005721CE">
        <w:t xml:space="preserve">(C. </w:t>
      </w:r>
      <w:r>
        <w:t xml:space="preserve">      </w:t>
      </w:r>
      <w:r w:rsidRPr="005721CE">
        <w:t>)</w:t>
      </w:r>
      <w:r>
        <w:t xml:space="preserve"> </w:t>
      </w:r>
      <w:r w:rsidRPr="00DD28DF">
        <w:t>shall be collected or enforced</w:t>
      </w:r>
      <w:r>
        <w:t>, with costs,</w:t>
      </w:r>
      <w:r w:rsidRPr="00DD28DF">
        <w:t xml:space="preserve"> in a summary proc</w:t>
      </w:r>
      <w:r>
        <w:t xml:space="preserve">eeding </w:t>
      </w:r>
      <w:r w:rsidRPr="00367E42">
        <w:t>pursuant to</w:t>
      </w:r>
      <w:r>
        <w:t xml:space="preserve"> the “</w:t>
      </w:r>
      <w:r w:rsidRPr="00DD28DF">
        <w:t>Penalty</w:t>
      </w:r>
      <w:r>
        <w:t xml:space="preserve"> Enforcement Law of 1999," P.L.</w:t>
      </w:r>
      <w:r w:rsidRPr="00DD28DF">
        <w:t>199</w:t>
      </w:r>
      <w:r>
        <w:t xml:space="preserve">9, c.274 (C.2A:58-10 et seq.).  </w:t>
      </w:r>
    </w:p>
    <w:p w:rsidR="00796811" w:rsidRDefault="00796811" w:rsidP="00796811"/>
    <w:p w:rsidR="00796811" w:rsidRDefault="00796811" w:rsidP="00796811">
      <w:r>
        <w:tab/>
        <w:t>3.</w:t>
      </w:r>
      <w:r>
        <w:tab/>
        <w:t>This act shall take effect immediately.</w:t>
      </w:r>
    </w:p>
    <w:p w:rsidR="00796811" w:rsidRDefault="00796811" w:rsidP="00796811"/>
    <w:p w:rsidR="00796811" w:rsidRDefault="00796811" w:rsidP="00796811"/>
    <w:p w:rsidR="00796811" w:rsidRDefault="00796811" w:rsidP="00796811">
      <w:pPr>
        <w:jc w:val="center"/>
      </w:pPr>
      <w:r>
        <w:t>STATEMENT</w:t>
      </w:r>
    </w:p>
    <w:p w:rsidR="00796811" w:rsidRDefault="00796811" w:rsidP="00796811"/>
    <w:p w:rsidR="00796811" w:rsidRPr="00D1120F" w:rsidRDefault="00796811" w:rsidP="00796811"/>
    <w:p w:rsidR="00796811" w:rsidRPr="00D1120F" w:rsidRDefault="00796811" w:rsidP="00796811">
      <w:r>
        <w:tab/>
        <w:t>T</w:t>
      </w:r>
      <w:r w:rsidRPr="00D1120F">
        <w:t xml:space="preserve">his bill requires a member of an independent State authority to report to the State Ethics Commission the existence of a contractual relationship between a relative of the member and the authority. </w:t>
      </w:r>
    </w:p>
    <w:p w:rsidR="00796811" w:rsidRPr="00D1120F" w:rsidRDefault="00796811" w:rsidP="00796811">
      <w:r>
        <w:tab/>
      </w:r>
      <w:r w:rsidRPr="00D1120F">
        <w:t xml:space="preserve">A member is required to make the report to the State Ethics Commission within 30 days of the creation of a contractual relationship between the authority and the member’s relative, or the member’s appointment. If, upon or prior to the date of the bill’s enactment, a contractual relationship exists between the authority upon which the member serves and the member’s relative, then the member is required to report that information to the State Ethics Commission within 30 days of the bill’s enactment. </w:t>
      </w:r>
    </w:p>
    <w:p w:rsidR="00796811" w:rsidRPr="00E7752C" w:rsidRDefault="00796811" w:rsidP="00E7752C">
      <w:r>
        <w:tab/>
      </w:r>
      <w:r w:rsidRPr="00D1120F">
        <w:t xml:space="preserve">A member who violates the provisions of the bill is subject to removal from office and is liable to a penalty of up to $5,000, unless the member knew or reasonably should have known the member was in violation, in which case the penalty is to be no less than $5,000 and no more than $10,000 for each violation. </w:t>
      </w:r>
    </w:p>
    <w:sectPr w:rsidR="00796811" w:rsidRPr="00E7752C" w:rsidSect="00734C1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5E9" w:rsidRDefault="00E145E9">
      <w:r>
        <w:separator/>
      </w:r>
    </w:p>
  </w:endnote>
  <w:endnote w:type="continuationSeparator" w:id="0">
    <w:p w:rsidR="00E145E9" w:rsidRDefault="00E14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5E9" w:rsidRDefault="00E145E9">
      <w:r>
        <w:separator/>
      </w:r>
    </w:p>
  </w:footnote>
  <w:footnote w:type="continuationSeparator" w:id="0">
    <w:p w:rsidR="00E145E9" w:rsidRDefault="00E14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49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4C12" w:rsidRDefault="00734C12" w:rsidP="00734C12">
    <w:pPr>
      <w:pStyle w:val="bpuHeadSpon"/>
    </w:pPr>
    <w:r w:rsidRPr="00734C12">
      <w:rPr>
        <w:rStyle w:val="bpuHeadSponChar"/>
      </w:rPr>
      <w:t>A1454</w:t>
    </w:r>
    <w:r>
      <w:t xml:space="preserve"> MORIARTY, ZWICKER</w:t>
    </w:r>
  </w:p>
  <w:p w:rsidR="00734C12" w:rsidRDefault="00734C12" w:rsidP="00734C12">
    <w:pPr>
      <w:pStyle w:val="bpuHeadSpon"/>
    </w:pPr>
    <w:r>
      <w:fldChar w:fldCharType="begin"/>
    </w:r>
    <w:r>
      <w:instrText xml:space="preserve"> PAGE  \* MERGEFORMAT </w:instrText>
    </w:r>
    <w:r>
      <w:fldChar w:fldCharType="separate"/>
    </w:r>
    <w:r w:rsidR="007149D3">
      <w:rPr>
        <w:noProof/>
      </w:rPr>
      <w:t>3</w:t>
    </w:r>
    <w:r>
      <w:fldChar w:fldCharType="end"/>
    </w:r>
  </w:p>
  <w:p w:rsidR="00734C12" w:rsidRPr="00AF575C" w:rsidRDefault="00734C12" w:rsidP="00734C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4C12" w:rsidRDefault="00734C12" w:rsidP="00734C12">
    <w:pPr>
      <w:pStyle w:val="bpuHeadSpon"/>
    </w:pPr>
    <w:r w:rsidRPr="00734C12">
      <w:rPr>
        <w:rStyle w:val="bpuHeadSponChar"/>
      </w:rPr>
      <w:t>A1454</w:t>
    </w:r>
    <w:r>
      <w:t xml:space="preserve"> MORIARTY, ZWICKER</w:t>
    </w:r>
  </w:p>
  <w:p w:rsidR="00734C12" w:rsidRDefault="00734C12" w:rsidP="00734C12">
    <w:pPr>
      <w:pStyle w:val="bpuHeadSpon"/>
    </w:pPr>
    <w:r>
      <w:fldChar w:fldCharType="begin"/>
    </w:r>
    <w:r>
      <w:instrText xml:space="preserve"> PAGE  \* MERGEFORMAT </w:instrText>
    </w:r>
    <w:r>
      <w:fldChar w:fldCharType="separate"/>
    </w:r>
    <w:r w:rsidR="007149D3">
      <w:rPr>
        <w:noProof/>
      </w:rPr>
      <w:t>2</w:t>
    </w:r>
    <w:r>
      <w:fldChar w:fldCharType="end"/>
    </w:r>
  </w:p>
  <w:p w:rsidR="00734C12" w:rsidRDefault="00734C12" w:rsidP="00734C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5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95A"/>
    <w:rsid w:val="00304565"/>
    <w:rsid w:val="00307F11"/>
    <w:rsid w:val="0031075B"/>
    <w:rsid w:val="00317C73"/>
    <w:rsid w:val="003212E6"/>
    <w:rsid w:val="00333EF1"/>
    <w:rsid w:val="00346CF5"/>
    <w:rsid w:val="00352F8B"/>
    <w:rsid w:val="00354D07"/>
    <w:rsid w:val="0037458C"/>
    <w:rsid w:val="00381407"/>
    <w:rsid w:val="003836E1"/>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9D3"/>
    <w:rsid w:val="00730582"/>
    <w:rsid w:val="00734C12"/>
    <w:rsid w:val="00741A09"/>
    <w:rsid w:val="00752616"/>
    <w:rsid w:val="0075577B"/>
    <w:rsid w:val="00757B3B"/>
    <w:rsid w:val="00762366"/>
    <w:rsid w:val="007676EB"/>
    <w:rsid w:val="0076794B"/>
    <w:rsid w:val="00771F97"/>
    <w:rsid w:val="00772A40"/>
    <w:rsid w:val="0077700A"/>
    <w:rsid w:val="0079623B"/>
    <w:rsid w:val="00796811"/>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C1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1B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559"/>
    <w:rsid w:val="00E145E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2D0"/>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11CB1DF-F1CF-45FF-8374-BD1BC3142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34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324B6-E33F-4A62-91BC-ECE96B8DF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728</Words>
  <Characters>3798</Characters>
  <Application>Microsoft Office Word</Application>
  <DocSecurity>0</DocSecurity>
  <Lines>108</Lines>
  <Paragraphs>31</Paragraphs>
  <ScaleCrop>false</ScaleCrop>
  <HeadingPairs>
    <vt:vector size="2" baseType="variant">
      <vt:variant>
        <vt:lpstr>Title</vt:lpstr>
      </vt:variant>
      <vt:variant>
        <vt:i4>1</vt:i4>
      </vt:variant>
    </vt:vector>
  </HeadingPairs>
  <TitlesOfParts>
    <vt:vector size="1" baseType="lpstr">
      <vt:lpstr>A1454</vt:lpstr>
    </vt:vector>
  </TitlesOfParts>
  <Manager>R56</Manager>
  <Company>OFFICE of LEGISLATIVE SERVICES</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A1454</dc:title>
  <dc:creator>Assemblyman  MORIARTY, Assemblyman  ZWICKER</dc:creator>
  <cp:keywords>A1454|3|HS |312|0|0|!|0|</cp:keywords>
  <dc:description>PREFILED 2020</dc:description>
  <cp:lastModifiedBy>Todaro, Vivian</cp:lastModifiedBy>
  <cp:revision>2</cp:revision>
  <cp:lastPrinted>2020-01-09T15:09:00Z</cp:lastPrinted>
  <dcterms:created xsi:type="dcterms:W3CDTF">2020-01-09T19:04:00Z</dcterms:created>
  <dcterms:modified xsi:type="dcterms:W3CDTF">2020-01-09T19:04:00Z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