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7EA1" w:rsidRDefault="00127EA1" w:rsidP="00127EA1">
      <w:pPr>
        <w:pStyle w:val="bpuBill"/>
      </w:pPr>
      <w:bookmarkStart w:id="0" w:name="bpuFrontPg"/>
      <w:bookmarkStart w:id="1" w:name="_GoBack"/>
      <w:bookmarkEnd w:id="0"/>
      <w:bookmarkEnd w:id="1"/>
      <w:r>
        <w:t xml:space="preserve">ASSEMBLY, No. 1478 </w:t>
      </w:r>
    </w:p>
    <w:p w:rsidR="00127EA1" w:rsidRPr="00127EA1" w:rsidRDefault="00127EA1" w:rsidP="00127EA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522652" r:id="rId8"/>
        </w:object>
      </w:r>
    </w:p>
    <w:p w:rsidR="00127EA1" w:rsidRDefault="00127EA1" w:rsidP="00127EA1">
      <w:pPr>
        <w:pStyle w:val="bpuState"/>
      </w:pPr>
      <w:r>
        <w:t>STATE OF NEW JERSEY</w:t>
      </w:r>
    </w:p>
    <w:p w:rsidR="00127EA1" w:rsidRDefault="00127EA1" w:rsidP="00127EA1">
      <w:pPr>
        <w:pStyle w:val="bpuLegislature"/>
      </w:pPr>
      <w:r>
        <w:t>219th LEGISLATURE</w:t>
      </w:r>
    </w:p>
    <w:p w:rsidR="00127EA1" w:rsidRDefault="00127EA1" w:rsidP="00127EA1">
      <w:pPr>
        <w:pStyle w:val="bpuWpGraphic"/>
      </w:pPr>
      <w:r>
        <w:object w:dxaOrig="8985" w:dyaOrig="255">
          <v:shape id="_x0000_i1026" type="#_x0000_t75" style="width:6in;height:11.8pt" o:ole="">
            <v:imagedata r:id="rId7" o:title=""/>
          </v:shape>
          <o:OLEObject Type="Embed" ProgID="WPWin6.1" ShapeID="_x0000_i1026" DrawAspect="Content" ObjectID="_1640522653" r:id="rId9"/>
        </w:object>
      </w:r>
      <w:r>
        <w:t xml:space="preserve">  </w:t>
      </w:r>
    </w:p>
    <w:p w:rsidR="00127EA1" w:rsidRDefault="00127EA1" w:rsidP="00127EA1">
      <w:pPr>
        <w:pStyle w:val="bpuIntro"/>
      </w:pPr>
      <w:r>
        <w:t>PRE-FILED FOR INTRODUCTION IN THE 2020 SESSION</w:t>
      </w:r>
    </w:p>
    <w:p w:rsidR="00127EA1" w:rsidRDefault="00127EA1" w:rsidP="00127EA1">
      <w:pPr>
        <w:pStyle w:val="bpuIntro"/>
      </w:pPr>
    </w:p>
    <w:p w:rsidR="00127EA1" w:rsidRDefault="00127EA1" w:rsidP="00127EA1">
      <w:pPr>
        <w:pStyle w:val="bpuIntro"/>
        <w:sectPr w:rsidR="00127EA1" w:rsidSect="00127EA1">
          <w:headerReference w:type="even" r:id="rId10"/>
          <w:headerReference w:type="default" r:id="rId11"/>
          <w:pgSz w:w="12240" w:h="20160" w:code="5"/>
          <w:pgMar w:top="2160" w:right="1440" w:bottom="1440" w:left="1440" w:header="720" w:footer="720" w:gutter="0"/>
          <w:pgNumType w:start="1"/>
          <w:cols w:space="720"/>
          <w:docGrid w:linePitch="360"/>
        </w:sectPr>
      </w:pPr>
    </w:p>
    <w:p w:rsidR="00127EA1" w:rsidRDefault="00127EA1" w:rsidP="00127EA1">
      <w:pPr>
        <w:pStyle w:val="bpuIntro"/>
      </w:pPr>
    </w:p>
    <w:p w:rsidR="00127EA1" w:rsidRDefault="00127EA1" w:rsidP="00127EA1">
      <w:pPr>
        <w:pStyle w:val="bpuSponsor"/>
      </w:pPr>
      <w:r>
        <w:t>Sponsored by:</w:t>
      </w:r>
    </w:p>
    <w:p w:rsidR="00127EA1" w:rsidRDefault="00127EA1" w:rsidP="00127EA1">
      <w:pPr>
        <w:pStyle w:val="bpuSponsor"/>
      </w:pPr>
      <w:r>
        <w:t>Assemblyman  PAUL D. MORIARTY</w:t>
      </w:r>
    </w:p>
    <w:p w:rsidR="00127EA1" w:rsidRDefault="00127EA1" w:rsidP="00127EA1">
      <w:pPr>
        <w:pStyle w:val="bpuSponsor"/>
      </w:pPr>
      <w:r>
        <w:t>District 4 (Camden and Gloucester)</w:t>
      </w:r>
    </w:p>
    <w:p w:rsidR="00127EA1" w:rsidRDefault="00127EA1" w:rsidP="00127EA1">
      <w:pPr>
        <w:pStyle w:val="bpuSponsor"/>
      </w:pPr>
      <w:r>
        <w:t>Assemblyman  DANIEL R. BENSON</w:t>
      </w:r>
    </w:p>
    <w:p w:rsidR="00127EA1" w:rsidRDefault="00127EA1" w:rsidP="00127EA1">
      <w:pPr>
        <w:pStyle w:val="bpuSponsor"/>
      </w:pPr>
      <w:r>
        <w:t>District 14 (Mercer and Middlesex)</w:t>
      </w:r>
    </w:p>
    <w:p w:rsidR="00127EA1" w:rsidRDefault="00127EA1" w:rsidP="00127EA1">
      <w:pPr>
        <w:pStyle w:val="bpuSponsor"/>
      </w:pPr>
      <w:r>
        <w:t>Assemblyman  GORDON M. JOHNSON</w:t>
      </w:r>
    </w:p>
    <w:p w:rsidR="00127EA1" w:rsidRDefault="00127EA1" w:rsidP="00127EA1">
      <w:pPr>
        <w:pStyle w:val="bpuSponsor"/>
      </w:pPr>
      <w:r>
        <w:t>District 37 (Bergen)</w:t>
      </w:r>
    </w:p>
    <w:p w:rsidR="00127EA1" w:rsidRDefault="00127EA1" w:rsidP="00127EA1">
      <w:pPr>
        <w:pStyle w:val="bpuSponsor"/>
      </w:pPr>
    </w:p>
    <w:p w:rsidR="00127EA1" w:rsidRDefault="00127EA1" w:rsidP="00127EA1">
      <w:pPr>
        <w:pStyle w:val="bpuSponsor"/>
      </w:pPr>
    </w:p>
    <w:p w:rsidR="00127EA1" w:rsidRDefault="00127EA1" w:rsidP="00127EA1">
      <w:pPr>
        <w:pStyle w:val="bpuSponsor"/>
      </w:pPr>
    </w:p>
    <w:p w:rsidR="00127EA1" w:rsidRDefault="00127EA1" w:rsidP="00127EA1">
      <w:pPr>
        <w:pStyle w:val="bpuSponsor"/>
      </w:pPr>
    </w:p>
    <w:p w:rsidR="00127EA1" w:rsidRDefault="00127EA1" w:rsidP="00127EA1">
      <w:pPr>
        <w:pStyle w:val="bpuSponsor"/>
      </w:pPr>
      <w:r>
        <w:t>SYNOPSIS</w:t>
      </w:r>
    </w:p>
    <w:p w:rsidR="00127EA1" w:rsidRDefault="00127EA1" w:rsidP="00127EA1">
      <w:pPr>
        <w:pStyle w:val="bpuNormText"/>
      </w:pPr>
      <w:r>
        <w:tab/>
        <w:t xml:space="preserve">Provides State agencies will not enter into contracts with business entities that require persons or public entities to submit disputes to binding arbitration. </w:t>
      </w:r>
    </w:p>
    <w:p w:rsidR="00127EA1" w:rsidRDefault="00127EA1" w:rsidP="00127EA1">
      <w:pPr>
        <w:pStyle w:val="bpuNormText"/>
      </w:pPr>
    </w:p>
    <w:p w:rsidR="00127EA1" w:rsidRDefault="00127EA1" w:rsidP="00127EA1">
      <w:pPr>
        <w:pStyle w:val="bpuSponsor"/>
      </w:pPr>
      <w:r>
        <w:t xml:space="preserve">CURRENT VERSION OF TEXT </w:t>
      </w:r>
    </w:p>
    <w:p w:rsidR="00127EA1" w:rsidRDefault="00127EA1" w:rsidP="00127EA1">
      <w:pPr>
        <w:pStyle w:val="bpuNormText"/>
      </w:pPr>
      <w:r>
        <w:tab/>
        <w:t>Introduced Pending Technical Review by Legislative Counsel.</w:t>
      </w:r>
    </w:p>
    <w:p w:rsidR="00127EA1" w:rsidRDefault="00127EA1" w:rsidP="00127EA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27EA1" w:rsidRDefault="00127EA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27EA1" w:rsidSect="00127EA1">
          <w:type w:val="continuous"/>
          <w:pgSz w:w="12240" w:h="20160" w:code="5"/>
          <w:pgMar w:top="2160" w:right="2275" w:bottom="1440" w:left="2275" w:header="72" w:footer="720" w:gutter="0"/>
          <w:pgNumType w:start="1"/>
          <w:cols w:space="720"/>
          <w:docGrid w:linePitch="360"/>
        </w:sectPr>
      </w:pPr>
    </w:p>
    <w:p w:rsidR="00992041" w:rsidRPr="00C22FA2" w:rsidRDefault="00992041" w:rsidP="00992041">
      <w:pPr>
        <w:pStyle w:val="HangingAnAct"/>
        <w:rPr>
          <w:b/>
          <w:smallCaps/>
        </w:rPr>
      </w:pPr>
      <w:r w:rsidRPr="00992041">
        <w:rPr>
          <w:rStyle w:val="BillHead"/>
        </w:rPr>
        <w:lastRenderedPageBreak/>
        <w:t>An Act</w:t>
      </w:r>
      <w:r>
        <w:t xml:space="preserve"> concerning the award of State contracts to certain business entities that require binding arbitration and supplementing P.L.2003, c.95 (C.2A:23B-1 et seq.).</w:t>
      </w:r>
    </w:p>
    <w:p w:rsidR="00992041" w:rsidRDefault="00992041" w:rsidP="00992041"/>
    <w:p w:rsidR="00992041" w:rsidRDefault="00992041" w:rsidP="00992041">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992041" w:rsidRPr="008C0B49" w:rsidRDefault="00992041" w:rsidP="00992041"/>
    <w:p w:rsidR="00992041" w:rsidRPr="008B6695" w:rsidRDefault="00992041" w:rsidP="00992041">
      <w:pPr>
        <w:rPr>
          <w:rStyle w:val="BillLanguage"/>
          <w:i w:val="0"/>
        </w:rPr>
      </w:pPr>
      <w:r w:rsidRPr="008B6695">
        <w:tab/>
        <w:t>1.</w:t>
      </w:r>
      <w:r w:rsidRPr="008B6695">
        <w:tab/>
        <w:t xml:space="preserve">a.  </w:t>
      </w:r>
      <w:r w:rsidRPr="008B6695">
        <w:rPr>
          <w:rStyle w:val="BillLanguage"/>
          <w:i w:val="0"/>
        </w:rPr>
        <w:t xml:space="preserve">As used in this section: </w:t>
      </w:r>
    </w:p>
    <w:p w:rsidR="00992041" w:rsidRPr="008B6695" w:rsidRDefault="00992041" w:rsidP="00992041">
      <w:pPr>
        <w:rPr>
          <w:rStyle w:val="BillLanguage"/>
          <w:i w:val="0"/>
        </w:rPr>
      </w:pPr>
      <w:r w:rsidRPr="008B6695">
        <w:rPr>
          <w:rStyle w:val="BillLanguage"/>
          <w:i w:val="0"/>
        </w:rPr>
        <w:tab/>
        <w:t>"Business entity" means any natural or legal person, business corporation, professional services corporation, limited liability company, partnership, limited partnership, business trust, association, or any other legal commercial entity organized under the laws of this State or of any other state or foreign jurisdiction.</w:t>
      </w:r>
    </w:p>
    <w:p w:rsidR="00992041" w:rsidRPr="008B6695" w:rsidRDefault="00992041" w:rsidP="00992041">
      <w:pPr>
        <w:rPr>
          <w:rStyle w:val="BillLanguage"/>
          <w:i w:val="0"/>
        </w:rPr>
      </w:pPr>
      <w:r w:rsidRPr="008B6695">
        <w:rPr>
          <w:rStyle w:val="BillLanguage"/>
          <w:i w:val="0"/>
        </w:rPr>
        <w:tab/>
        <w:t xml:space="preserve">"State agency" means any of the principal departments in the Executive Branch of the State government, and any division, board, bureau, office, commission, or other instrumentality within or created by such department, and any independent State authority, commission, instrumentality, or agency.  </w:t>
      </w:r>
    </w:p>
    <w:p w:rsidR="00992041" w:rsidRPr="008B6695" w:rsidRDefault="00992041" w:rsidP="00992041">
      <w:pPr>
        <w:rPr>
          <w:rStyle w:val="BillLanguage"/>
          <w:i w:val="0"/>
        </w:rPr>
      </w:pPr>
      <w:r w:rsidRPr="008B6695">
        <w:rPr>
          <w:rStyle w:val="BillLanguage"/>
          <w:i w:val="0"/>
        </w:rPr>
        <w:tab/>
        <w:t>b.</w:t>
      </w:r>
      <w:r w:rsidRPr="008B6695">
        <w:rPr>
          <w:rStyle w:val="BillLanguage"/>
          <w:i w:val="0"/>
        </w:rPr>
        <w:tab/>
        <w:t>A State agency shall not enter into a contract or agreement with a business entity that requires any person or public entity, as a condition of doing business with that business entity, to submit a dispute arising after the signing of the contract to binding arbitration, thereby denying those persons or public entities their rights and remedies in a court of law.</w:t>
      </w:r>
    </w:p>
    <w:p w:rsidR="00992041" w:rsidRPr="008B6695" w:rsidRDefault="00992041" w:rsidP="00992041">
      <w:pPr>
        <w:rPr>
          <w:rStyle w:val="BillLanguage"/>
          <w:i w:val="0"/>
        </w:rPr>
      </w:pPr>
      <w:r w:rsidRPr="008B6695">
        <w:rPr>
          <w:rStyle w:val="BillLanguage"/>
          <w:i w:val="0"/>
        </w:rPr>
        <w:tab/>
        <w:t>c.</w:t>
      </w:r>
      <w:r w:rsidRPr="008B6695">
        <w:rPr>
          <w:rStyle w:val="BillLanguage"/>
          <w:i w:val="0"/>
        </w:rPr>
        <w:tab/>
        <w:t xml:space="preserve">The provisions of this section shall not apply to any contract or agreement: </w:t>
      </w:r>
    </w:p>
    <w:p w:rsidR="00992041" w:rsidRPr="008B6695" w:rsidRDefault="00992041" w:rsidP="00992041">
      <w:pPr>
        <w:rPr>
          <w:rStyle w:val="BillLanguage"/>
          <w:i w:val="0"/>
        </w:rPr>
      </w:pPr>
      <w:r w:rsidRPr="008B6695">
        <w:rPr>
          <w:rStyle w:val="BillLanguage"/>
          <w:i w:val="0"/>
        </w:rPr>
        <w:tab/>
        <w:t>(1)</w:t>
      </w:r>
      <w:r w:rsidRPr="008B6695">
        <w:rPr>
          <w:rStyle w:val="BillLanguage"/>
          <w:i w:val="0"/>
        </w:rPr>
        <w:tab/>
        <w:t xml:space="preserve">in effect on the effective date of P.L.   , c.   (C.    ) (pending before the Legislature as this bill); </w:t>
      </w:r>
    </w:p>
    <w:p w:rsidR="00992041" w:rsidRPr="008B6695" w:rsidRDefault="00992041" w:rsidP="00992041">
      <w:pPr>
        <w:rPr>
          <w:rStyle w:val="BillLanguage"/>
          <w:i w:val="0"/>
        </w:rPr>
      </w:pPr>
      <w:r w:rsidRPr="008B6695">
        <w:rPr>
          <w:rStyle w:val="BillLanguage"/>
          <w:i w:val="0"/>
        </w:rPr>
        <w:tab/>
        <w:t>(2)</w:t>
      </w:r>
      <w:r w:rsidRPr="008B6695">
        <w:rPr>
          <w:rStyle w:val="BillLanguage"/>
          <w:i w:val="0"/>
        </w:rPr>
        <w:tab/>
        <w:t xml:space="preserve">necessary to address a public emergency; or </w:t>
      </w:r>
    </w:p>
    <w:p w:rsidR="00992041" w:rsidRPr="008B6695" w:rsidRDefault="00992041" w:rsidP="00992041">
      <w:r w:rsidRPr="008B6695">
        <w:rPr>
          <w:rStyle w:val="BillLanguage"/>
          <w:i w:val="0"/>
        </w:rPr>
        <w:tab/>
        <w:t>(3)</w:t>
      </w:r>
      <w:r w:rsidRPr="008B6695">
        <w:rPr>
          <w:rStyle w:val="BillLanguage"/>
          <w:i w:val="0"/>
        </w:rPr>
        <w:tab/>
        <w:t>that the State agency determines is unlikely to attract a number of qualified business entities sufficient to ensure a level of competition that will result in a contract price that is in the best interest of the State.</w:t>
      </w:r>
    </w:p>
    <w:p w:rsidR="00992041" w:rsidRPr="008C0B49" w:rsidRDefault="00992041" w:rsidP="00992041"/>
    <w:p w:rsidR="00992041" w:rsidRPr="000673FE" w:rsidRDefault="00992041" w:rsidP="00992041">
      <w:r>
        <w:tab/>
        <w:t>2.</w:t>
      </w:r>
      <w:r>
        <w:tab/>
        <w:t>This act shall take effect immediately.</w:t>
      </w:r>
    </w:p>
    <w:p w:rsidR="00992041" w:rsidRDefault="00992041" w:rsidP="00992041"/>
    <w:p w:rsidR="00E7752C" w:rsidRDefault="00E7752C" w:rsidP="00E7752C"/>
    <w:p w:rsidR="0093212D" w:rsidRPr="00AA7880" w:rsidRDefault="0093212D" w:rsidP="00DD6443">
      <w:pPr>
        <w:jc w:val="center"/>
      </w:pPr>
      <w:r w:rsidRPr="00D71D68">
        <w:t>STATEMENT</w:t>
      </w:r>
    </w:p>
    <w:p w:rsidR="0093212D" w:rsidRDefault="0093212D" w:rsidP="00E7752C"/>
    <w:p w:rsidR="0093212D" w:rsidRPr="0093212D" w:rsidRDefault="0093212D" w:rsidP="0093212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3212D">
        <w:rPr>
          <w:spacing w:val="0"/>
          <w:szCs w:val="20"/>
        </w:rPr>
        <w:tab/>
      </w:r>
      <w:r>
        <w:rPr>
          <w:spacing w:val="0"/>
          <w:szCs w:val="20"/>
        </w:rPr>
        <w:t>The bill</w:t>
      </w:r>
      <w:r w:rsidRPr="0093212D">
        <w:rPr>
          <w:spacing w:val="0"/>
          <w:szCs w:val="20"/>
        </w:rPr>
        <w:t xml:space="preserve"> prohibits a State agency from entering into a contract or agreement with a business entity that requires any person or public entity, as a condition of doing business with that business entity, to submit a dispute arising after the signing of the contract to binding arbitration.  These provisions deny those persons or public entities their rights and remedies in a court of law. </w:t>
      </w:r>
    </w:p>
    <w:p w:rsidR="00992041" w:rsidRPr="00E7752C" w:rsidRDefault="0093212D" w:rsidP="00127EA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93212D">
        <w:rPr>
          <w:spacing w:val="0"/>
          <w:sz w:val="23"/>
          <w:szCs w:val="23"/>
        </w:rPr>
        <w:tab/>
        <w:t xml:space="preserve">The </w:t>
      </w:r>
      <w:r>
        <w:rPr>
          <w:spacing w:val="0"/>
          <w:sz w:val="23"/>
          <w:szCs w:val="23"/>
        </w:rPr>
        <w:t>provisions of this bill do</w:t>
      </w:r>
      <w:r w:rsidRPr="0093212D">
        <w:rPr>
          <w:spacing w:val="0"/>
          <w:sz w:val="23"/>
          <w:szCs w:val="23"/>
        </w:rPr>
        <w:t xml:space="preserve"> not apply to any contract or agreement in effect on the bill’s effective date, that is necessary to address a public emergency, or that the State agency determines is unlikely to attract a </w:t>
      </w:r>
      <w:r w:rsidRPr="0093212D">
        <w:rPr>
          <w:spacing w:val="0"/>
          <w:sz w:val="23"/>
          <w:szCs w:val="23"/>
        </w:rPr>
        <w:lastRenderedPageBreak/>
        <w:t>number of qualified business entities sufficient to ensure a level of competition that will result in a contract price that is in the best interest of the State.</w:t>
      </w:r>
    </w:p>
    <w:sectPr w:rsidR="00992041" w:rsidRPr="00E7752C" w:rsidSect="00127EA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64EF" w:rsidRDefault="00AB64EF">
      <w:r>
        <w:separator/>
      </w:r>
    </w:p>
  </w:endnote>
  <w:endnote w:type="continuationSeparator" w:id="0">
    <w:p w:rsidR="00AB64EF" w:rsidRDefault="00AB64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64EF" w:rsidRDefault="00AB64EF">
      <w:r>
        <w:separator/>
      </w:r>
    </w:p>
  </w:footnote>
  <w:footnote w:type="continuationSeparator" w:id="0">
    <w:p w:rsidR="00AB64EF" w:rsidRDefault="00AB64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C57F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27EA1" w:rsidRDefault="00127EA1" w:rsidP="00127EA1">
    <w:pPr>
      <w:pStyle w:val="bpuHeadSpon"/>
    </w:pPr>
    <w:r w:rsidRPr="00127EA1">
      <w:rPr>
        <w:rStyle w:val="bpuHeadSponChar"/>
      </w:rPr>
      <w:t>A1478</w:t>
    </w:r>
    <w:r>
      <w:t xml:space="preserve"> MORIARTY, BENSON</w:t>
    </w:r>
  </w:p>
  <w:p w:rsidR="00127EA1" w:rsidRDefault="00127EA1" w:rsidP="00127EA1">
    <w:pPr>
      <w:pStyle w:val="bpuHeadSpon"/>
    </w:pPr>
    <w:r>
      <w:fldChar w:fldCharType="begin"/>
    </w:r>
    <w:r>
      <w:instrText xml:space="preserve"> PAGE  \* MERGEFORMAT </w:instrText>
    </w:r>
    <w:r>
      <w:fldChar w:fldCharType="separate"/>
    </w:r>
    <w:r w:rsidR="009F3F03">
      <w:rPr>
        <w:noProof/>
      </w:rPr>
      <w:t>3</w:t>
    </w:r>
    <w:r>
      <w:fldChar w:fldCharType="end"/>
    </w:r>
  </w:p>
  <w:p w:rsidR="00127EA1" w:rsidRPr="00AF575C" w:rsidRDefault="00127EA1" w:rsidP="00127EA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27EA1" w:rsidRDefault="00127EA1" w:rsidP="00127EA1">
    <w:pPr>
      <w:pStyle w:val="bpuHeadSpon"/>
    </w:pPr>
    <w:r w:rsidRPr="00127EA1">
      <w:rPr>
        <w:rStyle w:val="bpuHeadSponChar"/>
      </w:rPr>
      <w:t>A1478</w:t>
    </w:r>
    <w:r>
      <w:t xml:space="preserve"> MORIARTY, BENSON</w:t>
    </w:r>
  </w:p>
  <w:p w:rsidR="00127EA1" w:rsidRDefault="00127EA1" w:rsidP="00127EA1">
    <w:pPr>
      <w:pStyle w:val="bpuHeadSpon"/>
    </w:pPr>
    <w:r>
      <w:fldChar w:fldCharType="begin"/>
    </w:r>
    <w:r>
      <w:instrText xml:space="preserve"> PAGE  \* MERGEFORMAT </w:instrText>
    </w:r>
    <w:r>
      <w:fldChar w:fldCharType="separate"/>
    </w:r>
    <w:r w:rsidR="009F3F03">
      <w:rPr>
        <w:noProof/>
      </w:rPr>
      <w:t>2</w:t>
    </w:r>
    <w:r>
      <w:fldChar w:fldCharType="end"/>
    </w:r>
  </w:p>
  <w:p w:rsidR="00127EA1" w:rsidRDefault="00127EA1" w:rsidP="00127EA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4E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4CBD"/>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37B1"/>
    <w:rsid w:val="000E4219"/>
    <w:rsid w:val="000E4294"/>
    <w:rsid w:val="000E5EF5"/>
    <w:rsid w:val="000F6E7F"/>
    <w:rsid w:val="000F7BFB"/>
    <w:rsid w:val="000F7FF6"/>
    <w:rsid w:val="0011462B"/>
    <w:rsid w:val="00122532"/>
    <w:rsid w:val="00127EA1"/>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62C3"/>
    <w:rsid w:val="001B7150"/>
    <w:rsid w:val="001C6A67"/>
    <w:rsid w:val="001D576D"/>
    <w:rsid w:val="001D7350"/>
    <w:rsid w:val="001E4DBB"/>
    <w:rsid w:val="001F54F1"/>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4243"/>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17D0"/>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695"/>
    <w:rsid w:val="008B6E84"/>
    <w:rsid w:val="008C6FA9"/>
    <w:rsid w:val="008D35C6"/>
    <w:rsid w:val="008D455C"/>
    <w:rsid w:val="008D62DB"/>
    <w:rsid w:val="008E3B9B"/>
    <w:rsid w:val="008E4F67"/>
    <w:rsid w:val="008F6A7A"/>
    <w:rsid w:val="00902B2D"/>
    <w:rsid w:val="00915B98"/>
    <w:rsid w:val="0093212D"/>
    <w:rsid w:val="00933C9C"/>
    <w:rsid w:val="0094377E"/>
    <w:rsid w:val="009467BF"/>
    <w:rsid w:val="0094723D"/>
    <w:rsid w:val="009564BC"/>
    <w:rsid w:val="0095650E"/>
    <w:rsid w:val="00966445"/>
    <w:rsid w:val="00967FED"/>
    <w:rsid w:val="00980A56"/>
    <w:rsid w:val="00986E4C"/>
    <w:rsid w:val="00992041"/>
    <w:rsid w:val="009937ED"/>
    <w:rsid w:val="00993BCE"/>
    <w:rsid w:val="009A28BB"/>
    <w:rsid w:val="009A5E9B"/>
    <w:rsid w:val="009B0B5A"/>
    <w:rsid w:val="009B141C"/>
    <w:rsid w:val="009B5662"/>
    <w:rsid w:val="009C3EDF"/>
    <w:rsid w:val="009C76BC"/>
    <w:rsid w:val="009D5C82"/>
    <w:rsid w:val="009E1345"/>
    <w:rsid w:val="009E2D24"/>
    <w:rsid w:val="009F2BAB"/>
    <w:rsid w:val="009F3F03"/>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B64EF"/>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36DA3"/>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2FDC"/>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D03B9F1-9875-4EA7-839A-F65939E13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5917D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917D0"/>
    <w:rPr>
      <w:rFonts w:ascii="Segoe UI" w:hAnsi="Segoe UI" w:cs="Segoe UI"/>
      <w:spacing w:val="4"/>
      <w:sz w:val="18"/>
      <w:szCs w:val="18"/>
    </w:rPr>
  </w:style>
  <w:style w:type="character" w:styleId="LineNumber">
    <w:name w:val="line number"/>
    <w:basedOn w:val="DefaultParagraphFont"/>
    <w:semiHidden/>
    <w:unhideWhenUsed/>
    <w:rsid w:val="00127E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4A41AE-CBD2-4EB4-BE51-CBF91038F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491</Words>
  <Characters>2597</Characters>
  <Application>Microsoft Office Word</Application>
  <DocSecurity>0</DocSecurity>
  <Lines>79</Lines>
  <Paragraphs>29</Paragraphs>
  <ScaleCrop>false</ScaleCrop>
  <HeadingPairs>
    <vt:vector size="2" baseType="variant">
      <vt:variant>
        <vt:lpstr>Title</vt:lpstr>
      </vt:variant>
      <vt:variant>
        <vt:i4>1</vt:i4>
      </vt:variant>
    </vt:vector>
  </HeadingPairs>
  <TitlesOfParts>
    <vt:vector size="1" baseType="lpstr">
      <vt:lpstr>A1478</vt:lpstr>
    </vt:vector>
  </TitlesOfParts>
  <Manager>R56</Manager>
  <Company>OFFICE of LEGISLATIVE SERVICES</Company>
  <LinksUpToDate>false</LinksUpToDate>
  <CharactersWithSpaces>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A1478</dc:title>
  <dc:creator>Assemblyman  MORIARTY, Assemblyman  BENSON</dc:creator>
  <cp:keywords>A1478|3|HS |312|0|0|!|0|</cp:keywords>
  <dc:description>PREFILED 2020</dc:description>
  <cp:lastModifiedBy>Puleo, Roseanne</cp:lastModifiedBy>
  <cp:revision>2</cp:revision>
  <cp:lastPrinted>2020-01-09T16:26:00Z</cp:lastPrinted>
  <dcterms:created xsi:type="dcterms:W3CDTF">2020-01-14T20:57:00Z</dcterms:created>
  <dcterms:modified xsi:type="dcterms:W3CDTF">2020-01-14T20:57:00Z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