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8A3" w:rsidRDefault="004E18A3" w:rsidP="004E18A3">
      <w:pPr>
        <w:pStyle w:val="bpuBill"/>
      </w:pPr>
      <w:bookmarkStart w:id="0" w:name="_GoBack"/>
      <w:bookmarkEnd w:id="0"/>
      <w:r>
        <w:t xml:space="preserve">ASSEMBLY, No. 1490 </w:t>
      </w:r>
    </w:p>
    <w:p w:rsidR="004E18A3" w:rsidRPr="004E18A3" w:rsidRDefault="004E18A3" w:rsidP="004E18A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1711764" r:id="rId8"/>
        </w:object>
      </w:r>
    </w:p>
    <w:p w:rsidR="004E18A3" w:rsidRDefault="004E18A3" w:rsidP="004E18A3">
      <w:pPr>
        <w:pStyle w:val="bpuState"/>
      </w:pPr>
      <w:r>
        <w:t>STATE OF NEW JERSEY</w:t>
      </w:r>
    </w:p>
    <w:p w:rsidR="004E18A3" w:rsidRDefault="004E18A3" w:rsidP="004E18A3">
      <w:pPr>
        <w:pStyle w:val="bpuLegislature"/>
      </w:pPr>
      <w:r>
        <w:t>219th LEGISLATURE</w:t>
      </w:r>
    </w:p>
    <w:p w:rsidR="004E18A3" w:rsidRDefault="004E18A3" w:rsidP="004E18A3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1711765" r:id="rId9"/>
        </w:object>
      </w:r>
      <w:r>
        <w:t xml:space="preserve">  </w:t>
      </w:r>
    </w:p>
    <w:p w:rsidR="004E18A3" w:rsidRDefault="004E18A3" w:rsidP="004E18A3">
      <w:pPr>
        <w:pStyle w:val="bpuIntro"/>
      </w:pPr>
      <w:r>
        <w:t>PRE-FILED FOR INTRODUCTION IN THE 2020 SESSION</w:t>
      </w:r>
    </w:p>
    <w:p w:rsidR="004E18A3" w:rsidRDefault="004E18A3" w:rsidP="004E18A3">
      <w:pPr>
        <w:pStyle w:val="bpuIntro"/>
      </w:pPr>
    </w:p>
    <w:p w:rsidR="004E18A3" w:rsidRDefault="004E18A3" w:rsidP="004E18A3">
      <w:pPr>
        <w:pStyle w:val="bpuIntro"/>
        <w:sectPr w:rsidR="004E18A3" w:rsidSect="00337419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4E18A3" w:rsidRDefault="004E18A3" w:rsidP="004E18A3">
      <w:pPr>
        <w:pStyle w:val="bpuIntro"/>
      </w:pPr>
    </w:p>
    <w:p w:rsidR="004E18A3" w:rsidRDefault="004E18A3" w:rsidP="004E18A3">
      <w:pPr>
        <w:pStyle w:val="bpuSponsor"/>
      </w:pPr>
      <w:r>
        <w:t>Sponsored by:</w:t>
      </w:r>
    </w:p>
    <w:p w:rsidR="004E18A3" w:rsidRDefault="004E18A3" w:rsidP="004E18A3">
      <w:pPr>
        <w:pStyle w:val="bpuSponsor"/>
      </w:pPr>
      <w:r>
        <w:t>Assemblyman  PAUL D. MORIARTY</w:t>
      </w:r>
    </w:p>
    <w:p w:rsidR="004E18A3" w:rsidRDefault="004E18A3" w:rsidP="004E18A3">
      <w:pPr>
        <w:pStyle w:val="bpuSponsor"/>
      </w:pPr>
      <w:r>
        <w:t>District 4 (Camden and Gloucester)</w:t>
      </w:r>
    </w:p>
    <w:p w:rsidR="004E18A3" w:rsidRDefault="004E18A3" w:rsidP="004E18A3">
      <w:pPr>
        <w:pStyle w:val="bpuSponsor"/>
      </w:pPr>
      <w:r>
        <w:t>Assemblywoman  VALERIE VAINIERI HUTTLE</w:t>
      </w:r>
    </w:p>
    <w:p w:rsidR="004E18A3" w:rsidRDefault="004E18A3" w:rsidP="004E18A3">
      <w:pPr>
        <w:pStyle w:val="bpuSponsor"/>
      </w:pPr>
      <w:r>
        <w:t>District 37 (Bergen)</w:t>
      </w:r>
    </w:p>
    <w:p w:rsidR="004E18A3" w:rsidRDefault="00337419" w:rsidP="00337419">
      <w:pPr>
        <w:pStyle w:val="bpuSponsor"/>
      </w:pPr>
      <w:r>
        <w:t>Assemblywoman  ANNETTE QUIJANO</w:t>
      </w:r>
    </w:p>
    <w:p w:rsidR="00337419" w:rsidRDefault="00337419" w:rsidP="00337419">
      <w:pPr>
        <w:pStyle w:val="bpuSponsor"/>
      </w:pPr>
      <w:r>
        <w:t>District 20 (Union)</w:t>
      </w:r>
    </w:p>
    <w:p w:rsidR="00337419" w:rsidRPr="00337419" w:rsidRDefault="00337419" w:rsidP="00337419">
      <w:pPr>
        <w:pStyle w:val="bpuSponsor"/>
      </w:pPr>
    </w:p>
    <w:p w:rsidR="004E18A3" w:rsidRDefault="004E18A3" w:rsidP="004E18A3">
      <w:pPr>
        <w:pStyle w:val="bpuSponsor"/>
      </w:pPr>
    </w:p>
    <w:p w:rsidR="004E18A3" w:rsidRDefault="004E18A3" w:rsidP="004E18A3">
      <w:pPr>
        <w:pStyle w:val="bpuSponsor"/>
      </w:pPr>
    </w:p>
    <w:p w:rsidR="004E18A3" w:rsidRDefault="004E18A3" w:rsidP="004E18A3">
      <w:pPr>
        <w:pStyle w:val="bpuSponsor"/>
      </w:pPr>
    </w:p>
    <w:p w:rsidR="004E18A3" w:rsidRDefault="004E18A3" w:rsidP="004E18A3">
      <w:pPr>
        <w:pStyle w:val="bpuSponsor"/>
      </w:pPr>
      <w:r>
        <w:t>SYNOPSIS</w:t>
      </w:r>
    </w:p>
    <w:p w:rsidR="004E18A3" w:rsidRDefault="004E18A3" w:rsidP="004E18A3">
      <w:pPr>
        <w:pStyle w:val="bpuNormText"/>
      </w:pPr>
      <w:r>
        <w:tab/>
        <w:t xml:space="preserve">Requires disclosure of usual and customary price for merchandise offered in certain advertisements. </w:t>
      </w:r>
    </w:p>
    <w:p w:rsidR="004E18A3" w:rsidRDefault="004E18A3" w:rsidP="004E18A3">
      <w:pPr>
        <w:pStyle w:val="bpuNormText"/>
      </w:pPr>
    </w:p>
    <w:p w:rsidR="004E18A3" w:rsidRDefault="004E18A3" w:rsidP="004E18A3">
      <w:pPr>
        <w:pStyle w:val="bpuSponsor"/>
      </w:pPr>
      <w:r>
        <w:t xml:space="preserve">CURRENT VERSION OF TEXT </w:t>
      </w:r>
    </w:p>
    <w:p w:rsidR="004E18A3" w:rsidRDefault="004E18A3" w:rsidP="004E18A3">
      <w:pPr>
        <w:pStyle w:val="bpuNormText"/>
      </w:pPr>
      <w:r>
        <w:tab/>
        <w:t>Introduced Pending Technical Review by Legislative Counsel.</w:t>
      </w:r>
    </w:p>
    <w:p w:rsidR="004E18A3" w:rsidRDefault="004E18A3" w:rsidP="004E18A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4E18A3" w:rsidRDefault="004E18A3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4E18A3" w:rsidSect="004E18A3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BA6CE8" w:rsidRPr="00677316" w:rsidRDefault="00BA6CE8" w:rsidP="00BA6CE8">
      <w:pPr>
        <w:pStyle w:val="HangingAnAct"/>
        <w:rPr>
          <w:rStyle w:val="HangingAnActChar"/>
        </w:rPr>
      </w:pPr>
      <w:r w:rsidRPr="00BA6CE8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the sale of merchandise offered in certain advertisements and supplementing Title 56 of the Revised Statutes.  </w:t>
      </w:r>
    </w:p>
    <w:p w:rsidR="00BA6CE8" w:rsidRPr="00D71D68" w:rsidRDefault="00BA6CE8" w:rsidP="00BA6CE8"/>
    <w:p w:rsidR="00BA6CE8" w:rsidRPr="00AA7880" w:rsidRDefault="00BA6CE8" w:rsidP="00BA6CE8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BA6CE8" w:rsidRDefault="00BA6CE8" w:rsidP="00BA6CE8"/>
    <w:p w:rsidR="00BA6CE8" w:rsidRDefault="00BA6CE8" w:rsidP="00BA6CE8">
      <w:r>
        <w:tab/>
        <w:t>1.</w:t>
      </w:r>
      <w:r>
        <w:tab/>
        <w:t>a.  It shall be an unlawful practice for a person to advertise an offer for merchandise at reduced or no cost to the consumer and contingent upon the purchase of other merchandise, commonly referred to as a “Buy One, Get One Free” or “Two-For-One” offer, unless the advertisement discloses the usual and customary, single item price of the advertised merchandise.</w:t>
      </w:r>
    </w:p>
    <w:p w:rsidR="00BA6CE8" w:rsidRDefault="00BA6CE8" w:rsidP="00BA6CE8">
      <w:r>
        <w:tab/>
        <w:t>b.</w:t>
      </w:r>
      <w:r>
        <w:tab/>
        <w:t>A violation of any provision of subsection a. of this section shall be an unlawful practice pursuant to P.L.1960, c.39 (C.56:8-1 et seq.).</w:t>
      </w:r>
    </w:p>
    <w:p w:rsidR="00BA6CE8" w:rsidRPr="00D71D68" w:rsidRDefault="00BA6CE8" w:rsidP="00BA6CE8"/>
    <w:p w:rsidR="00BA6CE8" w:rsidRPr="00AA7880" w:rsidRDefault="00BA6CE8" w:rsidP="00BA6CE8">
      <w:r>
        <w:tab/>
        <w:t>2.</w:t>
      </w:r>
      <w:r>
        <w:tab/>
        <w:t>This act shall take effect immediately.</w:t>
      </w:r>
    </w:p>
    <w:p w:rsidR="00BA6CE8" w:rsidRDefault="00BA6CE8" w:rsidP="00BA6CE8"/>
    <w:p w:rsidR="00BA6CE8" w:rsidRPr="00CE7BD8" w:rsidRDefault="00BA6CE8" w:rsidP="00BA6CE8"/>
    <w:p w:rsidR="00BA6CE8" w:rsidRPr="00AA7880" w:rsidRDefault="00BA6CE8" w:rsidP="00BA6CE8">
      <w:pPr>
        <w:jc w:val="center"/>
      </w:pPr>
      <w:r w:rsidRPr="00D71D68">
        <w:t>STATEMENT</w:t>
      </w:r>
    </w:p>
    <w:p w:rsidR="00BA6CE8" w:rsidRDefault="00BA6CE8" w:rsidP="00BA6CE8"/>
    <w:p w:rsidR="00BA6CE8" w:rsidRDefault="00BA6CE8" w:rsidP="00BA6CE8">
      <w:r>
        <w:tab/>
        <w:t>This bill requires businesses to disclose the usual and customary price for merchandise that is advertised as part of a “Buy One, Get One Free” or similar offer.  Current law does not require that a business disclose the usual and customary price of merchandise advertised as part of a bargain offer.  This bill is meant to discourage businesses from artificially inflating the sale price of merchandise offered as part of a “Buy One, Get One Free” or similar sale.</w:t>
      </w:r>
    </w:p>
    <w:p w:rsidR="00BA6CE8" w:rsidRPr="00E7752C" w:rsidRDefault="00BA6CE8" w:rsidP="004E18A3">
      <w:r>
        <w:tab/>
        <w:t>A violation of the bill’s provisions is an unlawful practice under the consumer fraud act, P.L.1960, c.39 (C.56:8-1 et seq.).  An unlawful practice is punishable by a monetary penalty of not more than $10,000 for a first offense and not more than $20,000 for any subsequent offense.  In addition, a violation can result in cease and desist orders issued by the Attorney General, the assessment of punitive damages, and the awarding of treble damages and costs to the injured.</w:t>
      </w:r>
    </w:p>
    <w:sectPr w:rsidR="00BA6CE8" w:rsidRPr="00E7752C" w:rsidSect="004E18A3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055" w:rsidRDefault="00BE1055">
      <w:r>
        <w:separator/>
      </w:r>
    </w:p>
  </w:endnote>
  <w:endnote w:type="continuationSeparator" w:id="0">
    <w:p w:rsidR="00BE1055" w:rsidRDefault="00BE1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7419" w:rsidRDefault="00337419" w:rsidP="00337419">
    <w:pPr>
      <w:pStyle w:val="sponUdate"/>
    </w:pPr>
    <w:r>
      <w:t>(Sponsorship Updated As Of: 1/27/2020)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055" w:rsidRDefault="00BE1055">
      <w:r>
        <w:separator/>
      </w:r>
    </w:p>
  </w:footnote>
  <w:footnote w:type="continuationSeparator" w:id="0">
    <w:p w:rsidR="00BE1055" w:rsidRDefault="00BE1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7469B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4E18A3" w:rsidRDefault="004E18A3" w:rsidP="004E18A3">
    <w:pPr>
      <w:pStyle w:val="bpuHeadSpon"/>
    </w:pPr>
    <w:r w:rsidRPr="004E18A3">
      <w:rPr>
        <w:rStyle w:val="bpuHeadSponChar"/>
      </w:rPr>
      <w:t>A1490</w:t>
    </w:r>
    <w:r>
      <w:t xml:space="preserve"> MORIARTY, VAINIERI HUTTLE</w:t>
    </w:r>
  </w:p>
  <w:p w:rsidR="004E18A3" w:rsidRDefault="004E18A3" w:rsidP="004E18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4E18A3" w:rsidRPr="00AF575C" w:rsidRDefault="004E18A3" w:rsidP="004E18A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4E18A3" w:rsidRDefault="004E18A3" w:rsidP="004E18A3">
    <w:pPr>
      <w:pStyle w:val="bpuHeadSpon"/>
    </w:pPr>
    <w:r w:rsidRPr="004E18A3">
      <w:rPr>
        <w:rStyle w:val="bpuHeadSponChar"/>
      </w:rPr>
      <w:t>A1490</w:t>
    </w:r>
    <w:r>
      <w:t xml:space="preserve"> MORIARTY, VAINIERI HUTTLE</w:t>
    </w:r>
  </w:p>
  <w:p w:rsidR="004E18A3" w:rsidRDefault="004E18A3" w:rsidP="004E18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12E1E">
      <w:rPr>
        <w:noProof/>
      </w:rPr>
      <w:t>2</w:t>
    </w:r>
    <w:r>
      <w:fldChar w:fldCharType="end"/>
    </w:r>
  </w:p>
  <w:p w:rsidR="004E18A3" w:rsidRDefault="004E18A3" w:rsidP="004E18A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055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84B46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2D16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37419"/>
    <w:rsid w:val="00346CF5"/>
    <w:rsid w:val="00352F8B"/>
    <w:rsid w:val="00354D07"/>
    <w:rsid w:val="0037458C"/>
    <w:rsid w:val="00381407"/>
    <w:rsid w:val="003846D4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E18A3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45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1636D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2DB7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2E1E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A6CE8"/>
    <w:rsid w:val="00BB2482"/>
    <w:rsid w:val="00BC4545"/>
    <w:rsid w:val="00BD79EC"/>
    <w:rsid w:val="00BE1055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34B86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E88D3B8"/>
  <w15:docId w15:val="{75676372-DDA5-45AC-BD3A-A49BDEE81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E18A3"/>
  </w:style>
  <w:style w:type="paragraph" w:styleId="BalloonText">
    <w:name w:val="Balloon Text"/>
    <w:basedOn w:val="Normal"/>
    <w:link w:val="BalloonTextChar"/>
    <w:semiHidden/>
    <w:unhideWhenUsed/>
    <w:rsid w:val="00B12E1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12E1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832D1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66FFE-5C48-41B8-A4C7-9AAC40ACD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350</Words>
  <Characters>1838</Characters>
  <Application>Microsoft Office Word</Application>
  <DocSecurity>0</DocSecurity>
  <Lines>66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A1490</vt:lpstr>
    </vt:vector>
  </TitlesOfParts>
  <Manager>R56</Manager>
  <Company>OFFICE of LEGISLATIVE SERVICES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A1490</dc:title>
  <dc:creator>Assemblyman  MORIARTY, Assemblywoman  VAINIERI HUTTLE</dc:creator>
  <cp:keywords>A1490|2|HS |312|0|0|!|0|</cp:keywords>
  <dc:description>PREFILED 2020</dc:description>
  <cp:lastModifiedBy>Puleo, Roseanne</cp:lastModifiedBy>
  <cp:revision>2</cp:revision>
  <cp:lastPrinted>2020-01-28T15:14:00Z</cp:lastPrinted>
  <dcterms:created xsi:type="dcterms:W3CDTF">2020-01-28T15:14:00Z</dcterms:created>
  <dcterms:modified xsi:type="dcterms:W3CDTF">2020-01-28T15:14:00Z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