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5D92" w:rsidRDefault="002A5D92" w:rsidP="002A5D92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1505 </w:t>
      </w:r>
    </w:p>
    <w:p w:rsidR="002A5D92" w:rsidRPr="002A5D92" w:rsidRDefault="002A5D92" w:rsidP="002A5D92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60028383" r:id="rId8"/>
        </w:object>
      </w:r>
    </w:p>
    <w:p w:rsidR="002A5D92" w:rsidRDefault="002A5D92" w:rsidP="002A5D92">
      <w:pPr>
        <w:pStyle w:val="bpuState"/>
      </w:pPr>
      <w:r>
        <w:t>STATE OF NEW JERSEY</w:t>
      </w:r>
    </w:p>
    <w:p w:rsidR="002A5D92" w:rsidRDefault="002A5D92" w:rsidP="002A5D92">
      <w:pPr>
        <w:pStyle w:val="bpuLegislature"/>
      </w:pPr>
      <w:r>
        <w:t>219th LEGISLATURE</w:t>
      </w:r>
    </w:p>
    <w:p w:rsidR="002A5D92" w:rsidRDefault="002A5D92" w:rsidP="002A5D92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60028384" r:id="rId9"/>
        </w:object>
      </w:r>
      <w:r>
        <w:t xml:space="preserve">  </w:t>
      </w:r>
    </w:p>
    <w:p w:rsidR="002A5D92" w:rsidRDefault="002A5D92" w:rsidP="002A5D92">
      <w:pPr>
        <w:pStyle w:val="bpuIntro"/>
      </w:pPr>
      <w:r>
        <w:t>PRE-FILED FOR INTRODUCTION IN THE 2020 SESSION</w:t>
      </w:r>
    </w:p>
    <w:p w:rsidR="002A5D92" w:rsidRDefault="002A5D92" w:rsidP="002A5D92">
      <w:pPr>
        <w:pStyle w:val="bpuIntro"/>
      </w:pPr>
    </w:p>
    <w:p w:rsidR="002A5D92" w:rsidRDefault="002A5D92" w:rsidP="002A5D92">
      <w:pPr>
        <w:pStyle w:val="bpuIntro"/>
        <w:sectPr w:rsidR="002A5D92" w:rsidSect="003733FF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0" w:footer="2160" w:gutter="0"/>
          <w:pgNumType w:start="1"/>
          <w:cols w:space="720"/>
          <w:docGrid w:linePitch="360"/>
        </w:sectPr>
      </w:pPr>
    </w:p>
    <w:p w:rsidR="002A5D92" w:rsidRDefault="002A5D92" w:rsidP="002A5D92">
      <w:pPr>
        <w:pStyle w:val="bpuIntro"/>
      </w:pPr>
    </w:p>
    <w:p w:rsidR="002A5D92" w:rsidRDefault="002A5D92" w:rsidP="002A5D92">
      <w:pPr>
        <w:pStyle w:val="bpuSponsor"/>
      </w:pPr>
      <w:r>
        <w:t>Sponsored by:</w:t>
      </w:r>
    </w:p>
    <w:p w:rsidR="002A5D92" w:rsidRDefault="002A5D92" w:rsidP="002A5D92">
      <w:pPr>
        <w:pStyle w:val="bpuSponsor"/>
      </w:pPr>
      <w:r>
        <w:t>Assemblyman  KEVIN J. ROONEY</w:t>
      </w:r>
    </w:p>
    <w:p w:rsidR="002A5D92" w:rsidRDefault="002A5D92" w:rsidP="002A5D92">
      <w:pPr>
        <w:pStyle w:val="bpuSponsor"/>
      </w:pPr>
      <w:r>
        <w:t>District 40 (Bergen, Essex, Morris and Passaic)</w:t>
      </w:r>
    </w:p>
    <w:p w:rsidR="002A5D92" w:rsidRDefault="002A5D92" w:rsidP="002A5D92">
      <w:pPr>
        <w:pStyle w:val="bpuSponsor"/>
      </w:pPr>
      <w:r>
        <w:t>Assemblyman  CHRISTOPHER P. DEPHILLIPS</w:t>
      </w:r>
    </w:p>
    <w:p w:rsidR="002A5D92" w:rsidRDefault="002A5D92" w:rsidP="002A5D92">
      <w:pPr>
        <w:pStyle w:val="bpuSponsor"/>
      </w:pPr>
      <w:r>
        <w:t>District 40 (Bergen, Essex, Morris and Passaic)</w:t>
      </w:r>
    </w:p>
    <w:p w:rsidR="002A5D92" w:rsidRDefault="002A5D92" w:rsidP="002A5D92">
      <w:pPr>
        <w:pStyle w:val="bpuSponsor"/>
      </w:pPr>
    </w:p>
    <w:p w:rsidR="002A5D92" w:rsidRDefault="003F542D" w:rsidP="003F542D">
      <w:pPr>
        <w:pStyle w:val="bpuSponsor"/>
      </w:pPr>
      <w:r>
        <w:t>Co-Sponsored by:</w:t>
      </w:r>
    </w:p>
    <w:p w:rsidR="003F542D" w:rsidRDefault="003F542D" w:rsidP="003F542D">
      <w:pPr>
        <w:pStyle w:val="bpuSponsor"/>
      </w:pPr>
      <w:r w:rsidRPr="003F542D">
        <w:t>Assemblyman Thomson</w:t>
      </w:r>
    </w:p>
    <w:p w:rsidR="003F542D" w:rsidRDefault="003F542D" w:rsidP="003F542D"/>
    <w:p w:rsidR="003F542D" w:rsidRPr="003F542D" w:rsidRDefault="003F542D" w:rsidP="003F542D"/>
    <w:p w:rsidR="002A5D92" w:rsidRDefault="002A5D92" w:rsidP="002A5D92">
      <w:pPr>
        <w:pStyle w:val="bpuSponsor"/>
      </w:pPr>
    </w:p>
    <w:p w:rsidR="002A5D92" w:rsidRDefault="002A5D92" w:rsidP="002A5D92">
      <w:pPr>
        <w:pStyle w:val="bpuSponsor"/>
      </w:pPr>
    </w:p>
    <w:p w:rsidR="002A5D92" w:rsidRDefault="002A5D92" w:rsidP="002A5D92">
      <w:pPr>
        <w:pStyle w:val="bpuSponsor"/>
      </w:pPr>
      <w:r>
        <w:t>SYNOPSIS</w:t>
      </w:r>
    </w:p>
    <w:p w:rsidR="002A5D92" w:rsidRDefault="002A5D92" w:rsidP="002A5D92">
      <w:pPr>
        <w:pStyle w:val="bpuNormText"/>
      </w:pPr>
      <w:r>
        <w:tab/>
        <w:t xml:space="preserve">Mandates that “Honor and Remember Flag” be displayed at certain public buildings. </w:t>
      </w:r>
    </w:p>
    <w:p w:rsidR="002A5D92" w:rsidRDefault="002A5D92" w:rsidP="002A5D92">
      <w:pPr>
        <w:pStyle w:val="bpuNormText"/>
      </w:pPr>
    </w:p>
    <w:p w:rsidR="002A5D92" w:rsidRDefault="002A5D92" w:rsidP="002A5D92">
      <w:pPr>
        <w:pStyle w:val="bpuSponsor"/>
      </w:pPr>
      <w:r>
        <w:t xml:space="preserve">CURRENT VERSION OF TEXT </w:t>
      </w:r>
    </w:p>
    <w:p w:rsidR="002A5D92" w:rsidRDefault="002A5D92" w:rsidP="002A5D92">
      <w:pPr>
        <w:pStyle w:val="bpuNormText"/>
      </w:pPr>
      <w:r>
        <w:tab/>
        <w:t>Introduced Pending Technical Review by Legislative Counsel.</w:t>
      </w:r>
    </w:p>
    <w:p w:rsidR="002A5D92" w:rsidRDefault="002A5D92" w:rsidP="002A5D92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2A5D92" w:rsidRDefault="002A5D92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2A5D92" w:rsidSect="002A5D92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7168E8" w:rsidRPr="00677316" w:rsidRDefault="007168E8" w:rsidP="007168E8">
      <w:pPr>
        <w:pStyle w:val="HangingAnAct"/>
        <w:rPr>
          <w:rStyle w:val="HangingAnActChar"/>
        </w:rPr>
      </w:pPr>
      <w:r w:rsidRPr="007168E8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1D6D48">
        <w:rPr>
          <w:rStyle w:val="HangingAnActChar"/>
        </w:rPr>
        <w:t>concerning</w:t>
      </w:r>
      <w:r>
        <w:rPr>
          <w:rStyle w:val="HangingAnActChar"/>
        </w:rPr>
        <w:t xml:space="preserve"> the </w:t>
      </w:r>
      <w:r w:rsidRPr="001D6D48">
        <w:rPr>
          <w:rStyle w:val="HangingAnActChar"/>
        </w:rPr>
        <w:t>“Honor and Remember Flag” and amending P.L.2012, c.66.</w:t>
      </w:r>
    </w:p>
    <w:p w:rsidR="007168E8" w:rsidRPr="00D71D68" w:rsidRDefault="007168E8" w:rsidP="007168E8"/>
    <w:p w:rsidR="007168E8" w:rsidRPr="00AA7880" w:rsidRDefault="007168E8" w:rsidP="007168E8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7168E8" w:rsidRDefault="007168E8" w:rsidP="007168E8"/>
    <w:p w:rsidR="007168E8" w:rsidRDefault="007168E8" w:rsidP="007168E8">
      <w:r>
        <w:tab/>
        <w:t>1.</w:t>
      </w:r>
      <w:r>
        <w:tab/>
        <w:t>Section 1 of P.L.2012, c.66</w:t>
      </w:r>
      <w:r w:rsidRPr="004420EB">
        <w:t xml:space="preserve"> </w:t>
      </w:r>
      <w:r>
        <w:t>(C.52:3-13) is amended to read as follows:</w:t>
      </w:r>
    </w:p>
    <w:p w:rsidR="007168E8" w:rsidRDefault="007168E8" w:rsidP="007168E8">
      <w:r>
        <w:tab/>
        <w:t>1.</w:t>
      </w:r>
      <w:r>
        <w:tab/>
      </w:r>
      <w:r w:rsidRPr="004420EB">
        <w:rPr>
          <w:u w:val="single"/>
        </w:rPr>
        <w:t>a.</w:t>
      </w:r>
      <w:r>
        <w:t xml:space="preserve"> </w:t>
      </w:r>
      <w:r w:rsidR="002A5D92">
        <w:t xml:space="preserve"> </w:t>
      </w:r>
      <w:r w:rsidRPr="004420EB">
        <w:t>The</w:t>
      </w:r>
      <w:r>
        <w:t xml:space="preserve"> “Honor and Remember Flag” is designated as the State's official flag for recognizing all armed service members who have died as a result of serving the United States in any war or conflict the nation has been involved in since its inception.</w:t>
      </w:r>
    </w:p>
    <w:p w:rsidR="007168E8" w:rsidRPr="004420EB" w:rsidRDefault="007168E8" w:rsidP="007168E8">
      <w:pPr>
        <w:rPr>
          <w:u w:val="single"/>
        </w:rPr>
      </w:pPr>
      <w:r>
        <w:tab/>
      </w:r>
      <w:r>
        <w:rPr>
          <w:u w:val="single"/>
        </w:rPr>
        <w:t>b.</w:t>
      </w:r>
      <w:r>
        <w:rPr>
          <w:u w:val="single"/>
        </w:rPr>
        <w:tab/>
        <w:t xml:space="preserve">The flag shall be </w:t>
      </w:r>
      <w:r w:rsidRPr="004420EB">
        <w:rPr>
          <w:u w:val="single"/>
        </w:rPr>
        <w:t>displayed during normal business hours at the State House in Trenton, the principal municipal building in each municipality, and the principal county building in each county seat.</w:t>
      </w:r>
    </w:p>
    <w:p w:rsidR="007168E8" w:rsidRDefault="007168E8" w:rsidP="007168E8">
      <w:r>
        <w:t>(</w:t>
      </w:r>
      <w:proofErr w:type="spellStart"/>
      <w:r>
        <w:t>cf</w:t>
      </w:r>
      <w:proofErr w:type="spellEnd"/>
      <w:r>
        <w:t>: P.L.2012, c.66, s.1)</w:t>
      </w:r>
    </w:p>
    <w:p w:rsidR="007168E8" w:rsidRDefault="007168E8" w:rsidP="007168E8"/>
    <w:p w:rsidR="007168E8" w:rsidRPr="00AA7880" w:rsidRDefault="007168E8" w:rsidP="007168E8">
      <w:r>
        <w:tab/>
        <w:t>2.</w:t>
      </w:r>
      <w:r>
        <w:tab/>
        <w:t xml:space="preserve">This act shall take effect immediately. </w:t>
      </w:r>
    </w:p>
    <w:p w:rsidR="007168E8" w:rsidRDefault="007168E8" w:rsidP="007168E8"/>
    <w:p w:rsidR="007168E8" w:rsidRPr="00CE7BD8" w:rsidRDefault="007168E8" w:rsidP="007168E8"/>
    <w:p w:rsidR="007168E8" w:rsidRPr="00AA7880" w:rsidRDefault="007168E8" w:rsidP="007168E8">
      <w:pPr>
        <w:jc w:val="center"/>
      </w:pPr>
      <w:r w:rsidRPr="00D71D68">
        <w:t>STATEMENT</w:t>
      </w:r>
    </w:p>
    <w:p w:rsidR="007168E8" w:rsidRDefault="007168E8" w:rsidP="007168E8"/>
    <w:p w:rsidR="007168E8" w:rsidRDefault="007168E8" w:rsidP="007168E8">
      <w:r>
        <w:tab/>
        <w:t xml:space="preserve">This bill mandates that the “Honor and Remember Flag” </w:t>
      </w:r>
      <w:r w:rsidRPr="004420EB">
        <w:t>be displayed during normal business hours at the State House in Trenton, the principal municipal building in each municipality, and the principal county building in each county seat.</w:t>
      </w:r>
    </w:p>
    <w:p w:rsidR="007168E8" w:rsidRDefault="007168E8" w:rsidP="007168E8">
      <w:r>
        <w:tab/>
        <w:t xml:space="preserve">The </w:t>
      </w:r>
      <w:r w:rsidRPr="004420EB">
        <w:t xml:space="preserve">“Honor and Remember Flag” is </w:t>
      </w:r>
      <w:r>
        <w:t>the State’</w:t>
      </w:r>
      <w:r w:rsidRPr="004420EB">
        <w:t>s official flag for recognizing all armed service members who have died as a result of serving the United States in any war or conflict the nation has been involved in since its inception.</w:t>
      </w:r>
      <w:r>
        <w:t xml:space="preserve"> </w:t>
      </w:r>
    </w:p>
    <w:sectPr w:rsidR="007168E8" w:rsidSect="002A5D92">
      <w:headerReference w:type="default" r:id="rId14"/>
      <w:headerReference w:type="first" r:id="rId15"/>
      <w:footerReference w:type="first" r:id="rId16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2918" w:rsidRDefault="00622918">
      <w:r>
        <w:separator/>
      </w:r>
    </w:p>
  </w:endnote>
  <w:endnote w:type="continuationSeparator" w:id="0">
    <w:p w:rsidR="00622918" w:rsidRDefault="00622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33FF" w:rsidRDefault="003733FF" w:rsidP="003733FF">
    <w:pPr>
      <w:pStyle w:val="sponUdate"/>
    </w:pPr>
    <w:r>
      <w:t>(Sponsorship Updated As Of: 8/24/2020)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5D92" w:rsidRPr="00921C91" w:rsidRDefault="002A5D92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2A5D92" w:rsidRPr="00921C91" w:rsidRDefault="002A5D92">
    <w:pPr>
      <w:pStyle w:val="Footer"/>
      <w:rPr>
        <w:szCs w:val="18"/>
      </w:rPr>
    </w:pPr>
  </w:p>
  <w:p w:rsidR="002A5D92" w:rsidRPr="00921C91" w:rsidRDefault="002A5D92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2A5D92" w:rsidRDefault="002A5D92">
    <w:pPr>
      <w:pStyle w:val="Footer"/>
    </w:pPr>
  </w:p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2918" w:rsidRDefault="00622918">
      <w:r>
        <w:separator/>
      </w:r>
    </w:p>
  </w:footnote>
  <w:footnote w:type="continuationSeparator" w:id="0">
    <w:p w:rsidR="00622918" w:rsidRDefault="006229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6B2AC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2A5D92" w:rsidRDefault="002A5D92" w:rsidP="002A5D92">
    <w:pPr>
      <w:pStyle w:val="bpuHeadSpon"/>
    </w:pPr>
    <w:r w:rsidRPr="002A5D92">
      <w:rPr>
        <w:rStyle w:val="bpuHeadSponChar"/>
      </w:rPr>
      <w:t>A1505</w:t>
    </w:r>
    <w:r>
      <w:t xml:space="preserve"> ROONEY, DEPHILLIPS</w:t>
    </w:r>
  </w:p>
  <w:p w:rsidR="002A5D92" w:rsidRDefault="002A5D92" w:rsidP="002A5D9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</w:p>
  <w:p w:rsidR="002A5D92" w:rsidRPr="00AF575C" w:rsidRDefault="002A5D92" w:rsidP="002A5D92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2A5D92" w:rsidRDefault="002A5D92" w:rsidP="002A5D92">
    <w:pPr>
      <w:pStyle w:val="bpuHeadSpon"/>
    </w:pPr>
    <w:r w:rsidRPr="002A5D92">
      <w:rPr>
        <w:rStyle w:val="bpuHeadSponChar"/>
      </w:rPr>
      <w:t>A1505</w:t>
    </w:r>
    <w:r>
      <w:t xml:space="preserve"> ROONEY, DEPHILLIPS</w:t>
    </w:r>
  </w:p>
  <w:p w:rsidR="002A5D92" w:rsidRDefault="002A5D92" w:rsidP="002A5D9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B2AC8">
      <w:rPr>
        <w:noProof/>
      </w:rPr>
      <w:t>2</w:t>
    </w:r>
    <w:r>
      <w:fldChar w:fldCharType="end"/>
    </w:r>
  </w:p>
  <w:p w:rsidR="002A5D92" w:rsidRDefault="002A5D92" w:rsidP="002A5D92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918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27EE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045A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5D92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33FF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3F542D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2FE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8B0"/>
    <w:rsid w:val="00601E45"/>
    <w:rsid w:val="00602497"/>
    <w:rsid w:val="00603129"/>
    <w:rsid w:val="00612255"/>
    <w:rsid w:val="00615CB7"/>
    <w:rsid w:val="006222E7"/>
    <w:rsid w:val="00622918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5209"/>
    <w:rsid w:val="00686754"/>
    <w:rsid w:val="006878F9"/>
    <w:rsid w:val="0069522C"/>
    <w:rsid w:val="00695BC5"/>
    <w:rsid w:val="006A3786"/>
    <w:rsid w:val="006B2AC8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168E8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5114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27E24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3BEE538"/>
  <w15:docId w15:val="{A5BCA464-2C6E-4F2A-8051-41592AB5B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2A5D92"/>
  </w:style>
  <w:style w:type="paragraph" w:styleId="BalloonText">
    <w:name w:val="Balloon Text"/>
    <w:basedOn w:val="Normal"/>
    <w:link w:val="BalloonTextChar"/>
    <w:semiHidden/>
    <w:unhideWhenUsed/>
    <w:rsid w:val="006B2AC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B2AC8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w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189113-2085-49FF-93DB-C46AC8F238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275</Words>
  <Characters>1446</Characters>
  <Application>Microsoft Office Word</Application>
  <DocSecurity>0</DocSecurity>
  <Lines>59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A1505</vt:lpstr>
    </vt:vector>
  </TitlesOfParts>
  <Manager>R225</Manager>
  <Company>OFFICE of LEGISLATIVE SERVICES</Company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A1505</dc:title>
  <dc:creator>Assemblyman  ROONEY, Assemblyman  DEPHILLIPS</dc:creator>
  <cp:keywords>A1505|2|JU |284|0|0|!|0|</cp:keywords>
  <dc:description>PREFILED 2020</dc:description>
  <cp:lastModifiedBy>Siracusa, Nicole</cp:lastModifiedBy>
  <cp:revision>2</cp:revision>
  <cp:lastPrinted>2020-08-27T14:12:00Z</cp:lastPrinted>
  <dcterms:created xsi:type="dcterms:W3CDTF">2020-08-27T14:13:00Z</dcterms:created>
  <dcterms:modified xsi:type="dcterms:W3CDTF">2020-08-27T14:13:00Z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