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56A8D"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56A8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1514</w:t>
      </w:r>
      <w:r w:rsidR="0063703D" w:rsidRPr="00ED5E27">
        <w:rPr>
          <w:b/>
          <w:sz w:val="36"/>
          <w:szCs w:val="36"/>
        </w:rPr>
        <w:t xml:space="preserve"> </w:t>
      </w:r>
    </w:p>
    <w:p w:rsidR="00056A8D" w:rsidRDefault="00056A8D" w:rsidP="00ED5E27">
      <w:pPr>
        <w:pStyle w:val="TopofPage1"/>
        <w:rPr>
          <w:sz w:val="24"/>
          <w:szCs w:val="36"/>
        </w:rPr>
      </w:pPr>
    </w:p>
    <w:p w:rsidR="00056A8D" w:rsidRPr="00056A8D" w:rsidRDefault="00056A8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6A8D">
        <w:rPr>
          <w:caps/>
          <w:szCs w:val="24"/>
        </w:rPr>
        <w:t>FEBRUARY 3, 2020</w:t>
      </w:r>
    </w:p>
    <w:p w:rsidR="004144CF" w:rsidRDefault="004144CF" w:rsidP="0083060A"/>
    <w:p w:rsidR="003D6FFE" w:rsidRDefault="003D6FFE" w:rsidP="0083060A">
      <w:r>
        <w:tab/>
        <w:t>The Assembly Environment and Solid Waste Committee reports favorably and with committee amendments Assembly Bill No. 1514.</w:t>
      </w:r>
    </w:p>
    <w:p w:rsidR="00F50384" w:rsidRDefault="00F50384" w:rsidP="00F50384">
      <w:r>
        <w:tab/>
        <w:t xml:space="preserve">This bill would require State governmental entities to source separate and recycle any aluminum, corrugated cardboard, glass, paper, or plastic waste generated at buildings and facilities owned, leased, or operated by the State entity.  </w:t>
      </w:r>
    </w:p>
    <w:p w:rsidR="00F50384" w:rsidRDefault="00F50384" w:rsidP="00F50384">
      <w:r>
        <w:tab/>
        <w:t xml:space="preserve">Under the bill, every State entity would be required to establish procedures for the collection and storage of any materials to be recycled under the bill, and make necessary contractual arrangements for the collection, transportation, and recycling of those materials.  State entities also would be required as to provide adequate receptacles, signage, information, education, and staffing at buildings and facilities owned, leased, or operated by the State entities to ensure compliance with the bill.  </w:t>
      </w:r>
    </w:p>
    <w:p w:rsidR="00F50384" w:rsidRDefault="00F50384" w:rsidP="00F50384">
      <w:r>
        <w:tab/>
        <w:t xml:space="preserve">As amended by the committee, the provisions of the bill would not apply </w:t>
      </w:r>
      <w:r w:rsidRPr="00F50384">
        <w:t>to any building or facility located in a State park or forest where the Department of Environmental Protection</w:t>
      </w:r>
      <w:r>
        <w:t xml:space="preserve"> (DEP)</w:t>
      </w:r>
      <w:r w:rsidRPr="00F50384">
        <w:t xml:space="preserve"> is implementing a “carry-in, carry-out” trash program in which visitors to the State park or forest are required to take their trash with them upon departing the State park or forest.</w:t>
      </w:r>
    </w:p>
    <w:p w:rsidR="00F50384" w:rsidRDefault="00F50384" w:rsidP="00F50384">
      <w:r>
        <w:tab/>
        <w:t xml:space="preserve">The bill would require the Department of the Treasury, in consultation with the DEP, to (1) prepare and distribute guidance to assist State entities with compliance, and (2) work with the Administrative Office of the Courts and the Legislature to ensure compliance with the requirements of the bill by the Judicial and Legislative Branches of State Government, respectively.  </w:t>
      </w:r>
    </w:p>
    <w:p w:rsidR="00F50384" w:rsidRDefault="00F50384" w:rsidP="00F50384">
      <w:pPr>
        <w:rPr>
          <w:sz w:val="23"/>
          <w:szCs w:val="23"/>
        </w:rPr>
      </w:pPr>
      <w:r>
        <w:rPr>
          <w:sz w:val="23"/>
          <w:szCs w:val="23"/>
        </w:rPr>
        <w:tab/>
      </w:r>
      <w:r w:rsidRPr="00180889">
        <w:rPr>
          <w:sz w:val="23"/>
          <w:szCs w:val="23"/>
        </w:rPr>
        <w:t>This bill was pre-filed for introduction in the 20</w:t>
      </w:r>
      <w:r>
        <w:rPr>
          <w:sz w:val="23"/>
          <w:szCs w:val="23"/>
        </w:rPr>
        <w:t>20</w:t>
      </w:r>
      <w:r w:rsidRPr="00180889">
        <w:rPr>
          <w:sz w:val="23"/>
          <w:szCs w:val="23"/>
        </w:rPr>
        <w:t>-20</w:t>
      </w:r>
      <w:r>
        <w:rPr>
          <w:sz w:val="23"/>
          <w:szCs w:val="23"/>
        </w:rPr>
        <w:t>21</w:t>
      </w:r>
      <w:r w:rsidRPr="00180889">
        <w:rPr>
          <w:sz w:val="23"/>
          <w:szCs w:val="23"/>
        </w:rPr>
        <w:t xml:space="preserve"> session pending technical review. </w:t>
      </w:r>
      <w:r>
        <w:rPr>
          <w:sz w:val="23"/>
          <w:szCs w:val="23"/>
        </w:rPr>
        <w:t xml:space="preserve"> </w:t>
      </w:r>
      <w:r w:rsidRPr="00180889">
        <w:rPr>
          <w:sz w:val="23"/>
          <w:szCs w:val="23"/>
        </w:rPr>
        <w:t>As reported, the bill includes the changes required by technical review, which has been performed.</w:t>
      </w:r>
    </w:p>
    <w:p w:rsidR="00F50384" w:rsidRDefault="00F50384" w:rsidP="00F50384"/>
    <w:p w:rsidR="00F50384" w:rsidRPr="008F3ECC" w:rsidRDefault="00F50384" w:rsidP="00F50384">
      <w:r w:rsidRPr="008F3ECC">
        <w:rPr>
          <w:u w:val="double"/>
        </w:rPr>
        <w:t>COMMITTEE AMENDMENTS:</w:t>
      </w:r>
    </w:p>
    <w:p w:rsidR="00F50384" w:rsidRDefault="00F50384" w:rsidP="0083060A">
      <w:r w:rsidRPr="008F3ECC">
        <w:tab/>
        <w:t>The committee amendments</w:t>
      </w:r>
      <w:r>
        <w:t xml:space="preserve"> provide that the requirements of the bill would not apply </w:t>
      </w:r>
      <w:r w:rsidRPr="00F50384">
        <w:t xml:space="preserve">to any building or facility located in a State park or forest where the </w:t>
      </w:r>
      <w:r>
        <w:t>DEP</w:t>
      </w:r>
      <w:r w:rsidRPr="00F50384">
        <w:t xml:space="preserve"> is implementing a “carry-in, carry-out” trash program</w:t>
      </w:r>
      <w:r>
        <w:t>.</w:t>
      </w:r>
    </w:p>
    <w:sectPr w:rsidR="00F5038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8D" w:rsidRDefault="00056A8D">
      <w:r>
        <w:separator/>
      </w:r>
    </w:p>
  </w:endnote>
  <w:endnote w:type="continuationSeparator" w:id="0">
    <w:p w:rsidR="00056A8D" w:rsidRDefault="00056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8D" w:rsidRDefault="00056A8D">
      <w:r>
        <w:separator/>
      </w:r>
    </w:p>
  </w:footnote>
  <w:footnote w:type="continuationSeparator" w:id="0">
    <w:p w:rsidR="00056A8D" w:rsidRDefault="00056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5857" w:rsidP="00C75857">
    <w:pPr>
      <w:pStyle w:val="HeaderPage2"/>
      <w:jc w:val="center"/>
    </w:pPr>
    <w:r>
      <w:fldChar w:fldCharType="begin"/>
    </w:r>
    <w:r>
      <w:instrText xml:space="preserve"> PAGE  \* MERGEFORMAT </w:instrText>
    </w:r>
    <w:r>
      <w:fldChar w:fldCharType="separate"/>
    </w:r>
    <w:r>
      <w:rPr>
        <w:noProof/>
      </w:rPr>
      <w:t>2</w:t>
    </w:r>
    <w:r>
      <w:fldChar w:fldCharType="end"/>
    </w:r>
  </w:p>
  <w:p w:rsidR="00C75857" w:rsidRDefault="00C75857" w:rsidP="00C758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A8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A8D"/>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E3A"/>
    <w:rsid w:val="000F404B"/>
    <w:rsid w:val="000F4668"/>
    <w:rsid w:val="001020AD"/>
    <w:rsid w:val="00104F41"/>
    <w:rsid w:val="00105C93"/>
    <w:rsid w:val="0010624B"/>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E6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FF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19A"/>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9B5"/>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18B"/>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85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442"/>
    <w:rsid w:val="00E60E7B"/>
    <w:rsid w:val="00E62452"/>
    <w:rsid w:val="00E636F3"/>
    <w:rsid w:val="00E651F9"/>
    <w:rsid w:val="00E722C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38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C0F5757-50EE-46B5-AE4B-035062EA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062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2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333</Words>
  <Characters>1853</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A1514 AEN Statement 2/3/2020</vt:lpstr>
    </vt:vector>
  </TitlesOfParts>
  <Manager>R211</Manager>
  <Company>NJ OLS DMU</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A1514 AEN Statement 2/3/20</dc:title>
  <dc:subject/>
  <dc:creator>Assembly AEN</dc:creator>
  <cp:keywords>A1514|1|EA |161|0|0|!||</cp:keywords>
  <dc:description/>
  <cp:lastModifiedBy>Sommers, Shelly</cp:lastModifiedBy>
  <cp:revision>2</cp:revision>
  <cp:lastPrinted>2020-02-04T17:27:00Z</cp:lastPrinted>
  <dcterms:created xsi:type="dcterms:W3CDTF">2020-02-04T20:23:00Z</dcterms:created>
  <dcterms:modified xsi:type="dcterms:W3CDTF">2020-02-04T20:23:00Z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