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340" w:rsidRDefault="00BD7340" w:rsidP="00BD7340">
      <w:pPr>
        <w:pStyle w:val="bpuBill"/>
      </w:pPr>
      <w:bookmarkStart w:id="0" w:name="bpuFrontPg"/>
      <w:bookmarkStart w:id="1" w:name="_GoBack"/>
      <w:bookmarkEnd w:id="0"/>
      <w:bookmarkEnd w:id="1"/>
      <w:r>
        <w:t xml:space="preserve">ASSEMBLY, No. 1528 </w:t>
      </w:r>
    </w:p>
    <w:p w:rsidR="00BD7340" w:rsidRPr="00BD7340" w:rsidRDefault="00BD7340" w:rsidP="00BD73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597" r:id="rId8"/>
        </w:object>
      </w:r>
    </w:p>
    <w:p w:rsidR="00BD7340" w:rsidRDefault="00BD7340" w:rsidP="00BD7340">
      <w:pPr>
        <w:pStyle w:val="bpuState"/>
      </w:pPr>
      <w:r>
        <w:t>STATE OF NEW JERSEY</w:t>
      </w:r>
    </w:p>
    <w:p w:rsidR="00BD7340" w:rsidRDefault="00BD7340" w:rsidP="00BD7340">
      <w:pPr>
        <w:pStyle w:val="bpuLegislature"/>
      </w:pPr>
      <w:r>
        <w:t>219th LEGISLATURE</w:t>
      </w:r>
    </w:p>
    <w:p w:rsidR="00BD7340" w:rsidRDefault="00BD7340" w:rsidP="00BD7340">
      <w:pPr>
        <w:pStyle w:val="bpuWpGraphic"/>
      </w:pPr>
      <w:r>
        <w:object w:dxaOrig="8985" w:dyaOrig="255">
          <v:shape id="_x0000_i1026" type="#_x0000_t75" style="width:6in;height:12pt" o:ole="">
            <v:imagedata r:id="rId7" o:title=""/>
          </v:shape>
          <o:OLEObject Type="Embed" ProgID="WPWin6.1" ShapeID="_x0000_i1026" DrawAspect="Content" ObjectID="_1640089598" r:id="rId9"/>
        </w:object>
      </w:r>
      <w:r>
        <w:t xml:space="preserve">  </w:t>
      </w:r>
    </w:p>
    <w:p w:rsidR="00BD7340" w:rsidRDefault="00BD7340" w:rsidP="00BD7340">
      <w:pPr>
        <w:pStyle w:val="bpuIntro"/>
      </w:pPr>
      <w:r>
        <w:t>PRE-FILED FOR INTRODUCTION IN THE 2020 SESSION</w:t>
      </w:r>
    </w:p>
    <w:p w:rsidR="00BD7340" w:rsidRDefault="00BD7340" w:rsidP="00BD7340">
      <w:pPr>
        <w:pStyle w:val="bpuIntro"/>
      </w:pPr>
    </w:p>
    <w:p w:rsidR="00BD7340" w:rsidRDefault="00BD7340" w:rsidP="00BD7340">
      <w:pPr>
        <w:pStyle w:val="bpuIntro"/>
        <w:sectPr w:rsidR="00BD7340" w:rsidSect="00BD7340">
          <w:headerReference w:type="even" r:id="rId10"/>
          <w:headerReference w:type="default" r:id="rId11"/>
          <w:pgSz w:w="12240" w:h="20160" w:code="5"/>
          <w:pgMar w:top="2160" w:right="1440" w:bottom="1440" w:left="1440" w:header="720" w:footer="720" w:gutter="0"/>
          <w:pgNumType w:start="1"/>
          <w:cols w:space="720"/>
          <w:docGrid w:linePitch="360"/>
        </w:sectPr>
      </w:pPr>
    </w:p>
    <w:p w:rsidR="00BD7340" w:rsidRDefault="00BD7340" w:rsidP="00BD7340">
      <w:pPr>
        <w:pStyle w:val="bpuIntro"/>
      </w:pPr>
    </w:p>
    <w:p w:rsidR="00BD7340" w:rsidRDefault="00BD7340" w:rsidP="00BD7340">
      <w:pPr>
        <w:pStyle w:val="bpuSponsor"/>
      </w:pPr>
      <w:r>
        <w:t>Sponsored by:</w:t>
      </w:r>
    </w:p>
    <w:p w:rsidR="00BD7340" w:rsidRDefault="00BD7340" w:rsidP="00BD7340">
      <w:pPr>
        <w:pStyle w:val="bpuSponsor"/>
      </w:pPr>
      <w:r>
        <w:t>Assemblyman  KEVIN J. ROONEY</w:t>
      </w:r>
    </w:p>
    <w:p w:rsidR="00BD7340" w:rsidRDefault="00BD7340" w:rsidP="00BD7340">
      <w:pPr>
        <w:pStyle w:val="bpuSponsor"/>
      </w:pPr>
      <w:r>
        <w:t>District 40 (Bergen, Essex, Morris and Passaic)</w:t>
      </w:r>
    </w:p>
    <w:p w:rsidR="00BD7340" w:rsidRDefault="00BD7340" w:rsidP="00BD7340">
      <w:pPr>
        <w:pStyle w:val="bpuSponsor"/>
      </w:pPr>
      <w:r>
        <w:t>Assemblyman  ROBERT J. KARABINCHAK</w:t>
      </w:r>
    </w:p>
    <w:p w:rsidR="00BD7340" w:rsidRDefault="00BD7340" w:rsidP="00BD7340">
      <w:pPr>
        <w:pStyle w:val="bpuSponsor"/>
      </w:pPr>
      <w:r>
        <w:t>District 18 (Middlesex)</w:t>
      </w:r>
    </w:p>
    <w:p w:rsidR="00BD7340" w:rsidRDefault="00BD7340" w:rsidP="00BD7340">
      <w:pPr>
        <w:pStyle w:val="bpuSponsor"/>
      </w:pPr>
    </w:p>
    <w:p w:rsidR="00BD7340" w:rsidRDefault="00BD7340" w:rsidP="00BD7340">
      <w:pPr>
        <w:pStyle w:val="bpuSponsor"/>
      </w:pPr>
    </w:p>
    <w:p w:rsidR="00BD7340" w:rsidRDefault="00BD7340" w:rsidP="00BD7340">
      <w:pPr>
        <w:pStyle w:val="bpuSponsor"/>
      </w:pPr>
    </w:p>
    <w:p w:rsidR="00BD7340" w:rsidRDefault="00BD7340" w:rsidP="00BD7340">
      <w:pPr>
        <w:pStyle w:val="bpuSponsor"/>
      </w:pPr>
    </w:p>
    <w:p w:rsidR="00BD7340" w:rsidRDefault="00BD7340" w:rsidP="00BD7340">
      <w:pPr>
        <w:pStyle w:val="bpuSponsor"/>
      </w:pPr>
      <w:r>
        <w:t>SYNOPSIS</w:t>
      </w:r>
    </w:p>
    <w:p w:rsidR="00BD7340" w:rsidRDefault="00BD7340" w:rsidP="00BD7340">
      <w:pPr>
        <w:pStyle w:val="bpuNormText"/>
      </w:pPr>
      <w:r>
        <w:tab/>
        <w:t xml:space="preserve">Prohibits MVC from charging service fees for online services. </w:t>
      </w:r>
    </w:p>
    <w:p w:rsidR="00BD7340" w:rsidRDefault="00BD7340" w:rsidP="00BD7340">
      <w:pPr>
        <w:pStyle w:val="bpuNormText"/>
      </w:pPr>
    </w:p>
    <w:p w:rsidR="00BD7340" w:rsidRDefault="00BD7340" w:rsidP="00BD7340">
      <w:pPr>
        <w:pStyle w:val="bpuSponsor"/>
      </w:pPr>
      <w:r>
        <w:t xml:space="preserve">CURRENT VERSION OF TEXT </w:t>
      </w:r>
    </w:p>
    <w:p w:rsidR="00BD7340" w:rsidRDefault="00BD7340" w:rsidP="00BD7340">
      <w:pPr>
        <w:pStyle w:val="bpuNormText"/>
      </w:pPr>
      <w:r>
        <w:tab/>
        <w:t>Introduced Pending Technical Review by Legislative Counsel.</w:t>
      </w:r>
    </w:p>
    <w:p w:rsidR="00BD7340" w:rsidRDefault="00BD7340" w:rsidP="00BD73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D7340" w:rsidRDefault="00BD73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D7340" w:rsidSect="00BD7340">
          <w:type w:val="continuous"/>
          <w:pgSz w:w="12240" w:h="20160" w:code="5"/>
          <w:pgMar w:top="2160" w:right="2275" w:bottom="1440" w:left="2275" w:header="72" w:footer="720" w:gutter="0"/>
          <w:pgNumType w:start="1"/>
          <w:cols w:space="720"/>
          <w:docGrid w:linePitch="360"/>
        </w:sectPr>
      </w:pPr>
    </w:p>
    <w:p w:rsidR="00B71E6C" w:rsidRDefault="00B71E6C" w:rsidP="00B71E6C">
      <w:pPr>
        <w:pStyle w:val="HangingAnAct"/>
      </w:pPr>
      <w:r w:rsidRPr="00B71E6C">
        <w:rPr>
          <w:rStyle w:val="BillHead"/>
        </w:rPr>
        <w:lastRenderedPageBreak/>
        <w:t>An Act</w:t>
      </w:r>
      <w:r w:rsidRPr="006B7FA7">
        <w:rPr>
          <w:rStyle w:val="HangingAnActChar"/>
        </w:rPr>
        <w:t xml:space="preserve"> </w:t>
      </w:r>
      <w:r w:rsidRPr="00977027">
        <w:t>concerning fees charged by the New Jersey Motor Vehicle Commission and supplementing Title 39 of the Revised Statutes.</w:t>
      </w:r>
    </w:p>
    <w:p w:rsidR="00B71E6C" w:rsidRPr="00977027" w:rsidRDefault="00B71E6C" w:rsidP="00B71E6C"/>
    <w:p w:rsidR="00B71E6C" w:rsidRPr="00AA7880" w:rsidRDefault="00B71E6C" w:rsidP="00B71E6C">
      <w:r>
        <w:tab/>
      </w:r>
      <w:r>
        <w:rPr>
          <w:rStyle w:val="BillHeading2"/>
        </w:rPr>
        <w:t xml:space="preserve">Be It Enacted </w:t>
      </w:r>
      <w:r>
        <w:rPr>
          <w:rStyle w:val="BillLanguage"/>
        </w:rPr>
        <w:t>by the Senate and General Assembly of the State of New Jersey:</w:t>
      </w:r>
    </w:p>
    <w:p w:rsidR="00B71E6C" w:rsidRDefault="00B71E6C" w:rsidP="00B71E6C"/>
    <w:p w:rsidR="00B71E6C" w:rsidRDefault="00B71E6C" w:rsidP="00B71E6C">
      <w:r>
        <w:tab/>
        <w:t>1.</w:t>
      </w:r>
      <w:r>
        <w:tab/>
        <w:t xml:space="preserve">Notwithstanding any provision of law, rule, or regulation to the contrary, the New Jersey Motor Vehicle Commission shall not charge any additional fee for any service provided by the commission through the commission’s website that is not charged for the same service when that service is provided at a commission agency or regional service center. </w:t>
      </w:r>
    </w:p>
    <w:p w:rsidR="00B71E6C" w:rsidRPr="00D71D68" w:rsidRDefault="00B71E6C" w:rsidP="00B71E6C"/>
    <w:p w:rsidR="00B71E6C" w:rsidRPr="00AA7880" w:rsidRDefault="00B71E6C" w:rsidP="00B71E6C">
      <w:r>
        <w:tab/>
        <w:t>2.</w:t>
      </w:r>
      <w:r>
        <w:tab/>
        <w:t xml:space="preserve">This act shall take effect immediately. </w:t>
      </w:r>
    </w:p>
    <w:p w:rsidR="00B71E6C" w:rsidRDefault="00B71E6C" w:rsidP="00B71E6C"/>
    <w:p w:rsidR="00B71E6C" w:rsidRPr="00CE7BD8" w:rsidRDefault="00B71E6C" w:rsidP="00B71E6C"/>
    <w:p w:rsidR="00B71E6C" w:rsidRPr="00AA7880" w:rsidRDefault="00B71E6C" w:rsidP="00B71E6C">
      <w:pPr>
        <w:jc w:val="center"/>
      </w:pPr>
      <w:r w:rsidRPr="00D71D68">
        <w:t>STATEMENT</w:t>
      </w:r>
    </w:p>
    <w:p w:rsidR="00B71E6C" w:rsidRDefault="00B71E6C" w:rsidP="00B71E6C"/>
    <w:p w:rsidR="00B71E6C" w:rsidRDefault="00B71E6C" w:rsidP="00B71E6C">
      <w:r>
        <w:tab/>
        <w:t xml:space="preserve">This bill prohibits the New Jersey Motor Vehicle Commission (MVC) from charging any additional fee for any service provided through the MVC website that is not charged for the same service when that service is provided at an MVC agency or regional service center. </w:t>
      </w:r>
    </w:p>
    <w:p w:rsidR="00B71E6C" w:rsidRDefault="00B71E6C" w:rsidP="00B71E6C">
      <w:r>
        <w:tab/>
        <w:t xml:space="preserve">In 2016, the MVC temporarily eliminated the service fee for MVC services provided through online transactions.  </w:t>
      </w:r>
      <w:r w:rsidRPr="00864394">
        <w:t>On April 24, 2019, the MVC reinstated</w:t>
      </w:r>
      <w:r>
        <w:t xml:space="preserve"> the online service fee. </w:t>
      </w:r>
      <w:r w:rsidRPr="00864394">
        <w:t xml:space="preserve"> </w:t>
      </w:r>
      <w:r>
        <w:t xml:space="preserve">This bill permanently eliminates the online service fees that are not charged on services provided in-person at MVC agencies or regional service centers. </w:t>
      </w:r>
    </w:p>
    <w:sectPr w:rsidR="00B71E6C" w:rsidSect="00BD7340">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05A" w:rsidRDefault="0032305A">
      <w:r>
        <w:separator/>
      </w:r>
    </w:p>
  </w:endnote>
  <w:endnote w:type="continuationSeparator" w:id="0">
    <w:p w:rsidR="0032305A" w:rsidRDefault="00323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05A" w:rsidRDefault="0032305A">
      <w:r>
        <w:separator/>
      </w:r>
    </w:p>
  </w:footnote>
  <w:footnote w:type="continuationSeparator" w:id="0">
    <w:p w:rsidR="0032305A" w:rsidRDefault="00323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1D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D7340" w:rsidRDefault="00BD7340" w:rsidP="00BD7340">
    <w:pPr>
      <w:pStyle w:val="bpuHeadSpon"/>
    </w:pPr>
    <w:r w:rsidRPr="00BD7340">
      <w:rPr>
        <w:rStyle w:val="bpuHeadSponChar"/>
      </w:rPr>
      <w:t>A1528</w:t>
    </w:r>
    <w:r>
      <w:t xml:space="preserve"> ROONEY, KARABINCHAK</w:t>
    </w:r>
  </w:p>
  <w:p w:rsidR="00BD7340" w:rsidRDefault="00BD7340" w:rsidP="00BD7340">
    <w:pPr>
      <w:pStyle w:val="bpuHeadSpon"/>
    </w:pPr>
    <w:r>
      <w:fldChar w:fldCharType="begin"/>
    </w:r>
    <w:r>
      <w:instrText xml:space="preserve"> PAGE  \* MERGEFORMAT </w:instrText>
    </w:r>
    <w:r>
      <w:fldChar w:fldCharType="separate"/>
    </w:r>
    <w:r>
      <w:rPr>
        <w:noProof/>
      </w:rPr>
      <w:t>3</w:t>
    </w:r>
    <w:r>
      <w:fldChar w:fldCharType="end"/>
    </w:r>
  </w:p>
  <w:p w:rsidR="00BD7340" w:rsidRPr="00AF575C" w:rsidRDefault="00BD7340" w:rsidP="00BD73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D7340" w:rsidRDefault="00BD7340" w:rsidP="00BD7340">
    <w:pPr>
      <w:pStyle w:val="bpuHeadSpon"/>
    </w:pPr>
    <w:r w:rsidRPr="00BD7340">
      <w:rPr>
        <w:rStyle w:val="bpuHeadSponChar"/>
      </w:rPr>
      <w:t>A1528</w:t>
    </w:r>
    <w:r>
      <w:t xml:space="preserve"> ROONEY, KARABINCHAK</w:t>
    </w:r>
  </w:p>
  <w:p w:rsidR="00BD7340" w:rsidRDefault="00BD7340" w:rsidP="00BD7340">
    <w:pPr>
      <w:pStyle w:val="bpuHeadSpon"/>
    </w:pPr>
    <w:r>
      <w:fldChar w:fldCharType="begin"/>
    </w:r>
    <w:r>
      <w:instrText xml:space="preserve"> PAGE  \* MERGEFORMAT </w:instrText>
    </w:r>
    <w:r>
      <w:fldChar w:fldCharType="separate"/>
    </w:r>
    <w:r w:rsidR="00BC1DDA">
      <w:rPr>
        <w:noProof/>
      </w:rPr>
      <w:t>2</w:t>
    </w:r>
    <w:r>
      <w:fldChar w:fldCharType="end"/>
    </w:r>
  </w:p>
  <w:p w:rsidR="00BD7340" w:rsidRDefault="00BD7340" w:rsidP="00BD73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0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888"/>
    <w:rsid w:val="00296363"/>
    <w:rsid w:val="002A16E7"/>
    <w:rsid w:val="002A71FA"/>
    <w:rsid w:val="002B4DA4"/>
    <w:rsid w:val="002B67F7"/>
    <w:rsid w:val="002C58D4"/>
    <w:rsid w:val="002E1440"/>
    <w:rsid w:val="002E2980"/>
    <w:rsid w:val="00304565"/>
    <w:rsid w:val="00307F11"/>
    <w:rsid w:val="0031075B"/>
    <w:rsid w:val="00317C73"/>
    <w:rsid w:val="003212E6"/>
    <w:rsid w:val="0032305A"/>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6D0"/>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30F0"/>
    <w:rsid w:val="00980A56"/>
    <w:rsid w:val="00986E4C"/>
    <w:rsid w:val="009937ED"/>
    <w:rsid w:val="00993BCE"/>
    <w:rsid w:val="00996479"/>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33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E6C"/>
    <w:rsid w:val="00B7201D"/>
    <w:rsid w:val="00B809B3"/>
    <w:rsid w:val="00B80AFD"/>
    <w:rsid w:val="00B854DC"/>
    <w:rsid w:val="00B90F81"/>
    <w:rsid w:val="00B91BF9"/>
    <w:rsid w:val="00BB2482"/>
    <w:rsid w:val="00BC1DDA"/>
    <w:rsid w:val="00BC4545"/>
    <w:rsid w:val="00BD7340"/>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176066-F48E-401B-8BBA-25092B8C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D7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772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4ADB9A-3FFD-4781-9329-BC656FD29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250</Words>
  <Characters>1356</Characters>
  <Application>Microsoft Office Word</Application>
  <DocSecurity>0</DocSecurity>
  <Lines>54</Lines>
  <Paragraphs>20</Paragraphs>
  <ScaleCrop>false</ScaleCrop>
  <HeadingPairs>
    <vt:vector size="2" baseType="variant">
      <vt:variant>
        <vt:lpstr>Title</vt:lpstr>
      </vt:variant>
      <vt:variant>
        <vt:i4>1</vt:i4>
      </vt:variant>
    </vt:vector>
  </HeadingPairs>
  <TitlesOfParts>
    <vt:vector size="1" baseType="lpstr">
      <vt:lpstr>A1528</vt:lpstr>
    </vt:vector>
  </TitlesOfParts>
  <Manager>R225</Manager>
  <Company>OFFICE of LEGISLATIVE SERVICES</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A1528</dc:title>
  <dc:creator>Assemblyman  ROONEY, Assemblyman  KARABINCHAK</dc:creator>
  <cp:keywords>A1528|2|JU |284|0|0|!|0|</cp:keywords>
  <dc:description>PREFILED 2020</dc:description>
  <cp:lastModifiedBy>Siracusa, Nicole</cp:lastModifiedBy>
  <cp:revision>2</cp:revision>
  <cp:lastPrinted>2005-07-29T18:13:00Z</cp:lastPrinted>
  <dcterms:created xsi:type="dcterms:W3CDTF">2020-01-09T20:37:00Z</dcterms:created>
  <dcterms:modified xsi:type="dcterms:W3CDTF">2020-01-09T20:37:00Z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