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6130"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76130" w:rsidRPr="00D76130" w:rsidRDefault="00D76130" w:rsidP="00292D7C">
      <w:pPr>
        <w:pStyle w:val="TopofPage1"/>
        <w:rPr>
          <w:sz w:val="24"/>
        </w:rPr>
      </w:pPr>
    </w:p>
    <w:p w:rsidR="00292D7C" w:rsidRPr="00D76130" w:rsidRDefault="00D76130" w:rsidP="00ED5E27">
      <w:pPr>
        <w:pStyle w:val="TopofPage1"/>
        <w:rPr>
          <w:szCs w:val="24"/>
        </w:rPr>
      </w:pPr>
      <w:r>
        <w:rPr>
          <w:szCs w:val="24"/>
        </w:rPr>
        <w:t>ASSEMBLY COMMITTEE SUBSTITUTE FOR</w:t>
      </w:r>
    </w:p>
    <w:p w:rsidR="00AA5E23" w:rsidRDefault="00D7613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1571</w:t>
      </w:r>
      <w:r w:rsidR="004773BA">
        <w:rPr>
          <w:b/>
          <w:sz w:val="36"/>
          <w:szCs w:val="36"/>
        </w:rPr>
        <w:t xml:space="preserve"> and </w:t>
      </w:r>
      <w:r w:rsidR="004773BA" w:rsidRPr="004773BA">
        <w:rPr>
          <w:b/>
          <w:sz w:val="36"/>
          <w:szCs w:val="36"/>
        </w:rPr>
        <w:t>ASSEMBLY, No. 157</w:t>
      </w:r>
      <w:r w:rsidR="004773BA">
        <w:rPr>
          <w:b/>
          <w:sz w:val="36"/>
          <w:szCs w:val="36"/>
        </w:rPr>
        <w:t>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6130">
        <w:rPr>
          <w:caps/>
          <w:szCs w:val="24"/>
        </w:rPr>
        <w:t>JANUARY 25, 2021</w:t>
      </w:r>
    </w:p>
    <w:p w:rsidR="004144CF" w:rsidRDefault="004144CF" w:rsidP="0083060A"/>
    <w:p w:rsidR="00FE120F" w:rsidRDefault="004773BA" w:rsidP="0083060A">
      <w:r>
        <w:tab/>
      </w:r>
      <w:r w:rsidR="00FE120F" w:rsidRPr="00FE120F">
        <w:t>The Assembly La</w:t>
      </w:r>
      <w:r w:rsidR="00FE120F">
        <w:t>bor Committee reports favorably</w:t>
      </w:r>
      <w:r w:rsidR="00FE120F" w:rsidRPr="00FE120F">
        <w:t xml:space="preserve"> </w:t>
      </w:r>
      <w:r w:rsidR="00D35B80">
        <w:t xml:space="preserve">an </w:t>
      </w:r>
      <w:r w:rsidR="00FE120F" w:rsidRPr="00FE120F">
        <w:t>Assembly</w:t>
      </w:r>
      <w:r w:rsidR="00FE120F">
        <w:t xml:space="preserve"> Committee Substitute for Assembly</w:t>
      </w:r>
      <w:r w:rsidR="00FE120F" w:rsidRPr="00FE120F">
        <w:t xml:space="preserve"> Bill No. </w:t>
      </w:r>
      <w:r w:rsidR="00FE120F">
        <w:t>1571 and Assembly Bill No. 1576</w:t>
      </w:r>
      <w:r w:rsidR="00FE120F" w:rsidRPr="00FE120F">
        <w:t>.</w:t>
      </w:r>
    </w:p>
    <w:p w:rsidR="00655CA3" w:rsidRDefault="00FE120F" w:rsidP="0083060A">
      <w:r>
        <w:tab/>
      </w:r>
      <w:r w:rsidR="004773BA" w:rsidRPr="004773BA">
        <w:t>This</w:t>
      </w:r>
      <w:r w:rsidR="004773BA">
        <w:t xml:space="preserve"> substitute</w:t>
      </w:r>
      <w:r w:rsidR="004773BA" w:rsidRPr="004773BA">
        <w:t xml:space="preserve"> bill makes subject to the prevailing wage requirements of the "New Jersey Prevailing Wage Act," P.L.1963, c.150 (C.34:11-56.25 et seq.), any public work done on a property or premises for which a public body provides, approves or authorizes a tax abatement or tax exemption for the property or premises, unless the property or premises is exempt, as the property of a nonprofit organization, from taxation pursuant to R.S.54:4-3.6, and is not subject to the provisions of section 1 of P.L.1979, c.303 (C.34:1B-5.1), which concerns public works of the New Jersey Economic Development Authority, or P.L.2004, c.127 (C.5:12-161.3 et al.), which concerns public works of the Casino Reinvestment Development Authority.</w:t>
      </w:r>
    </w:p>
    <w:p w:rsidR="004B2ABF" w:rsidRDefault="004773BA" w:rsidP="006769A4">
      <w:r>
        <w:tab/>
        <w:t>Additionally, the bill expands</w:t>
      </w:r>
      <w:r w:rsidRPr="004773BA">
        <w:t xml:space="preserve"> the definition of public work to include projects in which not less than 35 percent of the property or premises is leased by a public body, or is subject to an agreement to be subsequently leased by the public body when the portion of the property or premises that is leased or subject to the agreement to be subsequently leased by the public body measures more than 20,000 square feet.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130" w:rsidRDefault="00D76130">
      <w:r>
        <w:separator/>
      </w:r>
    </w:p>
  </w:endnote>
  <w:endnote w:type="continuationSeparator" w:id="0">
    <w:p w:rsidR="00D76130" w:rsidRDefault="00D76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130" w:rsidRDefault="00D76130">
      <w:r>
        <w:separator/>
      </w:r>
    </w:p>
  </w:footnote>
  <w:footnote w:type="continuationSeparator" w:id="0">
    <w:p w:rsidR="00D76130" w:rsidRDefault="00D76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69A4" w:rsidP="006769A4">
    <w:pPr>
      <w:pStyle w:val="HeaderPage2"/>
      <w:jc w:val="center"/>
    </w:pPr>
    <w:r>
      <w:fldChar w:fldCharType="begin"/>
    </w:r>
    <w:r>
      <w:instrText xml:space="preserve"> PAGE  \* MERGEFORMAT </w:instrText>
    </w:r>
    <w:r>
      <w:fldChar w:fldCharType="separate"/>
    </w:r>
    <w:r>
      <w:rPr>
        <w:noProof/>
      </w:rPr>
      <w:t>2</w:t>
    </w:r>
    <w:r>
      <w:fldChar w:fldCharType="end"/>
    </w:r>
  </w:p>
  <w:p w:rsidR="006769A4" w:rsidRDefault="006769A4" w:rsidP="006769A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130"/>
    <w:rsid w:val="00000FB1"/>
    <w:rsid w:val="00010CB9"/>
    <w:rsid w:val="000123C0"/>
    <w:rsid w:val="00015342"/>
    <w:rsid w:val="000213D6"/>
    <w:rsid w:val="00025E25"/>
    <w:rsid w:val="00027199"/>
    <w:rsid w:val="00032833"/>
    <w:rsid w:val="000353A5"/>
    <w:rsid w:val="00040B77"/>
    <w:rsid w:val="000425D8"/>
    <w:rsid w:val="00043985"/>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01F"/>
    <w:rsid w:val="004721EF"/>
    <w:rsid w:val="00475ADA"/>
    <w:rsid w:val="004773B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9A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561"/>
    <w:rsid w:val="00717104"/>
    <w:rsid w:val="0071764F"/>
    <w:rsid w:val="007459B6"/>
    <w:rsid w:val="007472F5"/>
    <w:rsid w:val="0075754A"/>
    <w:rsid w:val="00760429"/>
    <w:rsid w:val="0076634F"/>
    <w:rsid w:val="00767554"/>
    <w:rsid w:val="007762E8"/>
    <w:rsid w:val="007808FF"/>
    <w:rsid w:val="00787C51"/>
    <w:rsid w:val="00790729"/>
    <w:rsid w:val="007934E1"/>
    <w:rsid w:val="00796073"/>
    <w:rsid w:val="007A0689"/>
    <w:rsid w:val="007A2875"/>
    <w:rsid w:val="007A60C5"/>
    <w:rsid w:val="007B0CFF"/>
    <w:rsid w:val="007B262B"/>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3C1"/>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B80"/>
    <w:rsid w:val="00D44C80"/>
    <w:rsid w:val="00D458D6"/>
    <w:rsid w:val="00D57BC3"/>
    <w:rsid w:val="00D64B78"/>
    <w:rsid w:val="00D74306"/>
    <w:rsid w:val="00D7553F"/>
    <w:rsid w:val="00D76130"/>
    <w:rsid w:val="00D84CF6"/>
    <w:rsid w:val="00D9059F"/>
    <w:rsid w:val="00DA7D99"/>
    <w:rsid w:val="00DB07E6"/>
    <w:rsid w:val="00DB4B85"/>
    <w:rsid w:val="00DB7465"/>
    <w:rsid w:val="00DB7677"/>
    <w:rsid w:val="00DC4C41"/>
    <w:rsid w:val="00DC67D0"/>
    <w:rsid w:val="00DD0F9C"/>
    <w:rsid w:val="00DD21A5"/>
    <w:rsid w:val="00DD7816"/>
    <w:rsid w:val="00DE193D"/>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E42"/>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20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BC98709-C5EA-49F5-BC8B-FEA2D3AC2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E12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12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229</Words>
  <Characters>1212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A1571 LABOR Statement JANUARY 25, 2021</vt:lpstr>
    </vt:vector>
  </TitlesOfParts>
  <Manager>R230</Manager>
  <Company>NJ OLS DMU</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A1571 A1576 ACS Statement 1/25/21</dc:title>
  <dc:subject/>
  <dc:creator>Assembly ALA</dc:creator>
  <cp:keywords>A1571|1|CL |279|0|0|!||</cp:keywords>
  <dc:description/>
  <cp:lastModifiedBy>Bektas, Brenda</cp:lastModifiedBy>
  <cp:revision>2</cp:revision>
  <cp:lastPrinted>2021-01-25T15:32:00Z</cp:lastPrinted>
  <dcterms:created xsi:type="dcterms:W3CDTF">2021-01-26T16:00:00Z</dcterms:created>
  <dcterms:modified xsi:type="dcterms:W3CDTF">2021-01-26T16:00:00Z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